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5D0C" w:rsidRDefault="00505D0C" w:rsidP="00505D0C">
      <w:pPr>
        <w:rPr>
          <w:rFonts w:ascii="Times New Roman" w:hAnsi="Times New Roman"/>
          <w:b/>
          <w:bCs/>
          <w:sz w:val="28"/>
          <w:szCs w:val="28"/>
        </w:rPr>
      </w:pPr>
      <w:r>
        <w:rPr>
          <w:rFonts w:ascii="Times New Roman" w:hAnsi="Times New Roman"/>
          <w:b/>
          <w:bCs/>
          <w:sz w:val="28"/>
          <w:szCs w:val="28"/>
        </w:rPr>
        <w:t>1</w:t>
      </w:r>
      <w:r w:rsidRPr="00033F3F">
        <w:rPr>
          <w:rFonts w:ascii="Times New Roman" w:hAnsi="Times New Roman"/>
          <w:b/>
          <w:bCs/>
          <w:sz w:val="28"/>
          <w:szCs w:val="28"/>
        </w:rPr>
        <w:t>. G</w:t>
      </w:r>
      <w:r>
        <w:rPr>
          <w:rFonts w:ascii="Times New Roman" w:hAnsi="Times New Roman"/>
          <w:b/>
          <w:bCs/>
          <w:sz w:val="28"/>
          <w:szCs w:val="28"/>
        </w:rPr>
        <w:t>İRİŞ ve AMAÇ</w:t>
      </w:r>
    </w:p>
    <w:p w:rsidR="00505D0C" w:rsidRDefault="00505D0C" w:rsidP="00505D0C">
      <w:pPr>
        <w:jc w:val="both"/>
        <w:rPr>
          <w:rFonts w:ascii="Times New Roman" w:hAnsi="Times New Roman"/>
          <w:sz w:val="24"/>
          <w:szCs w:val="24"/>
        </w:rPr>
      </w:pPr>
    </w:p>
    <w:p w:rsidR="00505D0C" w:rsidRDefault="00505D0C" w:rsidP="00505D0C">
      <w:pPr>
        <w:pStyle w:val="AralkYok"/>
        <w:jc w:val="both"/>
        <w:rPr>
          <w:rFonts w:ascii="Times New Roman" w:hAnsi="Times New Roman"/>
          <w:sz w:val="24"/>
          <w:szCs w:val="24"/>
        </w:rPr>
      </w:pPr>
      <w:r w:rsidRPr="00AD16AE">
        <w:rPr>
          <w:rFonts w:ascii="Times New Roman" w:hAnsi="Times New Roman"/>
          <w:sz w:val="24"/>
          <w:szCs w:val="24"/>
        </w:rPr>
        <w:t xml:space="preserve">Hipertansiyon, </w:t>
      </w:r>
      <w:r w:rsidR="00EB2307">
        <w:rPr>
          <w:rFonts w:ascii="Times New Roman" w:hAnsi="Times New Roman"/>
          <w:sz w:val="24"/>
          <w:szCs w:val="24"/>
        </w:rPr>
        <w:t>arterye</w:t>
      </w:r>
      <w:r w:rsidR="00EB2307" w:rsidRPr="00AD16AE">
        <w:rPr>
          <w:rFonts w:ascii="Times New Roman" w:hAnsi="Times New Roman"/>
          <w:sz w:val="24"/>
          <w:szCs w:val="24"/>
        </w:rPr>
        <w:t>l</w:t>
      </w:r>
      <w:r w:rsidRPr="00AD16AE">
        <w:rPr>
          <w:rFonts w:ascii="Times New Roman" w:hAnsi="Times New Roman"/>
          <w:sz w:val="24"/>
          <w:szCs w:val="24"/>
        </w:rPr>
        <w:t xml:space="preserve"> kan basıncının normal kabul edilen değerlerin üzerine kalıcı olarak çıkması şeklinde tanımlanabilir. Prevelansı coğrafik, kültürel, demografik, beslenme ve genetik faktörleri temelinde büyük değişkenlik göstermekle birlikte özellikle gelişmiş ülkelerde en önemli halk sağlığı problemlerinden birisidir</w:t>
      </w:r>
      <w:r>
        <w:rPr>
          <w:rFonts w:ascii="Times New Roman" w:hAnsi="Times New Roman"/>
          <w:sz w:val="24"/>
          <w:szCs w:val="24"/>
        </w:rPr>
        <w:t xml:space="preserve"> (1-3)</w:t>
      </w:r>
      <w:r w:rsidRPr="00AD16AE">
        <w:rPr>
          <w:rFonts w:ascii="Times New Roman" w:hAnsi="Times New Roman"/>
          <w:sz w:val="24"/>
          <w:szCs w:val="24"/>
        </w:rPr>
        <w:t>.</w:t>
      </w:r>
    </w:p>
    <w:p w:rsidR="00505D0C" w:rsidRDefault="00505D0C" w:rsidP="00505D0C">
      <w:pPr>
        <w:pStyle w:val="AralkYok"/>
        <w:jc w:val="both"/>
        <w:rPr>
          <w:rFonts w:ascii="Times New Roman" w:hAnsi="Times New Roman"/>
          <w:sz w:val="24"/>
          <w:szCs w:val="24"/>
        </w:rPr>
      </w:pPr>
    </w:p>
    <w:p w:rsidR="00505D0C" w:rsidRDefault="00505D0C" w:rsidP="00505D0C">
      <w:pPr>
        <w:pStyle w:val="AralkYok"/>
        <w:jc w:val="both"/>
        <w:rPr>
          <w:rFonts w:ascii="Times New Roman" w:hAnsi="Times New Roman"/>
          <w:bCs/>
          <w:sz w:val="24"/>
          <w:szCs w:val="24"/>
        </w:rPr>
      </w:pPr>
      <w:r w:rsidRPr="00AD16AE">
        <w:rPr>
          <w:rFonts w:ascii="Times New Roman" w:hAnsi="Times New Roman"/>
          <w:bCs/>
          <w:sz w:val="24"/>
          <w:szCs w:val="24"/>
        </w:rPr>
        <w:t>Hipertansiyon, iyi kontrol edilmediğinde birçok</w:t>
      </w:r>
      <w:r>
        <w:rPr>
          <w:rFonts w:ascii="Times New Roman" w:hAnsi="Times New Roman"/>
          <w:bCs/>
          <w:sz w:val="24"/>
          <w:szCs w:val="24"/>
        </w:rPr>
        <w:t xml:space="preserve"> organın</w:t>
      </w:r>
      <w:r w:rsidRPr="00AD16AE">
        <w:rPr>
          <w:rFonts w:ascii="Times New Roman" w:hAnsi="Times New Roman"/>
          <w:bCs/>
          <w:sz w:val="24"/>
          <w:szCs w:val="24"/>
        </w:rPr>
        <w:t xml:space="preserve"> yapı ve işlevlerini ciddi şekilde etkileyen karmaşık bir hastalıktır. Antihipertansif ilaç tedavisinin amacı</w:t>
      </w:r>
      <w:r>
        <w:rPr>
          <w:rFonts w:ascii="Times New Roman" w:hAnsi="Times New Roman"/>
          <w:bCs/>
          <w:sz w:val="24"/>
          <w:szCs w:val="24"/>
        </w:rPr>
        <w:t>,</w:t>
      </w:r>
      <w:r w:rsidRPr="00AD16AE">
        <w:rPr>
          <w:rFonts w:ascii="Times New Roman" w:hAnsi="Times New Roman"/>
          <w:bCs/>
          <w:sz w:val="24"/>
          <w:szCs w:val="24"/>
        </w:rPr>
        <w:t xml:space="preserve"> </w:t>
      </w:r>
      <w:r>
        <w:rPr>
          <w:rFonts w:ascii="Times New Roman" w:hAnsi="Times New Roman"/>
          <w:bCs/>
          <w:sz w:val="24"/>
          <w:szCs w:val="24"/>
        </w:rPr>
        <w:t xml:space="preserve">hipertansiyonun vücudun diğer organlarda sebep olduğu </w:t>
      </w:r>
      <w:proofErr w:type="gramStart"/>
      <w:r>
        <w:rPr>
          <w:rFonts w:ascii="Times New Roman" w:hAnsi="Times New Roman"/>
          <w:bCs/>
          <w:sz w:val="24"/>
          <w:szCs w:val="24"/>
        </w:rPr>
        <w:t>komplikasyonların</w:t>
      </w:r>
      <w:proofErr w:type="gramEnd"/>
      <w:r w:rsidRPr="00AD16AE">
        <w:rPr>
          <w:rFonts w:ascii="Times New Roman" w:hAnsi="Times New Roman"/>
          <w:bCs/>
          <w:sz w:val="24"/>
          <w:szCs w:val="24"/>
        </w:rPr>
        <w:t xml:space="preserve"> ortaya çıkışını veya ilerleyişini önlemektir</w:t>
      </w:r>
      <w:r>
        <w:rPr>
          <w:rFonts w:ascii="Times New Roman" w:hAnsi="Times New Roman"/>
          <w:bCs/>
          <w:sz w:val="24"/>
          <w:szCs w:val="24"/>
        </w:rPr>
        <w:t xml:space="preserve"> (2). </w:t>
      </w:r>
    </w:p>
    <w:p w:rsidR="00505D0C" w:rsidRPr="00AD16AE" w:rsidRDefault="00505D0C" w:rsidP="00505D0C">
      <w:pPr>
        <w:pStyle w:val="AralkYok"/>
        <w:jc w:val="both"/>
        <w:rPr>
          <w:rFonts w:ascii="Times New Roman" w:hAnsi="Times New Roman"/>
          <w:bCs/>
          <w:sz w:val="24"/>
          <w:szCs w:val="24"/>
        </w:rPr>
      </w:pPr>
    </w:p>
    <w:p w:rsidR="00505D0C" w:rsidRDefault="00505D0C" w:rsidP="00505D0C">
      <w:pPr>
        <w:pStyle w:val="AralkYok"/>
        <w:jc w:val="both"/>
        <w:rPr>
          <w:rFonts w:ascii="Times New Roman" w:hAnsi="Times New Roman"/>
          <w:bCs/>
          <w:sz w:val="24"/>
          <w:szCs w:val="24"/>
        </w:rPr>
      </w:pPr>
      <w:r w:rsidRPr="00AD16AE">
        <w:rPr>
          <w:rFonts w:ascii="Times New Roman" w:hAnsi="Times New Roman"/>
          <w:bCs/>
          <w:sz w:val="24"/>
          <w:szCs w:val="24"/>
        </w:rPr>
        <w:t>Hipertansiyonun etkilediği en önemli organlardan biri de kalptir.</w:t>
      </w:r>
      <w:r>
        <w:rPr>
          <w:rFonts w:ascii="Times New Roman" w:hAnsi="Times New Roman"/>
          <w:bCs/>
          <w:sz w:val="24"/>
          <w:szCs w:val="24"/>
        </w:rPr>
        <w:t xml:space="preserve"> Kalpte sol ventrikül hipertrofisi, aterosklerotik kalp hastalığı, konjestif kalp yetmezliği, kardiyak aritmiler, diyastolik işlev bozukluğu, v.b. </w:t>
      </w:r>
      <w:proofErr w:type="gramStart"/>
      <w:r>
        <w:rPr>
          <w:rFonts w:ascii="Times New Roman" w:hAnsi="Times New Roman"/>
          <w:bCs/>
          <w:sz w:val="24"/>
          <w:szCs w:val="24"/>
        </w:rPr>
        <w:t>komplikasyonlara</w:t>
      </w:r>
      <w:proofErr w:type="gramEnd"/>
      <w:r>
        <w:rPr>
          <w:rFonts w:ascii="Times New Roman" w:hAnsi="Times New Roman"/>
          <w:bCs/>
          <w:sz w:val="24"/>
          <w:szCs w:val="24"/>
        </w:rPr>
        <w:t xml:space="preserve"> neden olabilir.</w:t>
      </w:r>
      <w:r w:rsidRPr="00AD16AE">
        <w:rPr>
          <w:rFonts w:ascii="Times New Roman" w:hAnsi="Times New Roman"/>
          <w:bCs/>
          <w:sz w:val="24"/>
          <w:szCs w:val="24"/>
        </w:rPr>
        <w:t xml:space="preserve"> </w:t>
      </w:r>
      <w:r>
        <w:rPr>
          <w:rFonts w:ascii="Times New Roman" w:hAnsi="Times New Roman"/>
          <w:bCs/>
          <w:sz w:val="24"/>
          <w:szCs w:val="24"/>
        </w:rPr>
        <w:t xml:space="preserve">Diyastolik işlev bozukluğu hipertansiyonun kalpte en erken sebebiyet verdiği </w:t>
      </w:r>
      <w:proofErr w:type="gramStart"/>
      <w:r>
        <w:rPr>
          <w:rFonts w:ascii="Times New Roman" w:hAnsi="Times New Roman"/>
          <w:bCs/>
          <w:sz w:val="24"/>
          <w:szCs w:val="24"/>
        </w:rPr>
        <w:t>komplikasyonlardan</w:t>
      </w:r>
      <w:proofErr w:type="gramEnd"/>
      <w:r>
        <w:rPr>
          <w:rFonts w:ascii="Times New Roman" w:hAnsi="Times New Roman"/>
          <w:bCs/>
          <w:sz w:val="24"/>
          <w:szCs w:val="24"/>
        </w:rPr>
        <w:t xml:space="preserve"> biridir (2).</w:t>
      </w:r>
    </w:p>
    <w:p w:rsidR="00505D0C" w:rsidRDefault="00505D0C" w:rsidP="00505D0C">
      <w:pPr>
        <w:pStyle w:val="AralkYok"/>
        <w:jc w:val="both"/>
        <w:rPr>
          <w:rFonts w:ascii="Times New Roman" w:hAnsi="Times New Roman"/>
          <w:bCs/>
          <w:sz w:val="24"/>
          <w:szCs w:val="24"/>
        </w:rPr>
      </w:pPr>
    </w:p>
    <w:p w:rsidR="00505D0C" w:rsidRDefault="00505D0C" w:rsidP="00505D0C">
      <w:pPr>
        <w:pStyle w:val="AralkYok"/>
        <w:jc w:val="both"/>
        <w:rPr>
          <w:rFonts w:ascii="Times New Roman" w:hAnsi="Times New Roman"/>
          <w:bCs/>
          <w:sz w:val="24"/>
          <w:szCs w:val="24"/>
        </w:rPr>
      </w:pPr>
      <w:r>
        <w:rPr>
          <w:rFonts w:ascii="Times New Roman" w:hAnsi="Times New Roman"/>
          <w:bCs/>
          <w:sz w:val="24"/>
          <w:szCs w:val="24"/>
        </w:rPr>
        <w:t xml:space="preserve">Apelin kardiyovasküler sistemde çeşitli fonksiyonları olduğu düşünülen yeni tanımlanmış peptit bir moleküldür. Yapılan insan ve hayvan deneylerinden elde edilen veriler doğrultusunda apelin molekülünün hipertansiyon fizyopatolojisinde rolü olduğu düşünülmektedir (4). </w:t>
      </w:r>
    </w:p>
    <w:p w:rsidR="00505D0C" w:rsidRDefault="00505D0C" w:rsidP="00505D0C">
      <w:pPr>
        <w:pStyle w:val="AralkYok"/>
        <w:jc w:val="both"/>
        <w:rPr>
          <w:rFonts w:ascii="Times New Roman" w:hAnsi="Times New Roman"/>
          <w:bCs/>
          <w:sz w:val="24"/>
          <w:szCs w:val="24"/>
        </w:rPr>
      </w:pPr>
    </w:p>
    <w:p w:rsidR="00505D0C" w:rsidRDefault="00505D0C" w:rsidP="00505D0C">
      <w:pPr>
        <w:pStyle w:val="AralkYok"/>
        <w:jc w:val="both"/>
        <w:rPr>
          <w:rFonts w:ascii="Times New Roman" w:hAnsi="Times New Roman"/>
          <w:sz w:val="24"/>
          <w:szCs w:val="24"/>
        </w:rPr>
      </w:pPr>
      <w:r w:rsidRPr="005248C4">
        <w:rPr>
          <w:rFonts w:ascii="Times New Roman" w:hAnsi="Times New Roman"/>
          <w:sz w:val="24"/>
          <w:szCs w:val="24"/>
        </w:rPr>
        <w:t xml:space="preserve">Kardiyovasküler sistemdeki etkileri yeni tanımlanan apelin molekülüyle ilgili </w:t>
      </w:r>
      <w:proofErr w:type="gramStart"/>
      <w:r w:rsidRPr="005248C4">
        <w:rPr>
          <w:rFonts w:ascii="Times New Roman" w:hAnsi="Times New Roman"/>
          <w:sz w:val="24"/>
          <w:szCs w:val="24"/>
        </w:rPr>
        <w:t>özellikle</w:t>
      </w:r>
      <w:proofErr w:type="gramEnd"/>
      <w:r w:rsidRPr="005248C4">
        <w:rPr>
          <w:rFonts w:ascii="Times New Roman" w:hAnsi="Times New Roman"/>
          <w:sz w:val="24"/>
          <w:szCs w:val="24"/>
        </w:rPr>
        <w:t xml:space="preserve"> hipertansiyon hastalarında literatürde sınırlı sayıda çalışma mevcuttur. Biz bu çalışmada evre 1 ve 2 </w:t>
      </w:r>
      <w:r>
        <w:rPr>
          <w:rFonts w:ascii="Times New Roman" w:hAnsi="Times New Roman"/>
          <w:sz w:val="24"/>
          <w:szCs w:val="24"/>
        </w:rPr>
        <w:t>hipertansiyon</w:t>
      </w:r>
      <w:r w:rsidRPr="005248C4">
        <w:rPr>
          <w:rFonts w:ascii="Times New Roman" w:hAnsi="Times New Roman"/>
          <w:sz w:val="24"/>
          <w:szCs w:val="24"/>
        </w:rPr>
        <w:t xml:space="preserve"> tanısı alıp yeni tedavi başlanacak hastalarda farklı anti-hipertansiflerin apelin düzeyi üzerine etkisini ve tedavi etkinliği ile apelin düzeyi arasındaki ilişkiyi belirlemeyi amaçladık.</w:t>
      </w:r>
      <w:r>
        <w:rPr>
          <w:rFonts w:ascii="Times New Roman" w:hAnsi="Times New Roman"/>
          <w:sz w:val="24"/>
          <w:szCs w:val="24"/>
        </w:rPr>
        <w:t xml:space="preserve"> Ayrıca a</w:t>
      </w:r>
      <w:r w:rsidRPr="005248C4">
        <w:rPr>
          <w:rFonts w:ascii="Times New Roman" w:hAnsi="Times New Roman"/>
          <w:sz w:val="24"/>
          <w:szCs w:val="24"/>
        </w:rPr>
        <w:t xml:space="preserve">pelin düzeyindeki değişim ile sol ventrikül diyastolik işlevindeki değişim arasındaki ilişkiyi araştırdık. </w:t>
      </w:r>
    </w:p>
    <w:p w:rsidR="00505D0C" w:rsidRDefault="00505D0C">
      <w:pPr>
        <w:rPr>
          <w:rFonts w:ascii="Times New Roman" w:hAnsi="Times New Roman"/>
          <w:sz w:val="24"/>
          <w:szCs w:val="24"/>
        </w:rPr>
      </w:pPr>
      <w:r>
        <w:rPr>
          <w:rFonts w:ascii="Times New Roman" w:hAnsi="Times New Roman"/>
          <w:sz w:val="24"/>
          <w:szCs w:val="24"/>
        </w:rPr>
        <w:br w:type="page"/>
      </w:r>
    </w:p>
    <w:p w:rsidR="00505D0C" w:rsidRPr="00033F3F" w:rsidRDefault="00505D0C" w:rsidP="00505D0C">
      <w:pPr>
        <w:rPr>
          <w:rFonts w:ascii="Times New Roman" w:hAnsi="Times New Roman"/>
          <w:b/>
          <w:bCs/>
          <w:sz w:val="28"/>
          <w:szCs w:val="28"/>
        </w:rPr>
      </w:pPr>
      <w:r w:rsidRPr="00033F3F">
        <w:rPr>
          <w:rFonts w:ascii="Times New Roman" w:hAnsi="Times New Roman"/>
          <w:b/>
          <w:bCs/>
          <w:sz w:val="28"/>
          <w:szCs w:val="28"/>
        </w:rPr>
        <w:lastRenderedPageBreak/>
        <w:t>2. GENEL BİLGİLER</w:t>
      </w:r>
    </w:p>
    <w:p w:rsidR="00505D0C" w:rsidRDefault="00505D0C" w:rsidP="00505D0C">
      <w:pPr>
        <w:pStyle w:val="AralkYok"/>
        <w:rPr>
          <w:rFonts w:ascii="Times New Roman" w:hAnsi="Times New Roman"/>
          <w:b/>
          <w:sz w:val="24"/>
          <w:szCs w:val="24"/>
        </w:rPr>
      </w:pPr>
      <w:r w:rsidRPr="00C61BA3">
        <w:rPr>
          <w:rFonts w:ascii="Times New Roman" w:hAnsi="Times New Roman"/>
          <w:b/>
          <w:sz w:val="24"/>
          <w:szCs w:val="24"/>
        </w:rPr>
        <w:t>2.1</w:t>
      </w:r>
      <w:r>
        <w:rPr>
          <w:rFonts w:ascii="Times New Roman" w:hAnsi="Times New Roman"/>
          <w:b/>
          <w:sz w:val="24"/>
          <w:szCs w:val="24"/>
        </w:rPr>
        <w:t>.</w:t>
      </w:r>
      <w:r w:rsidRPr="00C61BA3">
        <w:rPr>
          <w:rFonts w:ascii="Times New Roman" w:hAnsi="Times New Roman"/>
          <w:b/>
          <w:sz w:val="24"/>
          <w:szCs w:val="24"/>
        </w:rPr>
        <w:t xml:space="preserve"> Hipertansiyon </w:t>
      </w:r>
    </w:p>
    <w:p w:rsidR="00505D0C" w:rsidRDefault="00505D0C" w:rsidP="00505D0C">
      <w:pPr>
        <w:pStyle w:val="AralkYok"/>
        <w:rPr>
          <w:rFonts w:ascii="Times New Roman" w:hAnsi="Times New Roman"/>
          <w:b/>
          <w:sz w:val="24"/>
          <w:szCs w:val="24"/>
        </w:rPr>
      </w:pPr>
    </w:p>
    <w:p w:rsidR="00505D0C" w:rsidRPr="00C61BA3" w:rsidRDefault="00505D0C" w:rsidP="00505D0C">
      <w:pPr>
        <w:pStyle w:val="AralkYok"/>
        <w:rPr>
          <w:rFonts w:ascii="Times New Roman" w:hAnsi="Times New Roman"/>
          <w:b/>
          <w:sz w:val="24"/>
          <w:szCs w:val="24"/>
        </w:rPr>
      </w:pPr>
      <w:r>
        <w:rPr>
          <w:rFonts w:ascii="Times New Roman" w:hAnsi="Times New Roman"/>
          <w:b/>
          <w:sz w:val="24"/>
          <w:szCs w:val="24"/>
        </w:rPr>
        <w:t>2.1.1. Tanımı ve Epidemiyolojisi</w:t>
      </w:r>
    </w:p>
    <w:p w:rsidR="00505D0C" w:rsidRPr="000A7745" w:rsidRDefault="00505D0C" w:rsidP="00505D0C">
      <w:pPr>
        <w:pStyle w:val="AralkYok"/>
        <w:rPr>
          <w:rFonts w:ascii="Times New Roman" w:hAnsi="Times New Roman"/>
          <w:b/>
        </w:rPr>
      </w:pPr>
    </w:p>
    <w:p w:rsidR="00505D0C" w:rsidRPr="00C61BA3"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2005 y</w:t>
      </w:r>
      <w:r w:rsidRPr="00C61BA3">
        <w:rPr>
          <w:rFonts w:ascii="Times New Roman" w:hAnsi="Times New Roman"/>
          <w:sz w:val="24"/>
          <w:szCs w:val="24"/>
        </w:rPr>
        <w:t>ılının verilerine göre, dünyadaki erişkinlerin ~%26,4’de hipertansiyon vardır. Erkek hipertansiflerin oranı %26,6, kadınların oranı ise ~%26,1’dir. Tüm hipertansiflerin %46’sı hipertansiyonun farkındadır. Ancak, farkında olanların</w:t>
      </w:r>
      <w:r>
        <w:rPr>
          <w:rFonts w:ascii="Times New Roman" w:hAnsi="Times New Roman"/>
          <w:sz w:val="24"/>
          <w:szCs w:val="24"/>
        </w:rPr>
        <w:t xml:space="preserve"> </w:t>
      </w:r>
      <w:r w:rsidRPr="00C61BA3">
        <w:rPr>
          <w:rFonts w:ascii="Times New Roman" w:hAnsi="Times New Roman"/>
          <w:sz w:val="24"/>
          <w:szCs w:val="24"/>
        </w:rPr>
        <w:t>da %54’ü tedavi almaktadır.</w:t>
      </w:r>
    </w:p>
    <w:p w:rsidR="00505D0C" w:rsidRPr="00C61BA3" w:rsidRDefault="00505D0C" w:rsidP="00505D0C">
      <w:pPr>
        <w:autoSpaceDE w:val="0"/>
        <w:autoSpaceDN w:val="0"/>
        <w:adjustRightInd w:val="0"/>
        <w:spacing w:after="0" w:line="240" w:lineRule="auto"/>
        <w:jc w:val="both"/>
        <w:rPr>
          <w:rFonts w:ascii="Times New Roman" w:hAnsi="Times New Roman"/>
          <w:sz w:val="24"/>
          <w:szCs w:val="24"/>
        </w:rPr>
      </w:pPr>
    </w:p>
    <w:p w:rsidR="00505D0C" w:rsidRPr="00C61BA3" w:rsidRDefault="00505D0C" w:rsidP="00505D0C">
      <w:pPr>
        <w:autoSpaceDE w:val="0"/>
        <w:autoSpaceDN w:val="0"/>
        <w:adjustRightInd w:val="0"/>
        <w:spacing w:after="0" w:line="240" w:lineRule="auto"/>
        <w:jc w:val="both"/>
        <w:rPr>
          <w:rFonts w:ascii="Times New Roman" w:hAnsi="Times New Roman"/>
          <w:sz w:val="24"/>
          <w:szCs w:val="24"/>
        </w:rPr>
      </w:pPr>
      <w:r w:rsidRPr="00C61BA3">
        <w:rPr>
          <w:rFonts w:ascii="Times New Roman" w:hAnsi="Times New Roman"/>
          <w:sz w:val="24"/>
          <w:szCs w:val="24"/>
        </w:rPr>
        <w:t>Bir başka ifadeyle, dünyadaki to</w:t>
      </w:r>
      <w:r>
        <w:rPr>
          <w:rFonts w:ascii="Times New Roman" w:hAnsi="Times New Roman"/>
          <w:sz w:val="24"/>
          <w:szCs w:val="24"/>
        </w:rPr>
        <w:t>plam</w:t>
      </w:r>
      <w:r w:rsidRPr="00C61BA3">
        <w:rPr>
          <w:rFonts w:ascii="Times New Roman" w:hAnsi="Times New Roman"/>
          <w:sz w:val="24"/>
          <w:szCs w:val="24"/>
        </w:rPr>
        <w:t xml:space="preserve"> erişkin hipertansif sayısı ~972 milyondur. Bunun ~333 milyonu gelişmiş ülkelerde, ~639 milyonu ise gelişmekte olan ülkelerde yaşamaktadır. 2025 yıl</w:t>
      </w:r>
      <w:r>
        <w:rPr>
          <w:rFonts w:ascii="Times New Roman" w:hAnsi="Times New Roman"/>
          <w:sz w:val="24"/>
          <w:szCs w:val="24"/>
        </w:rPr>
        <w:t>ı</w:t>
      </w:r>
      <w:r w:rsidRPr="00C61BA3">
        <w:rPr>
          <w:rFonts w:ascii="Times New Roman" w:hAnsi="Times New Roman"/>
          <w:sz w:val="24"/>
          <w:szCs w:val="24"/>
        </w:rPr>
        <w:t>nda beklenen hipertansiyon hastası sayısı ~1,56 milyar kişi olacaktır</w:t>
      </w:r>
      <w:r>
        <w:rPr>
          <w:rFonts w:ascii="Times New Roman" w:hAnsi="Times New Roman"/>
          <w:sz w:val="24"/>
          <w:szCs w:val="24"/>
        </w:rPr>
        <w:t xml:space="preserve"> </w:t>
      </w:r>
      <w:r w:rsidRPr="00C61BA3">
        <w:rPr>
          <w:rFonts w:ascii="Times New Roman" w:hAnsi="Times New Roman"/>
          <w:sz w:val="24"/>
          <w:szCs w:val="24"/>
        </w:rPr>
        <w:t>(</w:t>
      </w:r>
      <w:r>
        <w:rPr>
          <w:rFonts w:ascii="Times New Roman" w:hAnsi="Times New Roman"/>
          <w:sz w:val="24"/>
          <w:szCs w:val="24"/>
        </w:rPr>
        <w:t>5</w:t>
      </w:r>
      <w:r w:rsidRPr="00C61BA3">
        <w:rPr>
          <w:rFonts w:ascii="Times New Roman" w:hAnsi="Times New Roman"/>
          <w:sz w:val="24"/>
          <w:szCs w:val="24"/>
        </w:rPr>
        <w:t>).</w:t>
      </w:r>
    </w:p>
    <w:p w:rsidR="00505D0C" w:rsidRPr="00C61BA3" w:rsidRDefault="00505D0C" w:rsidP="00505D0C">
      <w:pPr>
        <w:autoSpaceDE w:val="0"/>
        <w:autoSpaceDN w:val="0"/>
        <w:adjustRightInd w:val="0"/>
        <w:spacing w:after="0" w:line="240" w:lineRule="auto"/>
        <w:jc w:val="both"/>
        <w:rPr>
          <w:rFonts w:ascii="Times New Roman" w:hAnsi="Times New Roman"/>
          <w:sz w:val="24"/>
          <w:szCs w:val="24"/>
        </w:rPr>
      </w:pPr>
    </w:p>
    <w:p w:rsidR="00505D0C" w:rsidRPr="00C61BA3" w:rsidRDefault="00505D0C" w:rsidP="00505D0C">
      <w:pPr>
        <w:autoSpaceDE w:val="0"/>
        <w:autoSpaceDN w:val="0"/>
        <w:adjustRightInd w:val="0"/>
        <w:spacing w:after="0" w:line="240" w:lineRule="auto"/>
        <w:jc w:val="both"/>
        <w:rPr>
          <w:rFonts w:ascii="Times New Roman" w:hAnsi="Times New Roman"/>
          <w:sz w:val="19"/>
          <w:szCs w:val="19"/>
        </w:rPr>
      </w:pPr>
      <w:r>
        <w:rPr>
          <w:rFonts w:ascii="Times New Roman" w:hAnsi="Times New Roman"/>
          <w:sz w:val="24"/>
          <w:szCs w:val="24"/>
        </w:rPr>
        <w:t xml:space="preserve">Ülkemizde yapılan </w:t>
      </w:r>
      <w:r w:rsidRPr="00C61BA3">
        <w:rPr>
          <w:rFonts w:ascii="Times New Roman" w:hAnsi="Times New Roman"/>
          <w:sz w:val="24"/>
          <w:szCs w:val="24"/>
        </w:rPr>
        <w:t>TEK HARF çalışmasında; 30-80 yaş grubunda hipertansiyon prevalansı kadınlarda %49, erkeklerde %36 bulunmuştu</w:t>
      </w:r>
      <w:r>
        <w:rPr>
          <w:rFonts w:ascii="Times New Roman" w:hAnsi="Times New Roman"/>
          <w:sz w:val="24"/>
          <w:szCs w:val="24"/>
        </w:rPr>
        <w:t xml:space="preserve">r </w:t>
      </w:r>
      <w:r w:rsidRPr="00C61BA3">
        <w:rPr>
          <w:rFonts w:ascii="Times New Roman" w:hAnsi="Times New Roman"/>
          <w:sz w:val="24"/>
          <w:szCs w:val="24"/>
        </w:rPr>
        <w:t>(</w:t>
      </w:r>
      <w:r>
        <w:rPr>
          <w:rFonts w:ascii="Times New Roman" w:hAnsi="Times New Roman"/>
          <w:sz w:val="24"/>
          <w:szCs w:val="24"/>
        </w:rPr>
        <w:t>6</w:t>
      </w:r>
      <w:r w:rsidRPr="00C61BA3">
        <w:rPr>
          <w:rFonts w:ascii="Times New Roman" w:hAnsi="Times New Roman"/>
          <w:sz w:val="24"/>
          <w:szCs w:val="24"/>
        </w:rPr>
        <w:t>).</w:t>
      </w:r>
      <w:r w:rsidRPr="00C61BA3">
        <w:rPr>
          <w:rFonts w:ascii="Times New Roman" w:hAnsi="Times New Roman"/>
          <w:sz w:val="19"/>
          <w:szCs w:val="19"/>
        </w:rPr>
        <w:t xml:space="preserve"> </w:t>
      </w:r>
    </w:p>
    <w:p w:rsidR="00505D0C" w:rsidRPr="00C61BA3" w:rsidRDefault="00505D0C" w:rsidP="00505D0C">
      <w:pPr>
        <w:autoSpaceDE w:val="0"/>
        <w:autoSpaceDN w:val="0"/>
        <w:adjustRightInd w:val="0"/>
        <w:spacing w:after="0" w:line="240" w:lineRule="auto"/>
        <w:jc w:val="both"/>
        <w:rPr>
          <w:rFonts w:ascii="Times New Roman" w:hAnsi="Times New Roman"/>
          <w:sz w:val="19"/>
          <w:szCs w:val="19"/>
        </w:rPr>
      </w:pPr>
    </w:p>
    <w:p w:rsidR="00505D0C" w:rsidRPr="00C61BA3"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Ülkemizde yapılan </w:t>
      </w:r>
      <w:r w:rsidRPr="00C61BA3">
        <w:rPr>
          <w:rFonts w:ascii="Times New Roman" w:hAnsi="Times New Roman"/>
          <w:sz w:val="24"/>
          <w:szCs w:val="24"/>
        </w:rPr>
        <w:t xml:space="preserve">The Patent Study ’de </w:t>
      </w:r>
      <w:r>
        <w:rPr>
          <w:rFonts w:ascii="Times New Roman" w:hAnsi="Times New Roman"/>
          <w:sz w:val="24"/>
          <w:szCs w:val="24"/>
        </w:rPr>
        <w:t xml:space="preserve">ise </w:t>
      </w:r>
      <w:r w:rsidRPr="00C61BA3">
        <w:rPr>
          <w:rFonts w:ascii="Times New Roman" w:hAnsi="Times New Roman"/>
          <w:sz w:val="24"/>
          <w:szCs w:val="24"/>
        </w:rPr>
        <w:t>prevalans %31,8 idi</w:t>
      </w:r>
      <w:r>
        <w:rPr>
          <w:rFonts w:ascii="Times New Roman" w:hAnsi="Times New Roman"/>
          <w:sz w:val="24"/>
          <w:szCs w:val="24"/>
        </w:rPr>
        <w:t xml:space="preserve"> (7)</w:t>
      </w:r>
      <w:r w:rsidRPr="00C61BA3">
        <w:rPr>
          <w:rFonts w:ascii="Times New Roman" w:hAnsi="Times New Roman"/>
          <w:sz w:val="24"/>
          <w:szCs w:val="24"/>
        </w:rPr>
        <w:t>. Kadınlarda hipertansiyon oranı</w:t>
      </w:r>
      <w:r>
        <w:rPr>
          <w:rFonts w:ascii="Times New Roman" w:hAnsi="Times New Roman"/>
          <w:sz w:val="24"/>
          <w:szCs w:val="24"/>
        </w:rPr>
        <w:t xml:space="preserve"> </w:t>
      </w:r>
      <w:r w:rsidRPr="00C61BA3">
        <w:rPr>
          <w:rFonts w:ascii="Times New Roman" w:hAnsi="Times New Roman"/>
          <w:sz w:val="24"/>
          <w:szCs w:val="24"/>
        </w:rPr>
        <w:t>(%36,1) erkeklere (%27,5) göre anlamlı olarak fazla idi. Tüm hipertansiflerin %32,2’</w:t>
      </w:r>
      <w:r>
        <w:rPr>
          <w:rFonts w:ascii="Times New Roman" w:hAnsi="Times New Roman"/>
          <w:sz w:val="24"/>
          <w:szCs w:val="24"/>
        </w:rPr>
        <w:t xml:space="preserve"> sinde daha ön</w:t>
      </w:r>
      <w:r w:rsidRPr="00C61BA3">
        <w:rPr>
          <w:rFonts w:ascii="Times New Roman" w:hAnsi="Times New Roman"/>
          <w:sz w:val="24"/>
          <w:szCs w:val="24"/>
        </w:rPr>
        <w:t>ceden hiç kan basıncı ölçülmemişti. Hastaların sadece %4</w:t>
      </w:r>
      <w:r>
        <w:rPr>
          <w:rFonts w:ascii="Times New Roman" w:hAnsi="Times New Roman"/>
          <w:sz w:val="24"/>
          <w:szCs w:val="24"/>
        </w:rPr>
        <w:t>0,7’si hipertansiyonunun farkın</w:t>
      </w:r>
      <w:r w:rsidRPr="00C61BA3">
        <w:rPr>
          <w:rFonts w:ascii="Times New Roman" w:hAnsi="Times New Roman"/>
          <w:sz w:val="24"/>
          <w:szCs w:val="24"/>
        </w:rPr>
        <w:t>daydı, %59,3</w:t>
      </w:r>
      <w:r>
        <w:rPr>
          <w:rFonts w:ascii="Times New Roman" w:hAnsi="Times New Roman"/>
          <w:sz w:val="24"/>
          <w:szCs w:val="24"/>
        </w:rPr>
        <w:t>’ü</w:t>
      </w:r>
      <w:r w:rsidRPr="00C61BA3">
        <w:rPr>
          <w:rFonts w:ascii="Times New Roman" w:hAnsi="Times New Roman"/>
          <w:sz w:val="24"/>
          <w:szCs w:val="24"/>
        </w:rPr>
        <w:t xml:space="preserve"> ise hastalığını bilmemekteydi. Hipertansif olduğunu bilenlerin sadece %31,1’i ilaç kullanmaktaydı ve bunların</w:t>
      </w:r>
      <w:r>
        <w:rPr>
          <w:rFonts w:ascii="Times New Roman" w:hAnsi="Times New Roman"/>
          <w:sz w:val="24"/>
          <w:szCs w:val="24"/>
        </w:rPr>
        <w:t xml:space="preserve"> da yalnızca %8,1’in</w:t>
      </w:r>
      <w:r w:rsidRPr="00C61BA3">
        <w:rPr>
          <w:rFonts w:ascii="Times New Roman" w:hAnsi="Times New Roman"/>
          <w:sz w:val="24"/>
          <w:szCs w:val="24"/>
        </w:rPr>
        <w:t xml:space="preserve">de kan basıncı kontrol altındaydı. </w:t>
      </w:r>
      <w:r>
        <w:rPr>
          <w:rFonts w:ascii="Times New Roman" w:hAnsi="Times New Roman"/>
          <w:sz w:val="24"/>
          <w:szCs w:val="24"/>
        </w:rPr>
        <w:t>Bu çalışmaya göre f</w:t>
      </w:r>
      <w:r w:rsidRPr="00C61BA3">
        <w:rPr>
          <w:rFonts w:ascii="Times New Roman" w:hAnsi="Times New Roman"/>
          <w:sz w:val="24"/>
          <w:szCs w:val="24"/>
        </w:rPr>
        <w:t>arkınd</w:t>
      </w:r>
      <w:r>
        <w:rPr>
          <w:rFonts w:ascii="Times New Roman" w:hAnsi="Times New Roman"/>
          <w:sz w:val="24"/>
          <w:szCs w:val="24"/>
        </w:rPr>
        <w:t>alık, yaşla birlikte artmaktaydı</w:t>
      </w:r>
      <w:r w:rsidRPr="00C61BA3">
        <w:rPr>
          <w:rFonts w:ascii="Times New Roman" w:hAnsi="Times New Roman"/>
          <w:sz w:val="24"/>
          <w:szCs w:val="24"/>
        </w:rPr>
        <w:t>. Bu durum kadınla</w:t>
      </w:r>
      <w:r>
        <w:rPr>
          <w:rFonts w:ascii="Times New Roman" w:hAnsi="Times New Roman"/>
          <w:sz w:val="24"/>
          <w:szCs w:val="24"/>
        </w:rPr>
        <w:t>rda erkeklere göre</w:t>
      </w:r>
      <w:r w:rsidR="009373E7">
        <w:rPr>
          <w:rFonts w:ascii="Times New Roman" w:hAnsi="Times New Roman"/>
          <w:sz w:val="24"/>
          <w:szCs w:val="24"/>
        </w:rPr>
        <w:t xml:space="preserve"> daha fazla olarak saptanmıştır</w:t>
      </w:r>
      <w:r>
        <w:rPr>
          <w:rFonts w:ascii="Times New Roman" w:hAnsi="Times New Roman"/>
          <w:sz w:val="24"/>
          <w:szCs w:val="24"/>
        </w:rPr>
        <w:t xml:space="preserve"> (7)</w:t>
      </w:r>
      <w:r w:rsidRPr="00C61BA3">
        <w:rPr>
          <w:rFonts w:ascii="Times New Roman" w:hAnsi="Times New Roman"/>
          <w:sz w:val="24"/>
          <w:szCs w:val="24"/>
        </w:rPr>
        <w:t xml:space="preserve">. 2011’de yayınlanan </w:t>
      </w:r>
      <w:r>
        <w:rPr>
          <w:rFonts w:ascii="Times New Roman" w:hAnsi="Times New Roman"/>
          <w:sz w:val="24"/>
          <w:szCs w:val="24"/>
        </w:rPr>
        <w:t>CREDIT çalışmasında Türkiye’ de</w:t>
      </w:r>
      <w:r w:rsidRPr="00C61BA3">
        <w:rPr>
          <w:rFonts w:ascii="Times New Roman" w:hAnsi="Times New Roman"/>
          <w:sz w:val="24"/>
          <w:szCs w:val="24"/>
        </w:rPr>
        <w:t>ki hipertansiyon prevalansı %32,7’dir</w:t>
      </w:r>
      <w:r>
        <w:rPr>
          <w:rFonts w:ascii="Times New Roman" w:hAnsi="Times New Roman"/>
          <w:sz w:val="24"/>
          <w:szCs w:val="24"/>
        </w:rPr>
        <w:t xml:space="preserve"> (8)</w:t>
      </w:r>
      <w:r w:rsidRPr="00C61BA3">
        <w:rPr>
          <w:rFonts w:ascii="Times New Roman" w:hAnsi="Times New Roman"/>
          <w:sz w:val="24"/>
          <w:szCs w:val="24"/>
        </w:rPr>
        <w:t>. PURE Türkiye çalışmasında, farkındalık %63,3 tedavi alma %43,6 ilaçla kontrol %52,4 (anti hipertansif kullanan hastalarda KB&lt;140/90 olması) bulunmuştur. Bu rakamlar önceki çalışmalara göre daha “iyi” d</w:t>
      </w:r>
      <w:r>
        <w:rPr>
          <w:rFonts w:ascii="Times New Roman" w:hAnsi="Times New Roman"/>
          <w:sz w:val="24"/>
          <w:szCs w:val="24"/>
        </w:rPr>
        <w:t>üzeydedir. PURE çalışmasında</w:t>
      </w:r>
      <w:r w:rsidRPr="00C61BA3">
        <w:rPr>
          <w:rFonts w:ascii="Times New Roman" w:hAnsi="Times New Roman"/>
          <w:sz w:val="24"/>
          <w:szCs w:val="24"/>
        </w:rPr>
        <w:t xml:space="preserve"> hipertansiyon prevalansı 35-70 yaş arasındaki grupta %42’dir. Cinsiyete göre ayırım yapıldığında hipertansiyon prevelansı kadınlarda %45, erkek</w:t>
      </w:r>
      <w:r>
        <w:rPr>
          <w:rFonts w:ascii="Times New Roman" w:hAnsi="Times New Roman"/>
          <w:sz w:val="24"/>
          <w:szCs w:val="24"/>
        </w:rPr>
        <w:t>lerde</w:t>
      </w:r>
      <w:r w:rsidRPr="00C61BA3">
        <w:rPr>
          <w:rFonts w:ascii="Times New Roman" w:hAnsi="Times New Roman"/>
          <w:sz w:val="24"/>
          <w:szCs w:val="24"/>
        </w:rPr>
        <w:t xml:space="preserve"> %</w:t>
      </w:r>
      <w:r>
        <w:rPr>
          <w:rFonts w:ascii="Times New Roman" w:hAnsi="Times New Roman"/>
          <w:sz w:val="24"/>
          <w:szCs w:val="24"/>
        </w:rPr>
        <w:t>37,5’dir. PURE</w:t>
      </w:r>
      <w:r w:rsidRPr="00C61BA3">
        <w:rPr>
          <w:rFonts w:ascii="Times New Roman" w:hAnsi="Times New Roman"/>
          <w:sz w:val="24"/>
          <w:szCs w:val="24"/>
        </w:rPr>
        <w:t xml:space="preserve"> Türkiye çalışmasının diğer verileri Şekil </w:t>
      </w:r>
      <w:proofErr w:type="gramStart"/>
      <w:r>
        <w:rPr>
          <w:rFonts w:ascii="Times New Roman" w:hAnsi="Times New Roman"/>
          <w:sz w:val="24"/>
          <w:szCs w:val="24"/>
        </w:rPr>
        <w:t>2.</w:t>
      </w:r>
      <w:r w:rsidRPr="00C61BA3">
        <w:rPr>
          <w:rFonts w:ascii="Times New Roman" w:hAnsi="Times New Roman"/>
          <w:sz w:val="24"/>
          <w:szCs w:val="24"/>
        </w:rPr>
        <w:t>1</w:t>
      </w:r>
      <w:proofErr w:type="gramEnd"/>
      <w:r>
        <w:rPr>
          <w:rFonts w:ascii="Times New Roman" w:hAnsi="Times New Roman"/>
          <w:sz w:val="24"/>
          <w:szCs w:val="24"/>
        </w:rPr>
        <w:t xml:space="preserve"> ve 2.2</w:t>
      </w:r>
      <w:r w:rsidRPr="00C61BA3">
        <w:rPr>
          <w:rFonts w:ascii="Times New Roman" w:hAnsi="Times New Roman"/>
          <w:sz w:val="24"/>
          <w:szCs w:val="24"/>
        </w:rPr>
        <w:t>’</w:t>
      </w:r>
      <w:r>
        <w:rPr>
          <w:rFonts w:ascii="Times New Roman" w:hAnsi="Times New Roman"/>
          <w:sz w:val="24"/>
          <w:szCs w:val="24"/>
        </w:rPr>
        <w:t>d</w:t>
      </w:r>
      <w:r w:rsidRPr="00C61BA3">
        <w:rPr>
          <w:rFonts w:ascii="Times New Roman" w:hAnsi="Times New Roman"/>
          <w:sz w:val="24"/>
          <w:szCs w:val="24"/>
        </w:rPr>
        <w:t>e gösterilmiştir</w:t>
      </w:r>
      <w:r>
        <w:rPr>
          <w:rFonts w:ascii="Times New Roman" w:hAnsi="Times New Roman"/>
          <w:sz w:val="24"/>
          <w:szCs w:val="24"/>
        </w:rPr>
        <w:t xml:space="preserve"> </w:t>
      </w:r>
      <w:r w:rsidRPr="00C61BA3">
        <w:rPr>
          <w:rFonts w:ascii="Times New Roman" w:hAnsi="Times New Roman"/>
          <w:sz w:val="24"/>
          <w:szCs w:val="24"/>
        </w:rPr>
        <w:t>(</w:t>
      </w:r>
      <w:r>
        <w:rPr>
          <w:rFonts w:ascii="Times New Roman" w:hAnsi="Times New Roman"/>
          <w:sz w:val="24"/>
          <w:szCs w:val="24"/>
        </w:rPr>
        <w:t>5</w:t>
      </w:r>
      <w:r w:rsidRPr="00C61BA3">
        <w:rPr>
          <w:rFonts w:ascii="Times New Roman" w:hAnsi="Times New Roman"/>
          <w:sz w:val="24"/>
          <w:szCs w:val="24"/>
        </w:rPr>
        <w:t>).</w:t>
      </w:r>
    </w:p>
    <w:p w:rsidR="00505D0C" w:rsidRPr="00C61BA3" w:rsidRDefault="00505D0C" w:rsidP="00505D0C">
      <w:pPr>
        <w:autoSpaceDE w:val="0"/>
        <w:autoSpaceDN w:val="0"/>
        <w:adjustRightInd w:val="0"/>
        <w:spacing w:after="0" w:line="240" w:lineRule="auto"/>
        <w:jc w:val="both"/>
        <w:rPr>
          <w:rFonts w:ascii="Times New Roman" w:hAnsi="Times New Roman"/>
          <w:sz w:val="24"/>
          <w:szCs w:val="24"/>
        </w:rPr>
      </w:pPr>
    </w:p>
    <w:p w:rsidR="00505D0C" w:rsidRPr="00C61BA3" w:rsidRDefault="00505D0C" w:rsidP="00505D0C">
      <w:pPr>
        <w:autoSpaceDE w:val="0"/>
        <w:autoSpaceDN w:val="0"/>
        <w:adjustRightInd w:val="0"/>
        <w:spacing w:after="0" w:line="240" w:lineRule="auto"/>
        <w:jc w:val="both"/>
        <w:rPr>
          <w:rFonts w:ascii="Times New Roman" w:hAnsi="Times New Roman"/>
          <w:noProof/>
          <w:sz w:val="24"/>
          <w:szCs w:val="24"/>
          <w:lang w:eastAsia="tr-TR"/>
        </w:rPr>
      </w:pPr>
      <w:r w:rsidRPr="00C61BA3">
        <w:rPr>
          <w:rFonts w:ascii="Times New Roman" w:hAnsi="Times New Roman"/>
          <w:sz w:val="24"/>
          <w:szCs w:val="24"/>
        </w:rPr>
        <w:t>Ülkemizde 4 yıllık hipertansiyon insidansı %21,4’</w:t>
      </w:r>
      <w:r>
        <w:rPr>
          <w:rFonts w:ascii="Times New Roman" w:hAnsi="Times New Roman"/>
          <w:sz w:val="24"/>
          <w:szCs w:val="24"/>
        </w:rPr>
        <w:t>t</w:t>
      </w:r>
      <w:r w:rsidRPr="00C61BA3">
        <w:rPr>
          <w:rFonts w:ascii="Times New Roman" w:hAnsi="Times New Roman"/>
          <w:sz w:val="24"/>
          <w:szCs w:val="24"/>
        </w:rPr>
        <w:t>ür. Erkeklerde insidans kadınlara göre daha fazladır. Bu rakam 65 yaş üstündekilerde %43,3 olmaktadır. Yüksek normal hipertansiyonlarda 4 yıllık insidans %40,7’dir.</w:t>
      </w:r>
      <w:r>
        <w:rPr>
          <w:rFonts w:ascii="Times New Roman" w:hAnsi="Times New Roman"/>
          <w:sz w:val="24"/>
          <w:szCs w:val="24"/>
        </w:rPr>
        <w:t xml:space="preserve"> </w:t>
      </w:r>
      <w:r w:rsidRPr="00C61BA3">
        <w:rPr>
          <w:rFonts w:ascii="Times New Roman" w:hAnsi="Times New Roman"/>
          <w:sz w:val="24"/>
          <w:szCs w:val="24"/>
        </w:rPr>
        <w:t xml:space="preserve">Bu rakam </w:t>
      </w:r>
      <w:r>
        <w:rPr>
          <w:rFonts w:ascii="Times New Roman" w:hAnsi="Times New Roman"/>
          <w:sz w:val="24"/>
          <w:szCs w:val="24"/>
        </w:rPr>
        <w:t>F</w:t>
      </w:r>
      <w:r w:rsidRPr="00C61BA3">
        <w:rPr>
          <w:rFonts w:ascii="Times New Roman" w:hAnsi="Times New Roman"/>
          <w:sz w:val="24"/>
          <w:szCs w:val="24"/>
        </w:rPr>
        <w:t xml:space="preserve">ramingham </w:t>
      </w:r>
      <w:r>
        <w:rPr>
          <w:rFonts w:ascii="Times New Roman" w:hAnsi="Times New Roman"/>
          <w:sz w:val="24"/>
          <w:szCs w:val="24"/>
        </w:rPr>
        <w:t xml:space="preserve">Kalp Çalışmasındaki </w:t>
      </w:r>
      <w:r w:rsidRPr="00C61BA3">
        <w:rPr>
          <w:rFonts w:ascii="Times New Roman" w:hAnsi="Times New Roman"/>
          <w:sz w:val="24"/>
          <w:szCs w:val="24"/>
        </w:rPr>
        <w:t xml:space="preserve">benzer hasta grubunun insidansı ile (%37,3) </w:t>
      </w:r>
      <w:r>
        <w:rPr>
          <w:rFonts w:ascii="Times New Roman" w:hAnsi="Times New Roman"/>
          <w:sz w:val="24"/>
          <w:szCs w:val="24"/>
        </w:rPr>
        <w:t>benzerdir. Türkiye’ de</w:t>
      </w:r>
      <w:r w:rsidRPr="00C61BA3">
        <w:rPr>
          <w:rFonts w:ascii="Times New Roman" w:hAnsi="Times New Roman"/>
          <w:sz w:val="24"/>
          <w:szCs w:val="24"/>
        </w:rPr>
        <w:t>ki hipertansiyon insidansını etkileyen faktörler; yaş, obezite, kola içimi, taşrada yaşama, birlikte di</w:t>
      </w:r>
      <w:r>
        <w:rPr>
          <w:rFonts w:ascii="Times New Roman" w:hAnsi="Times New Roman"/>
          <w:sz w:val="24"/>
          <w:szCs w:val="24"/>
        </w:rPr>
        <w:t>y</w:t>
      </w:r>
      <w:r w:rsidRPr="00C61BA3">
        <w:rPr>
          <w:rFonts w:ascii="Times New Roman" w:hAnsi="Times New Roman"/>
          <w:sz w:val="24"/>
          <w:szCs w:val="24"/>
        </w:rPr>
        <w:t>abetin oluşudur. Yüksek tuz tüketimi diğer çok önemli faktördür</w:t>
      </w:r>
      <w:r>
        <w:rPr>
          <w:rFonts w:ascii="Times New Roman" w:hAnsi="Times New Roman"/>
          <w:sz w:val="24"/>
          <w:szCs w:val="24"/>
        </w:rPr>
        <w:t xml:space="preserve"> </w:t>
      </w:r>
      <w:r w:rsidRPr="00C61BA3">
        <w:rPr>
          <w:rFonts w:ascii="Times New Roman" w:hAnsi="Times New Roman"/>
          <w:sz w:val="24"/>
          <w:szCs w:val="24"/>
        </w:rPr>
        <w:t>(</w:t>
      </w:r>
      <w:r>
        <w:rPr>
          <w:rFonts w:ascii="Times New Roman" w:hAnsi="Times New Roman"/>
          <w:sz w:val="24"/>
          <w:szCs w:val="24"/>
        </w:rPr>
        <w:t>9</w:t>
      </w:r>
      <w:r w:rsidRPr="00C61BA3">
        <w:rPr>
          <w:rFonts w:ascii="Times New Roman" w:hAnsi="Times New Roman"/>
          <w:sz w:val="24"/>
          <w:szCs w:val="24"/>
        </w:rPr>
        <w:t>).</w:t>
      </w:r>
    </w:p>
    <w:p w:rsidR="00505D0C" w:rsidRPr="00C61BA3" w:rsidRDefault="00505D0C" w:rsidP="00505D0C">
      <w:pPr>
        <w:autoSpaceDE w:val="0"/>
        <w:autoSpaceDN w:val="0"/>
        <w:adjustRightInd w:val="0"/>
        <w:spacing w:after="0" w:line="240" w:lineRule="auto"/>
        <w:jc w:val="both"/>
        <w:rPr>
          <w:rFonts w:ascii="Times New Roman" w:hAnsi="Times New Roman"/>
          <w:noProof/>
          <w:sz w:val="24"/>
          <w:szCs w:val="24"/>
          <w:lang w:eastAsia="tr-TR"/>
        </w:rPr>
      </w:pPr>
    </w:p>
    <w:p w:rsidR="00505D0C" w:rsidRDefault="00505D0C" w:rsidP="00505D0C">
      <w:pPr>
        <w:autoSpaceDE w:val="0"/>
        <w:autoSpaceDN w:val="0"/>
        <w:adjustRightInd w:val="0"/>
        <w:spacing w:after="0" w:line="240" w:lineRule="auto"/>
        <w:jc w:val="both"/>
        <w:rPr>
          <w:rFonts w:ascii="Times New Roman" w:hAnsi="Times New Roman"/>
          <w:color w:val="000000"/>
          <w:sz w:val="24"/>
          <w:szCs w:val="24"/>
        </w:rPr>
      </w:pPr>
      <w:r w:rsidRPr="00C61BA3">
        <w:rPr>
          <w:rFonts w:ascii="Times New Roman" w:hAnsi="Times New Roman"/>
          <w:sz w:val="24"/>
          <w:szCs w:val="24"/>
        </w:rPr>
        <w:t xml:space="preserve">Kan basıncı çok değişken olabilen </w:t>
      </w:r>
      <w:proofErr w:type="gramStart"/>
      <w:r w:rsidRPr="00C61BA3">
        <w:rPr>
          <w:rFonts w:ascii="Times New Roman" w:hAnsi="Times New Roman"/>
          <w:sz w:val="24"/>
          <w:szCs w:val="24"/>
        </w:rPr>
        <w:t>kantitatif</w:t>
      </w:r>
      <w:proofErr w:type="gramEnd"/>
      <w:r w:rsidRPr="00C61BA3">
        <w:rPr>
          <w:rFonts w:ascii="Times New Roman" w:hAnsi="Times New Roman"/>
          <w:sz w:val="24"/>
          <w:szCs w:val="24"/>
        </w:rPr>
        <w:t xml:space="preserve"> bir özelliktir</w:t>
      </w:r>
      <w:r>
        <w:rPr>
          <w:rFonts w:ascii="Times New Roman" w:hAnsi="Times New Roman"/>
          <w:sz w:val="24"/>
          <w:szCs w:val="24"/>
        </w:rPr>
        <w:t xml:space="preserve"> </w:t>
      </w:r>
      <w:r w:rsidRPr="00C61BA3">
        <w:rPr>
          <w:rFonts w:ascii="Times New Roman" w:hAnsi="Times New Roman"/>
          <w:sz w:val="24"/>
          <w:szCs w:val="24"/>
        </w:rPr>
        <w:t>(</w:t>
      </w:r>
      <w:r>
        <w:rPr>
          <w:rFonts w:ascii="Times New Roman" w:hAnsi="Times New Roman"/>
          <w:sz w:val="24"/>
          <w:szCs w:val="24"/>
        </w:rPr>
        <w:t>10</w:t>
      </w:r>
      <w:r w:rsidRPr="00C61BA3">
        <w:rPr>
          <w:rFonts w:ascii="Times New Roman" w:hAnsi="Times New Roman"/>
          <w:sz w:val="24"/>
          <w:szCs w:val="24"/>
        </w:rPr>
        <w:t xml:space="preserve">). ‘Kan basıncı = kardiyak debi </w:t>
      </w:r>
      <w:r>
        <w:rPr>
          <w:rFonts w:ascii="Times New Roman" w:hAnsi="Times New Roman"/>
          <w:color w:val="000000"/>
          <w:sz w:val="24"/>
          <w:szCs w:val="24"/>
        </w:rPr>
        <w:t xml:space="preserve">x </w:t>
      </w:r>
      <w:r w:rsidRPr="00C61BA3">
        <w:rPr>
          <w:rFonts w:ascii="Times New Roman" w:hAnsi="Times New Roman"/>
          <w:color w:val="000000"/>
          <w:sz w:val="24"/>
          <w:szCs w:val="24"/>
        </w:rPr>
        <w:t xml:space="preserve">periferik </w:t>
      </w:r>
      <w:r>
        <w:rPr>
          <w:rFonts w:ascii="Times New Roman" w:hAnsi="Times New Roman"/>
          <w:color w:val="000000"/>
          <w:sz w:val="24"/>
          <w:szCs w:val="24"/>
        </w:rPr>
        <w:t>direnç</w:t>
      </w:r>
      <w:r w:rsidRPr="00C61BA3">
        <w:rPr>
          <w:rFonts w:ascii="Times New Roman" w:hAnsi="Times New Roman"/>
          <w:color w:val="000000"/>
          <w:sz w:val="24"/>
          <w:szCs w:val="24"/>
        </w:rPr>
        <w:t xml:space="preserve">’ formülü ile ifade </w:t>
      </w:r>
      <w:proofErr w:type="gramStart"/>
      <w:r w:rsidRPr="00C61BA3">
        <w:rPr>
          <w:rFonts w:ascii="Times New Roman" w:hAnsi="Times New Roman"/>
          <w:color w:val="000000"/>
          <w:sz w:val="24"/>
          <w:szCs w:val="24"/>
        </w:rPr>
        <w:t>edilir</w:t>
      </w:r>
      <w:r>
        <w:rPr>
          <w:rFonts w:ascii="Times New Roman" w:hAnsi="Times New Roman"/>
          <w:color w:val="000000"/>
          <w:sz w:val="24"/>
          <w:szCs w:val="24"/>
        </w:rPr>
        <w:t xml:space="preserve"> </w:t>
      </w:r>
      <w:r w:rsidRPr="00C61BA3">
        <w:rPr>
          <w:rFonts w:ascii="Times New Roman" w:hAnsi="Times New Roman"/>
          <w:color w:val="000000"/>
          <w:sz w:val="24"/>
          <w:szCs w:val="24"/>
        </w:rPr>
        <w:t>.</w:t>
      </w:r>
      <w:proofErr w:type="gramEnd"/>
      <w:r w:rsidRPr="00C61BA3">
        <w:rPr>
          <w:rFonts w:ascii="Times New Roman" w:hAnsi="Times New Roman"/>
          <w:color w:val="000000"/>
          <w:sz w:val="24"/>
          <w:szCs w:val="24"/>
        </w:rPr>
        <w:t xml:space="preserve"> Bu denklemin bileşenlerini düzenleyen nöral, hümoral ve metabolik etkenler belirli bir dengede kald</w:t>
      </w:r>
      <w:r>
        <w:rPr>
          <w:rFonts w:ascii="Times New Roman" w:hAnsi="Times New Roman"/>
          <w:color w:val="000000"/>
          <w:sz w:val="24"/>
          <w:szCs w:val="24"/>
        </w:rPr>
        <w:t>ı</w:t>
      </w:r>
      <w:r w:rsidRPr="00C61BA3">
        <w:rPr>
          <w:rFonts w:ascii="Times New Roman" w:hAnsi="Times New Roman"/>
          <w:color w:val="000000"/>
          <w:sz w:val="24"/>
          <w:szCs w:val="24"/>
        </w:rPr>
        <w:t>kça, kan basıncı ‘normal’ sayılan düzeylerde bulunmaktadır. Kalp debisinin veya arteriyel direncin artması halinde bunların ürünü olan kan basıncı da artmakta, diğer ifadeyle hipertansiyon ortaya çıkmaktadır</w:t>
      </w:r>
      <w:r>
        <w:rPr>
          <w:rFonts w:ascii="Times New Roman" w:hAnsi="Times New Roman"/>
          <w:color w:val="000000"/>
          <w:sz w:val="24"/>
          <w:szCs w:val="24"/>
        </w:rPr>
        <w:t xml:space="preserve"> </w:t>
      </w:r>
      <w:r w:rsidRPr="00C61BA3">
        <w:rPr>
          <w:rFonts w:ascii="Times New Roman" w:hAnsi="Times New Roman"/>
          <w:color w:val="000000"/>
          <w:sz w:val="24"/>
          <w:szCs w:val="24"/>
        </w:rPr>
        <w:t>(</w:t>
      </w:r>
      <w:r>
        <w:rPr>
          <w:rFonts w:ascii="Times New Roman" w:hAnsi="Times New Roman"/>
          <w:color w:val="000000"/>
          <w:sz w:val="24"/>
          <w:szCs w:val="24"/>
        </w:rPr>
        <w:t>11</w:t>
      </w:r>
      <w:r w:rsidRPr="00C61BA3">
        <w:rPr>
          <w:rFonts w:ascii="Times New Roman" w:hAnsi="Times New Roman"/>
          <w:color w:val="000000"/>
          <w:sz w:val="24"/>
          <w:szCs w:val="24"/>
        </w:rPr>
        <w:t>).</w:t>
      </w:r>
    </w:p>
    <w:p w:rsidR="00505D0C" w:rsidRDefault="00505D0C" w:rsidP="00505D0C">
      <w:pPr>
        <w:autoSpaceDE w:val="0"/>
        <w:autoSpaceDN w:val="0"/>
        <w:adjustRightInd w:val="0"/>
        <w:spacing w:after="0" w:line="240" w:lineRule="auto"/>
        <w:jc w:val="both"/>
        <w:rPr>
          <w:rFonts w:ascii="Helvetica" w:hAnsi="Helvetica" w:cs="Helvetica-Narrow-Bold"/>
          <w:b/>
          <w:bCs/>
          <w:sz w:val="20"/>
          <w:szCs w:val="20"/>
        </w:rPr>
      </w:pPr>
    </w:p>
    <w:p w:rsidR="00505D0C" w:rsidRDefault="00505D0C" w:rsidP="00505D0C">
      <w:pPr>
        <w:autoSpaceDE w:val="0"/>
        <w:autoSpaceDN w:val="0"/>
        <w:adjustRightInd w:val="0"/>
        <w:spacing w:after="0" w:line="240" w:lineRule="auto"/>
        <w:jc w:val="both"/>
        <w:rPr>
          <w:rFonts w:ascii="Sylfaen" w:hAnsi="Sylfaen" w:cs="Sylfaen"/>
          <w:noProof/>
          <w:sz w:val="24"/>
          <w:szCs w:val="24"/>
          <w:lang w:eastAsia="tr-TR"/>
        </w:rPr>
      </w:pP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noProof/>
          <w:sz w:val="24"/>
          <w:szCs w:val="24"/>
          <w:lang w:eastAsia="tr-TR"/>
        </w:rPr>
        <w:drawing>
          <wp:inline distT="0" distB="0" distL="0" distR="0">
            <wp:extent cx="5305425" cy="2190115"/>
            <wp:effectExtent l="19050" t="0" r="9525"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
                    <pic:cNvPicPr>
                      <a:picLocks noChangeAspect="1" noChangeArrowheads="1"/>
                    </pic:cNvPicPr>
                  </pic:nvPicPr>
                  <pic:blipFill>
                    <a:blip r:embed="rId8" cstate="print"/>
                    <a:srcRect/>
                    <a:stretch>
                      <a:fillRect/>
                    </a:stretch>
                  </pic:blipFill>
                  <pic:spPr bwMode="auto">
                    <a:xfrm>
                      <a:off x="0" y="0"/>
                      <a:ext cx="5305425" cy="2190115"/>
                    </a:xfrm>
                    <a:prstGeom prst="rect">
                      <a:avLst/>
                    </a:prstGeom>
                    <a:noFill/>
                    <a:ln w="9525">
                      <a:noFill/>
                      <a:miter lim="800000"/>
                      <a:headEnd/>
                      <a:tailEnd/>
                    </a:ln>
                  </pic:spPr>
                </pic:pic>
              </a:graphicData>
            </a:graphic>
          </wp:inline>
        </w:drawing>
      </w:r>
    </w:p>
    <w:p w:rsidR="00505D0C" w:rsidRPr="009F460C" w:rsidRDefault="00505D0C" w:rsidP="00505D0C">
      <w:pPr>
        <w:autoSpaceDE w:val="0"/>
        <w:autoSpaceDN w:val="0"/>
        <w:adjustRightInd w:val="0"/>
        <w:spacing w:after="0" w:line="240" w:lineRule="auto"/>
        <w:jc w:val="both"/>
        <w:rPr>
          <w:rFonts w:ascii="Helvetica" w:hAnsi="Helvetica"/>
          <w:color w:val="000000"/>
          <w:sz w:val="20"/>
          <w:szCs w:val="20"/>
        </w:rPr>
      </w:pPr>
      <w:r>
        <w:rPr>
          <w:rFonts w:ascii="Helvetica" w:hAnsi="Helvetica" w:cs="Helvetica-Narrow-Bold"/>
          <w:b/>
          <w:bCs/>
          <w:sz w:val="20"/>
          <w:szCs w:val="20"/>
        </w:rPr>
        <w:t>Şekil</w:t>
      </w:r>
      <w:r w:rsidRPr="009F460C">
        <w:rPr>
          <w:rFonts w:ascii="Helvetica" w:hAnsi="Helvetica" w:cs="Helvetica-Narrow-Bold"/>
          <w:b/>
          <w:bCs/>
          <w:sz w:val="20"/>
          <w:szCs w:val="20"/>
        </w:rPr>
        <w:t xml:space="preserve"> </w:t>
      </w:r>
      <w:proofErr w:type="gramStart"/>
      <w:r w:rsidRPr="009F460C">
        <w:rPr>
          <w:rFonts w:ascii="Helvetica" w:hAnsi="Helvetica" w:cs="Helvetica-Narrow-Bold"/>
          <w:b/>
          <w:bCs/>
          <w:sz w:val="20"/>
          <w:szCs w:val="20"/>
        </w:rPr>
        <w:t>2.1</w:t>
      </w:r>
      <w:proofErr w:type="gramEnd"/>
      <w:r w:rsidRPr="009F460C">
        <w:rPr>
          <w:rFonts w:ascii="Helvetica" w:hAnsi="Helvetica" w:cs="Helvetica-Narrow-Bold"/>
          <w:b/>
          <w:bCs/>
          <w:sz w:val="20"/>
          <w:szCs w:val="20"/>
        </w:rPr>
        <w:t xml:space="preserve">: </w:t>
      </w:r>
      <w:r w:rsidRPr="009F460C">
        <w:rPr>
          <w:rFonts w:ascii="Helvetica" w:hAnsi="Helvetica" w:cs="Arial"/>
          <w:sz w:val="20"/>
          <w:szCs w:val="20"/>
        </w:rPr>
        <w:t>PURE</w:t>
      </w:r>
      <w:r>
        <w:rPr>
          <w:rFonts w:ascii="Helvetica" w:hAnsi="Helvetica" w:cs="Arial"/>
          <w:sz w:val="20"/>
          <w:szCs w:val="20"/>
        </w:rPr>
        <w:t xml:space="preserve"> çalışması</w:t>
      </w:r>
      <w:r w:rsidRPr="009F460C">
        <w:rPr>
          <w:rFonts w:ascii="Helvetica" w:hAnsi="Helvetica" w:cs="Arial"/>
          <w:sz w:val="20"/>
          <w:szCs w:val="20"/>
        </w:rPr>
        <w:t>. Yaş gruplarına göre hipertansiyon dağılımı.</w:t>
      </w: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Default="00505D0C" w:rsidP="00505D0C">
      <w:pPr>
        <w:autoSpaceDE w:val="0"/>
        <w:autoSpaceDN w:val="0"/>
        <w:adjustRightInd w:val="0"/>
        <w:spacing w:after="0" w:line="240" w:lineRule="auto"/>
        <w:jc w:val="both"/>
        <w:rPr>
          <w:rFonts w:ascii="Helvetica" w:hAnsi="Helvetica" w:cs="Helvetica-Narrow-Bold"/>
          <w:b/>
          <w:bCs/>
          <w:sz w:val="20"/>
          <w:szCs w:val="20"/>
        </w:rPr>
      </w:pPr>
    </w:p>
    <w:p w:rsidR="00505D0C" w:rsidRDefault="00505D0C" w:rsidP="00505D0C">
      <w:pPr>
        <w:autoSpaceDE w:val="0"/>
        <w:autoSpaceDN w:val="0"/>
        <w:adjustRightInd w:val="0"/>
        <w:spacing w:after="0" w:line="240" w:lineRule="auto"/>
        <w:jc w:val="both"/>
        <w:rPr>
          <w:rFonts w:ascii="Helvetica-Narrow" w:hAnsi="Helvetica-Narrow" w:cs="Helvetica-Narrow"/>
          <w:sz w:val="20"/>
          <w:szCs w:val="20"/>
        </w:rPr>
      </w:pPr>
    </w:p>
    <w:p w:rsidR="00505D0C" w:rsidRDefault="00505D0C" w:rsidP="00505D0C">
      <w:pPr>
        <w:autoSpaceDE w:val="0"/>
        <w:autoSpaceDN w:val="0"/>
        <w:adjustRightInd w:val="0"/>
        <w:spacing w:after="0" w:line="240" w:lineRule="auto"/>
        <w:jc w:val="both"/>
        <w:rPr>
          <w:rFonts w:ascii="Sylfaen" w:hAnsi="Sylfaen" w:cs="Sylfaen"/>
          <w:sz w:val="20"/>
          <w:szCs w:val="20"/>
        </w:rPr>
      </w:pPr>
      <w:r>
        <w:rPr>
          <w:rFonts w:ascii="Sylfaen" w:hAnsi="Sylfaen" w:cs="Sylfaen"/>
          <w:noProof/>
          <w:sz w:val="20"/>
          <w:szCs w:val="20"/>
          <w:lang w:eastAsia="tr-TR"/>
        </w:rPr>
        <w:drawing>
          <wp:inline distT="0" distB="0" distL="0" distR="0">
            <wp:extent cx="5347970" cy="2764155"/>
            <wp:effectExtent l="19050" t="0" r="5080" b="0"/>
            <wp:docPr id="2"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3"/>
                    <pic:cNvPicPr>
                      <a:picLocks noChangeAspect="1" noChangeArrowheads="1"/>
                    </pic:cNvPicPr>
                  </pic:nvPicPr>
                  <pic:blipFill>
                    <a:blip r:embed="rId9" cstate="print"/>
                    <a:srcRect/>
                    <a:stretch>
                      <a:fillRect/>
                    </a:stretch>
                  </pic:blipFill>
                  <pic:spPr bwMode="auto">
                    <a:xfrm>
                      <a:off x="0" y="0"/>
                      <a:ext cx="5347970" cy="2764155"/>
                    </a:xfrm>
                    <a:prstGeom prst="rect">
                      <a:avLst/>
                    </a:prstGeom>
                    <a:noFill/>
                    <a:ln w="9525">
                      <a:noFill/>
                      <a:miter lim="800000"/>
                      <a:headEnd/>
                      <a:tailEnd/>
                    </a:ln>
                  </pic:spPr>
                </pic:pic>
              </a:graphicData>
            </a:graphic>
          </wp:inline>
        </w:drawing>
      </w:r>
    </w:p>
    <w:p w:rsidR="00505D0C" w:rsidRPr="00D76698" w:rsidRDefault="00505D0C" w:rsidP="00505D0C">
      <w:pPr>
        <w:autoSpaceDE w:val="0"/>
        <w:autoSpaceDN w:val="0"/>
        <w:adjustRightInd w:val="0"/>
        <w:spacing w:after="0" w:line="240" w:lineRule="auto"/>
        <w:rPr>
          <w:rFonts w:ascii="Helvetica" w:hAnsi="Helvetica" w:cs="Helvetica-Narrow"/>
          <w:sz w:val="20"/>
          <w:szCs w:val="20"/>
        </w:rPr>
      </w:pPr>
      <w:r>
        <w:rPr>
          <w:rFonts w:ascii="Helvetica" w:hAnsi="Helvetica" w:cs="Helvetica-Narrow-Bold"/>
          <w:b/>
          <w:bCs/>
          <w:sz w:val="20"/>
          <w:szCs w:val="20"/>
        </w:rPr>
        <w:t>Şekil</w:t>
      </w:r>
      <w:r w:rsidRPr="00D76698">
        <w:rPr>
          <w:rFonts w:ascii="Helvetica" w:hAnsi="Helvetica" w:cs="Helvetica-Narrow-Bold"/>
          <w:b/>
          <w:bCs/>
          <w:sz w:val="20"/>
          <w:szCs w:val="20"/>
        </w:rPr>
        <w:t xml:space="preserve"> </w:t>
      </w:r>
      <w:proofErr w:type="gramStart"/>
      <w:r w:rsidRPr="00D76698">
        <w:rPr>
          <w:rFonts w:ascii="Helvetica" w:hAnsi="Helvetica" w:cs="Helvetica-Narrow-Bold"/>
          <w:b/>
          <w:bCs/>
          <w:sz w:val="20"/>
          <w:szCs w:val="20"/>
        </w:rPr>
        <w:t>2.2</w:t>
      </w:r>
      <w:proofErr w:type="gramEnd"/>
      <w:r>
        <w:rPr>
          <w:rFonts w:ascii="Helvetica" w:hAnsi="Helvetica" w:cs="Helvetica-Narrow-Bold"/>
          <w:b/>
          <w:bCs/>
          <w:sz w:val="20"/>
          <w:szCs w:val="20"/>
        </w:rPr>
        <w:t>:</w:t>
      </w:r>
      <w:r w:rsidRPr="00D76698">
        <w:rPr>
          <w:rFonts w:ascii="Helvetica" w:hAnsi="Helvetica" w:cs="Helvetica-Narrow-Bold"/>
          <w:b/>
          <w:bCs/>
          <w:sz w:val="20"/>
          <w:szCs w:val="20"/>
        </w:rPr>
        <w:t xml:space="preserve"> </w:t>
      </w:r>
      <w:r w:rsidRPr="00D76698">
        <w:rPr>
          <w:rFonts w:ascii="Helvetica" w:hAnsi="Helvetica" w:cs="Arial"/>
          <w:sz w:val="20"/>
          <w:szCs w:val="20"/>
        </w:rPr>
        <w:t xml:space="preserve">PURE. </w:t>
      </w:r>
      <w:r>
        <w:rPr>
          <w:rFonts w:ascii="Helvetica" w:hAnsi="Helvetica" w:cs="Arial"/>
          <w:sz w:val="20"/>
          <w:szCs w:val="20"/>
        </w:rPr>
        <w:t>Antihipertansif ilaç kullanan ve kullanmayan t</w:t>
      </w:r>
      <w:r w:rsidRPr="00D76698">
        <w:rPr>
          <w:rFonts w:ascii="Helvetica" w:hAnsi="Helvetica" w:cs="Arial"/>
          <w:sz w:val="20"/>
          <w:szCs w:val="20"/>
        </w:rPr>
        <w:t xml:space="preserve">üm hipertansif </w:t>
      </w:r>
      <w:proofErr w:type="gramStart"/>
      <w:r w:rsidRPr="00D76698">
        <w:rPr>
          <w:rFonts w:ascii="Helvetica" w:hAnsi="Helvetica" w:cs="Arial"/>
          <w:sz w:val="20"/>
          <w:szCs w:val="20"/>
        </w:rPr>
        <w:t>popülasyonda</w:t>
      </w:r>
      <w:proofErr w:type="gramEnd"/>
      <w:r w:rsidRPr="00D76698">
        <w:rPr>
          <w:rFonts w:ascii="Helvetica" w:hAnsi="Helvetica" w:cs="Arial"/>
          <w:sz w:val="20"/>
          <w:szCs w:val="20"/>
        </w:rPr>
        <w:t xml:space="preserve"> kan basıncı evreleri.</w:t>
      </w:r>
    </w:p>
    <w:p w:rsidR="00505D0C" w:rsidRDefault="00505D0C" w:rsidP="00505D0C">
      <w:pPr>
        <w:autoSpaceDE w:val="0"/>
        <w:autoSpaceDN w:val="0"/>
        <w:adjustRightInd w:val="0"/>
        <w:spacing w:after="0" w:line="240" w:lineRule="auto"/>
        <w:rPr>
          <w:rFonts w:ascii="Helvetica-Narrow" w:hAnsi="Helvetica-Narrow" w:cs="Helvetica-Narrow"/>
          <w:sz w:val="20"/>
          <w:szCs w:val="20"/>
        </w:rPr>
      </w:pPr>
    </w:p>
    <w:p w:rsidR="00505D0C" w:rsidRDefault="00505D0C" w:rsidP="00505D0C">
      <w:pPr>
        <w:autoSpaceDE w:val="0"/>
        <w:autoSpaceDN w:val="0"/>
        <w:adjustRightInd w:val="0"/>
        <w:spacing w:after="0" w:line="240" w:lineRule="auto"/>
        <w:rPr>
          <w:rFonts w:ascii="Helvetica-Narrow" w:hAnsi="Helvetica-Narrow" w:cs="Helvetica-Narrow"/>
          <w:sz w:val="20"/>
          <w:szCs w:val="20"/>
        </w:rPr>
      </w:pP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Helvetica-Narrow" w:hAnsi="Helvetica-Narrow" w:cs="Helvetica-Narrow"/>
          <w:sz w:val="20"/>
          <w:szCs w:val="20"/>
        </w:rPr>
        <w:t xml:space="preserve">         </w:t>
      </w:r>
    </w:p>
    <w:p w:rsidR="00505D0C" w:rsidRPr="00235D9E" w:rsidRDefault="00505D0C" w:rsidP="00505D0C">
      <w:pPr>
        <w:autoSpaceDE w:val="0"/>
        <w:autoSpaceDN w:val="0"/>
        <w:adjustRightInd w:val="0"/>
        <w:spacing w:after="0" w:line="240" w:lineRule="auto"/>
        <w:jc w:val="both"/>
        <w:rPr>
          <w:rFonts w:ascii="Times New Roman" w:hAnsi="Times New Roman"/>
          <w:color w:val="000000"/>
          <w:sz w:val="24"/>
          <w:szCs w:val="24"/>
        </w:rPr>
      </w:pPr>
      <w:r w:rsidRPr="00235D9E">
        <w:rPr>
          <w:rFonts w:ascii="Times New Roman" w:hAnsi="Times New Roman"/>
          <w:color w:val="000000"/>
          <w:sz w:val="24"/>
          <w:szCs w:val="24"/>
        </w:rPr>
        <w:t xml:space="preserve">Normal kan basıncının kardiyovasküler </w:t>
      </w:r>
      <w:proofErr w:type="gramStart"/>
      <w:r w:rsidRPr="00235D9E">
        <w:rPr>
          <w:rFonts w:ascii="Times New Roman" w:hAnsi="Times New Roman"/>
          <w:color w:val="000000"/>
          <w:sz w:val="24"/>
          <w:szCs w:val="24"/>
        </w:rPr>
        <w:t>komplikasyonların</w:t>
      </w:r>
      <w:proofErr w:type="gramEnd"/>
      <w:r w:rsidRPr="00235D9E">
        <w:rPr>
          <w:rFonts w:ascii="Times New Roman" w:hAnsi="Times New Roman"/>
          <w:color w:val="000000"/>
          <w:sz w:val="24"/>
          <w:szCs w:val="24"/>
        </w:rPr>
        <w:t xml:space="preserve"> oluşacağı </w:t>
      </w:r>
      <w:r>
        <w:rPr>
          <w:rFonts w:ascii="Times New Roman" w:hAnsi="Times New Roman"/>
          <w:color w:val="000000"/>
          <w:sz w:val="24"/>
          <w:szCs w:val="24"/>
        </w:rPr>
        <w:t>belirlenmiş</w:t>
      </w:r>
      <w:r w:rsidRPr="00235D9E">
        <w:rPr>
          <w:rFonts w:ascii="Times New Roman" w:hAnsi="Times New Roman"/>
          <w:color w:val="000000"/>
          <w:sz w:val="24"/>
          <w:szCs w:val="24"/>
        </w:rPr>
        <w:t xml:space="preserve"> bir üst sınırı yoktur. Bu nedenle, hipertansiyonun tanımı görecelidir, </w:t>
      </w:r>
      <w:r>
        <w:rPr>
          <w:rFonts w:ascii="Times New Roman" w:hAnsi="Times New Roman"/>
          <w:color w:val="000000"/>
          <w:sz w:val="24"/>
          <w:szCs w:val="24"/>
        </w:rPr>
        <w:t>ancak</w:t>
      </w:r>
      <w:r w:rsidRPr="00235D9E">
        <w:rPr>
          <w:rFonts w:ascii="Times New Roman" w:hAnsi="Times New Roman"/>
          <w:color w:val="000000"/>
          <w:sz w:val="24"/>
          <w:szCs w:val="24"/>
        </w:rPr>
        <w:t xml:space="preserve"> hastanın değerlendirilmesi ve tedavisinde klinik kullanım için gereklidir. Prospektif randomize kontrollü çalışmaların ışığında hipertansiyon için kan basıncı üst sınırı</w:t>
      </w:r>
      <w:r>
        <w:rPr>
          <w:rFonts w:ascii="Times New Roman" w:hAnsi="Times New Roman"/>
          <w:color w:val="000000"/>
          <w:sz w:val="24"/>
          <w:szCs w:val="24"/>
        </w:rPr>
        <w:t xml:space="preserve"> 140/90 mmHg kabul edilmektedir.</w:t>
      </w:r>
      <w:r w:rsidRPr="00235D9E">
        <w:rPr>
          <w:rFonts w:ascii="Times New Roman" w:hAnsi="Times New Roman"/>
          <w:color w:val="000000"/>
          <w:sz w:val="24"/>
          <w:szCs w:val="24"/>
        </w:rPr>
        <w:t xml:space="preserve"> </w:t>
      </w:r>
      <w:r>
        <w:rPr>
          <w:rFonts w:ascii="Times New Roman" w:hAnsi="Times New Roman"/>
          <w:color w:val="000000"/>
          <w:sz w:val="24"/>
          <w:szCs w:val="24"/>
        </w:rPr>
        <w:t>Bunun nedeni</w:t>
      </w:r>
      <w:r w:rsidRPr="00235D9E">
        <w:rPr>
          <w:rFonts w:ascii="Times New Roman" w:hAnsi="Times New Roman"/>
          <w:color w:val="000000"/>
          <w:sz w:val="24"/>
          <w:szCs w:val="24"/>
        </w:rPr>
        <w:t xml:space="preserve"> bu sınırın üzerindeki hastalara tedavi verilmesi ile sağlanan fayda</w:t>
      </w:r>
      <w:r>
        <w:rPr>
          <w:rFonts w:ascii="Times New Roman" w:hAnsi="Times New Roman"/>
          <w:color w:val="000000"/>
          <w:sz w:val="24"/>
          <w:szCs w:val="24"/>
        </w:rPr>
        <w:t>nın</w:t>
      </w:r>
      <w:r w:rsidRPr="00235D9E">
        <w:rPr>
          <w:rFonts w:ascii="Times New Roman" w:hAnsi="Times New Roman"/>
          <w:color w:val="000000"/>
          <w:sz w:val="24"/>
          <w:szCs w:val="24"/>
        </w:rPr>
        <w:t xml:space="preserve"> tedaviye bağlı risklerden daha fazla</w:t>
      </w:r>
      <w:r>
        <w:rPr>
          <w:rFonts w:ascii="Times New Roman" w:hAnsi="Times New Roman"/>
          <w:color w:val="000000"/>
          <w:sz w:val="24"/>
          <w:szCs w:val="24"/>
        </w:rPr>
        <w:t xml:space="preserve"> olmasıdır </w:t>
      </w:r>
      <w:r w:rsidRPr="00235D9E">
        <w:rPr>
          <w:rFonts w:ascii="Times New Roman" w:hAnsi="Times New Roman"/>
          <w:color w:val="000000"/>
          <w:sz w:val="24"/>
          <w:szCs w:val="24"/>
        </w:rPr>
        <w:t>(</w:t>
      </w:r>
      <w:r>
        <w:rPr>
          <w:rFonts w:ascii="Times New Roman" w:hAnsi="Times New Roman"/>
          <w:color w:val="000000"/>
          <w:sz w:val="24"/>
          <w:szCs w:val="24"/>
        </w:rPr>
        <w:t>10</w:t>
      </w:r>
      <w:r w:rsidRPr="00235D9E">
        <w:rPr>
          <w:rFonts w:ascii="Times New Roman" w:hAnsi="Times New Roman"/>
          <w:color w:val="000000"/>
          <w:sz w:val="24"/>
          <w:szCs w:val="24"/>
        </w:rPr>
        <w:t>).</w:t>
      </w:r>
    </w:p>
    <w:p w:rsidR="00505D0C" w:rsidRPr="00235D9E" w:rsidRDefault="00505D0C" w:rsidP="00505D0C">
      <w:pPr>
        <w:autoSpaceDE w:val="0"/>
        <w:autoSpaceDN w:val="0"/>
        <w:adjustRightInd w:val="0"/>
        <w:spacing w:after="0" w:line="240" w:lineRule="auto"/>
        <w:jc w:val="both"/>
        <w:rPr>
          <w:rFonts w:ascii="Times New Roman" w:hAnsi="Times New Roman"/>
          <w:color w:val="000000"/>
          <w:sz w:val="24"/>
          <w:szCs w:val="24"/>
        </w:rPr>
      </w:pPr>
    </w:p>
    <w:p w:rsidR="00505D0C" w:rsidRPr="00235D9E"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Hipertansif </w:t>
      </w:r>
      <w:r w:rsidRPr="00235D9E">
        <w:rPr>
          <w:rFonts w:ascii="Times New Roman" w:hAnsi="Times New Roman"/>
          <w:sz w:val="24"/>
          <w:szCs w:val="24"/>
        </w:rPr>
        <w:t>hastaların %</w:t>
      </w:r>
      <w:r>
        <w:rPr>
          <w:rFonts w:ascii="Times New Roman" w:hAnsi="Times New Roman"/>
          <w:sz w:val="24"/>
          <w:szCs w:val="24"/>
        </w:rPr>
        <w:t>90’ın</w:t>
      </w:r>
      <w:r w:rsidRPr="00235D9E">
        <w:rPr>
          <w:rFonts w:ascii="Times New Roman" w:hAnsi="Times New Roman"/>
          <w:sz w:val="24"/>
          <w:szCs w:val="24"/>
        </w:rPr>
        <w:t>dan fazlasında et</w:t>
      </w:r>
      <w:r>
        <w:rPr>
          <w:rFonts w:ascii="Times New Roman" w:hAnsi="Times New Roman"/>
          <w:sz w:val="24"/>
          <w:szCs w:val="24"/>
        </w:rPr>
        <w:t>yo</w:t>
      </w:r>
      <w:r w:rsidRPr="00235D9E">
        <w:rPr>
          <w:rFonts w:ascii="Times New Roman" w:hAnsi="Times New Roman"/>
          <w:sz w:val="24"/>
          <w:szCs w:val="24"/>
        </w:rPr>
        <w:t>l</w:t>
      </w:r>
      <w:r>
        <w:rPr>
          <w:rFonts w:ascii="Times New Roman" w:hAnsi="Times New Roman"/>
          <w:sz w:val="24"/>
          <w:szCs w:val="24"/>
        </w:rPr>
        <w:t xml:space="preserve">oji bilinmemektedir. Esansiyel </w:t>
      </w:r>
      <w:r w:rsidRPr="00235D9E">
        <w:rPr>
          <w:rFonts w:ascii="Times New Roman" w:hAnsi="Times New Roman"/>
          <w:sz w:val="24"/>
          <w:szCs w:val="24"/>
        </w:rPr>
        <w:t xml:space="preserve">hipertansiyon ya da birincil hipertansiyon olarak adlandırılan bu grubun dışında, </w:t>
      </w:r>
      <w:r w:rsidRPr="00235D9E">
        <w:rPr>
          <w:rFonts w:ascii="Times New Roman" w:hAnsi="Times New Roman"/>
          <w:sz w:val="24"/>
          <w:szCs w:val="24"/>
        </w:rPr>
        <w:lastRenderedPageBreak/>
        <w:t>tedavi edilebilen nedenlere bağlı kan basıncı yüksekliği olması durumu ise ikincil hipertansiyon olarak adlandırılır. Hastaların yaklaşık %5-10’u da bu gruba girmektedir</w:t>
      </w:r>
      <w:r>
        <w:rPr>
          <w:rFonts w:ascii="Times New Roman" w:hAnsi="Times New Roman"/>
          <w:sz w:val="24"/>
          <w:szCs w:val="24"/>
        </w:rPr>
        <w:t xml:space="preserve"> </w:t>
      </w:r>
      <w:r w:rsidRPr="00235D9E">
        <w:rPr>
          <w:rFonts w:ascii="Times New Roman" w:hAnsi="Times New Roman"/>
          <w:sz w:val="24"/>
          <w:szCs w:val="24"/>
        </w:rPr>
        <w:t>(</w:t>
      </w:r>
      <w:r>
        <w:rPr>
          <w:rFonts w:ascii="Times New Roman" w:hAnsi="Times New Roman"/>
          <w:sz w:val="24"/>
          <w:szCs w:val="24"/>
        </w:rPr>
        <w:t>12</w:t>
      </w:r>
      <w:r w:rsidRPr="00235D9E">
        <w:rPr>
          <w:rFonts w:ascii="Times New Roman" w:hAnsi="Times New Roman"/>
          <w:sz w:val="24"/>
          <w:szCs w:val="24"/>
        </w:rPr>
        <w:t>).</w:t>
      </w:r>
    </w:p>
    <w:p w:rsidR="00505D0C" w:rsidRPr="00235D9E" w:rsidRDefault="00505D0C" w:rsidP="00505D0C">
      <w:pPr>
        <w:autoSpaceDE w:val="0"/>
        <w:autoSpaceDN w:val="0"/>
        <w:adjustRightInd w:val="0"/>
        <w:spacing w:after="0" w:line="240" w:lineRule="auto"/>
        <w:jc w:val="both"/>
        <w:rPr>
          <w:rFonts w:ascii="Times New Roman" w:hAnsi="Times New Roman"/>
          <w:sz w:val="24"/>
          <w:szCs w:val="24"/>
        </w:rPr>
      </w:pPr>
    </w:p>
    <w:p w:rsidR="00505D0C" w:rsidRPr="00235D9E" w:rsidRDefault="00505D0C" w:rsidP="00505D0C">
      <w:pPr>
        <w:autoSpaceDE w:val="0"/>
        <w:autoSpaceDN w:val="0"/>
        <w:adjustRightInd w:val="0"/>
        <w:spacing w:after="0" w:line="240" w:lineRule="auto"/>
        <w:jc w:val="both"/>
        <w:rPr>
          <w:rFonts w:ascii="Times New Roman" w:hAnsi="Times New Roman"/>
          <w:sz w:val="19"/>
          <w:szCs w:val="19"/>
        </w:rPr>
      </w:pPr>
      <w:r w:rsidRPr="00235D9E">
        <w:rPr>
          <w:rFonts w:ascii="Times New Roman" w:hAnsi="Times New Roman"/>
          <w:sz w:val="24"/>
          <w:szCs w:val="24"/>
        </w:rPr>
        <w:t>Hipertansiyon, arteriyel kan basıncının normal kabul edilen değerlerin üzerine, kalıcı olarak çıkması şeklinde tanımlanabilir</w:t>
      </w:r>
      <w:r>
        <w:rPr>
          <w:rFonts w:ascii="Times New Roman" w:hAnsi="Times New Roman"/>
          <w:sz w:val="24"/>
          <w:szCs w:val="24"/>
        </w:rPr>
        <w:t>.</w:t>
      </w:r>
      <w:r w:rsidRPr="00235D9E">
        <w:rPr>
          <w:rFonts w:ascii="Times New Roman" w:hAnsi="Times New Roman"/>
          <w:sz w:val="24"/>
          <w:szCs w:val="24"/>
        </w:rPr>
        <w:t xml:space="preserve"> </w:t>
      </w:r>
      <w:proofErr w:type="gramStart"/>
      <w:r w:rsidRPr="00235D9E">
        <w:rPr>
          <w:rFonts w:ascii="Times New Roman" w:hAnsi="Times New Roman"/>
          <w:sz w:val="24"/>
          <w:szCs w:val="24"/>
        </w:rPr>
        <w:t>JNC (Joint National Comitee-Birleşik Ulusal Komite) 7</w:t>
      </w:r>
      <w:r>
        <w:rPr>
          <w:rFonts w:ascii="Times New Roman" w:hAnsi="Times New Roman"/>
          <w:sz w:val="24"/>
          <w:szCs w:val="24"/>
        </w:rPr>
        <w:t>. Hipertansiyon kılavuzunda,</w:t>
      </w:r>
      <w:r w:rsidRPr="00235D9E">
        <w:rPr>
          <w:rFonts w:ascii="Times New Roman" w:hAnsi="Times New Roman"/>
          <w:sz w:val="24"/>
          <w:szCs w:val="24"/>
        </w:rPr>
        <w:t xml:space="preserve"> ESC (European Society of Cardiology-Avrupa </w:t>
      </w:r>
      <w:r>
        <w:rPr>
          <w:rFonts w:ascii="Times New Roman" w:hAnsi="Times New Roman"/>
          <w:sz w:val="24"/>
          <w:szCs w:val="24"/>
        </w:rPr>
        <w:t>K</w:t>
      </w:r>
      <w:r w:rsidRPr="00235D9E">
        <w:rPr>
          <w:rFonts w:ascii="Times New Roman" w:hAnsi="Times New Roman"/>
          <w:sz w:val="24"/>
          <w:szCs w:val="24"/>
        </w:rPr>
        <w:t xml:space="preserve">ardiyoloji Derneği) Hipertansiyon kılavuzunda ve İngiltere NICE (National Institute for Health and Clinical Excellence-Ulusal Sağlık </w:t>
      </w:r>
      <w:r>
        <w:rPr>
          <w:rFonts w:ascii="Times New Roman" w:hAnsi="Times New Roman"/>
          <w:sz w:val="24"/>
          <w:szCs w:val="24"/>
        </w:rPr>
        <w:t>ve Klinik Mükemmellik Enstitüsü</w:t>
      </w:r>
      <w:r w:rsidRPr="00235D9E">
        <w:rPr>
          <w:rFonts w:ascii="Times New Roman" w:hAnsi="Times New Roman"/>
          <w:sz w:val="24"/>
          <w:szCs w:val="24"/>
        </w:rPr>
        <w:t>)</w:t>
      </w:r>
      <w:r>
        <w:rPr>
          <w:rFonts w:ascii="Times New Roman" w:hAnsi="Times New Roman"/>
          <w:sz w:val="24"/>
          <w:szCs w:val="24"/>
        </w:rPr>
        <w:t xml:space="preserve"> kılavuzlarında sistolik 140 mmHg/ </w:t>
      </w:r>
      <w:r w:rsidRPr="00235D9E">
        <w:rPr>
          <w:rFonts w:ascii="Times New Roman" w:hAnsi="Times New Roman"/>
          <w:sz w:val="24"/>
          <w:szCs w:val="24"/>
        </w:rPr>
        <w:t>diyastolik 90 mmHg</w:t>
      </w:r>
      <w:r>
        <w:rPr>
          <w:rFonts w:ascii="Times New Roman" w:hAnsi="Times New Roman"/>
          <w:sz w:val="24"/>
          <w:szCs w:val="24"/>
        </w:rPr>
        <w:t xml:space="preserve"> ve üzerindeki değerler</w:t>
      </w:r>
      <w:r w:rsidRPr="00235D9E">
        <w:rPr>
          <w:rFonts w:ascii="Times New Roman" w:hAnsi="Times New Roman"/>
          <w:sz w:val="24"/>
          <w:szCs w:val="24"/>
        </w:rPr>
        <w:t xml:space="preserve"> hipertansiyon olarak tanımlanırken; ideal olarak kabul edilen kan basıncı</w:t>
      </w:r>
      <w:r>
        <w:rPr>
          <w:rFonts w:ascii="Times New Roman" w:hAnsi="Times New Roman"/>
          <w:sz w:val="24"/>
          <w:szCs w:val="24"/>
        </w:rPr>
        <w:t xml:space="preserve"> değeri</w:t>
      </w:r>
      <w:r w:rsidRPr="00235D9E">
        <w:rPr>
          <w:rFonts w:ascii="Times New Roman" w:hAnsi="Times New Roman"/>
          <w:sz w:val="24"/>
          <w:szCs w:val="24"/>
        </w:rPr>
        <w:t xml:space="preserve"> ise &lt;120/80 mmHg olarak bildirilmiştir. </w:t>
      </w:r>
      <w:proofErr w:type="gramEnd"/>
      <w:r w:rsidRPr="00235D9E">
        <w:rPr>
          <w:rFonts w:ascii="Times New Roman" w:hAnsi="Times New Roman"/>
          <w:sz w:val="24"/>
          <w:szCs w:val="24"/>
        </w:rPr>
        <w:t>Bu değerler arası ise JNC ve ESC kılavuzlarında farklı sınıflanmıştır. JNC 7’de 120-139/80-89 mmHg arası kan basıncı değerleri pre</w:t>
      </w:r>
      <w:r>
        <w:rPr>
          <w:rFonts w:ascii="Times New Roman" w:hAnsi="Times New Roman"/>
          <w:sz w:val="24"/>
          <w:szCs w:val="24"/>
        </w:rPr>
        <w:t>hipertansiyon olarak değerlendi</w:t>
      </w:r>
      <w:r w:rsidRPr="00235D9E">
        <w:rPr>
          <w:rFonts w:ascii="Times New Roman" w:hAnsi="Times New Roman"/>
          <w:sz w:val="24"/>
          <w:szCs w:val="24"/>
        </w:rPr>
        <w:t>rilirk</w:t>
      </w:r>
      <w:r>
        <w:rPr>
          <w:rFonts w:ascii="Times New Roman" w:hAnsi="Times New Roman"/>
          <w:sz w:val="24"/>
          <w:szCs w:val="24"/>
        </w:rPr>
        <w:t>en, ESC hipertansiyon kılavuzun</w:t>
      </w:r>
      <w:r w:rsidRPr="00235D9E">
        <w:rPr>
          <w:rFonts w:ascii="Times New Roman" w:hAnsi="Times New Roman"/>
          <w:sz w:val="24"/>
          <w:szCs w:val="24"/>
        </w:rPr>
        <w:t xml:space="preserve">da ise 120-129/80-84 mmHg arası normal kan basıncı, 130-139/85-89 mmHg arası yüksek normal olarak sınıflandırılmıştır (Tablo </w:t>
      </w:r>
      <w:proofErr w:type="gramStart"/>
      <w:r>
        <w:rPr>
          <w:rFonts w:ascii="Times New Roman" w:hAnsi="Times New Roman"/>
          <w:sz w:val="24"/>
          <w:szCs w:val="24"/>
        </w:rPr>
        <w:t>2.</w:t>
      </w:r>
      <w:r w:rsidRPr="00235D9E">
        <w:rPr>
          <w:rFonts w:ascii="Times New Roman" w:hAnsi="Times New Roman"/>
          <w:sz w:val="24"/>
          <w:szCs w:val="24"/>
        </w:rPr>
        <w:t>1</w:t>
      </w:r>
      <w:proofErr w:type="gramEnd"/>
      <w:r w:rsidRPr="00235D9E">
        <w:rPr>
          <w:rFonts w:ascii="Times New Roman" w:hAnsi="Times New Roman"/>
          <w:sz w:val="24"/>
          <w:szCs w:val="24"/>
        </w:rPr>
        <w:t>)(</w:t>
      </w:r>
      <w:r>
        <w:rPr>
          <w:rFonts w:ascii="Times New Roman" w:hAnsi="Times New Roman"/>
          <w:sz w:val="24"/>
          <w:szCs w:val="24"/>
        </w:rPr>
        <w:t>1-3</w:t>
      </w:r>
      <w:r w:rsidRPr="00235D9E">
        <w:rPr>
          <w:rFonts w:ascii="Times New Roman" w:hAnsi="Times New Roman"/>
          <w:sz w:val="24"/>
          <w:szCs w:val="24"/>
        </w:rPr>
        <w:t>). ESC kılavuzundaki farklı sınıflamanın temel nedeni olarak iki grubun hipertansiyon gelişme oranlarının aynı olmaması ve hastalara prehipertansiyon gibi bir tanım ile gereksiz anksiyete yaratılmak istenmemiş olunmasıdır. Ayrıca, sadece sistolik kan basıncının 140 mmHg</w:t>
      </w:r>
      <w:r>
        <w:rPr>
          <w:rFonts w:ascii="Times New Roman" w:hAnsi="Times New Roman"/>
          <w:sz w:val="24"/>
          <w:szCs w:val="24"/>
        </w:rPr>
        <w:t xml:space="preserve"> ve</w:t>
      </w:r>
      <w:r w:rsidRPr="00235D9E">
        <w:rPr>
          <w:rFonts w:ascii="Times New Roman" w:hAnsi="Times New Roman"/>
          <w:sz w:val="24"/>
          <w:szCs w:val="24"/>
        </w:rPr>
        <w:t xml:space="preserve"> üzerinde olması izole sistolik hipertansiyon, sadece diyastolik kan basıncının 90 mmHg</w:t>
      </w:r>
      <w:r>
        <w:rPr>
          <w:rFonts w:ascii="Times New Roman" w:hAnsi="Times New Roman"/>
          <w:sz w:val="24"/>
          <w:szCs w:val="24"/>
        </w:rPr>
        <w:t xml:space="preserve"> ve</w:t>
      </w:r>
      <w:r w:rsidRPr="00235D9E">
        <w:rPr>
          <w:rFonts w:ascii="Times New Roman" w:hAnsi="Times New Roman"/>
          <w:sz w:val="24"/>
          <w:szCs w:val="24"/>
        </w:rPr>
        <w:t xml:space="preserve"> üzerinde olması ise izole diyastolik hipertansiyon olarak tanımlanır. Hipertansiyonun sınıflandırılmasında ise iki kılavuzdaki sınıflamada da sistolik ya da diyastolik kan basıncı değerlerinden hangisi daha yüksek dereceye uymakta ise hastanın hipertansiyon ciddiyetini o</w:t>
      </w:r>
      <w:r>
        <w:rPr>
          <w:rFonts w:ascii="Times New Roman" w:hAnsi="Times New Roman"/>
          <w:sz w:val="24"/>
          <w:szCs w:val="24"/>
        </w:rPr>
        <w:t xml:space="preserve"> değer</w:t>
      </w:r>
      <w:r w:rsidRPr="00235D9E">
        <w:rPr>
          <w:rFonts w:ascii="Times New Roman" w:hAnsi="Times New Roman"/>
          <w:sz w:val="24"/>
          <w:szCs w:val="24"/>
        </w:rPr>
        <w:t xml:space="preserve"> belirlemektedir</w:t>
      </w:r>
      <w:r>
        <w:rPr>
          <w:rFonts w:ascii="Times New Roman" w:hAnsi="Times New Roman"/>
          <w:sz w:val="24"/>
          <w:szCs w:val="24"/>
        </w:rPr>
        <w:t xml:space="preserve"> </w:t>
      </w:r>
      <w:r w:rsidRPr="00235D9E">
        <w:rPr>
          <w:rFonts w:ascii="Times New Roman" w:hAnsi="Times New Roman"/>
          <w:sz w:val="24"/>
          <w:szCs w:val="24"/>
        </w:rPr>
        <w:t>(</w:t>
      </w:r>
      <w:r>
        <w:rPr>
          <w:rFonts w:ascii="Times New Roman" w:hAnsi="Times New Roman"/>
          <w:sz w:val="24"/>
          <w:szCs w:val="24"/>
        </w:rPr>
        <w:t>2</w:t>
      </w:r>
      <w:r w:rsidRPr="00235D9E">
        <w:rPr>
          <w:rFonts w:ascii="Times New Roman" w:hAnsi="Times New Roman"/>
          <w:sz w:val="24"/>
          <w:szCs w:val="24"/>
        </w:rPr>
        <w:t>).</w:t>
      </w:r>
    </w:p>
    <w:p w:rsidR="00505D0C" w:rsidRDefault="00505D0C" w:rsidP="00505D0C">
      <w:pPr>
        <w:pStyle w:val="AralkYok"/>
        <w:rPr>
          <w:rFonts w:ascii="Sylfaen" w:hAnsi="Sylfaen" w:cs="Sylfaen"/>
        </w:rPr>
      </w:pPr>
      <w:r>
        <w:rPr>
          <w:rFonts w:ascii="Sylfaen" w:hAnsi="Sylfaen" w:cs="Sylfaen"/>
        </w:rPr>
        <w:t xml:space="preserve">      </w:t>
      </w:r>
    </w:p>
    <w:p w:rsidR="00505D0C" w:rsidRDefault="00505D0C" w:rsidP="00505D0C">
      <w:pPr>
        <w:pStyle w:val="AralkYok"/>
        <w:rPr>
          <w:rFonts w:ascii="Helvetica" w:hAnsi="Helvetica"/>
          <w:sz w:val="20"/>
          <w:szCs w:val="20"/>
        </w:rPr>
      </w:pPr>
      <w:r>
        <w:rPr>
          <w:rFonts w:ascii="Helvetica" w:hAnsi="Helvetica"/>
          <w:b/>
          <w:bCs/>
          <w:sz w:val="20"/>
          <w:szCs w:val="20"/>
        </w:rPr>
        <w:t>Tablo</w:t>
      </w:r>
      <w:r w:rsidRPr="00D76698">
        <w:rPr>
          <w:rFonts w:ascii="Helvetica" w:hAnsi="Helvetica"/>
          <w:b/>
          <w:bCs/>
          <w:sz w:val="20"/>
          <w:szCs w:val="20"/>
        </w:rPr>
        <w:t xml:space="preserve"> </w:t>
      </w:r>
      <w:proofErr w:type="gramStart"/>
      <w:r w:rsidRPr="00D76698">
        <w:rPr>
          <w:rFonts w:ascii="Helvetica" w:hAnsi="Helvetica"/>
          <w:b/>
          <w:bCs/>
          <w:sz w:val="20"/>
          <w:szCs w:val="20"/>
        </w:rPr>
        <w:t>2.1</w:t>
      </w:r>
      <w:proofErr w:type="gramEnd"/>
      <w:r w:rsidRPr="00D76698">
        <w:rPr>
          <w:rFonts w:ascii="Helvetica" w:hAnsi="Helvetica"/>
          <w:b/>
          <w:bCs/>
          <w:sz w:val="20"/>
          <w:szCs w:val="20"/>
        </w:rPr>
        <w:t xml:space="preserve">: </w:t>
      </w:r>
      <w:r>
        <w:rPr>
          <w:rFonts w:ascii="Helvetica" w:hAnsi="Helvetica"/>
          <w:sz w:val="20"/>
          <w:szCs w:val="20"/>
        </w:rPr>
        <w:t xml:space="preserve">ESC, </w:t>
      </w:r>
      <w:r w:rsidRPr="00D76698">
        <w:rPr>
          <w:rFonts w:ascii="Helvetica" w:hAnsi="Helvetica"/>
          <w:sz w:val="20"/>
          <w:szCs w:val="20"/>
        </w:rPr>
        <w:t>JNC 7 ve NICE’ye göre kan basıncı sınıflamaları.</w:t>
      </w:r>
    </w:p>
    <w:p w:rsidR="00505D0C" w:rsidRDefault="00505D0C" w:rsidP="00505D0C">
      <w:pPr>
        <w:pStyle w:val="AralkYok"/>
        <w:rPr>
          <w:rFonts w:ascii="Helvetica" w:hAnsi="Helvetica"/>
          <w:sz w:val="20"/>
          <w:szCs w:val="20"/>
        </w:rPr>
      </w:pPr>
    </w:p>
    <w:p w:rsidR="00505D0C" w:rsidRDefault="00505D0C" w:rsidP="00505D0C">
      <w:pPr>
        <w:pStyle w:val="AralkYok"/>
        <w:rPr>
          <w:rFonts w:ascii="Helvetica" w:hAnsi="Helvetica"/>
          <w:sz w:val="20"/>
          <w:szCs w:val="20"/>
        </w:rPr>
      </w:pPr>
    </w:p>
    <w:tbl>
      <w:tblPr>
        <w:tblW w:w="8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1565"/>
        <w:gridCol w:w="1687"/>
        <w:gridCol w:w="1732"/>
        <w:gridCol w:w="1687"/>
      </w:tblGrid>
      <w:tr w:rsidR="00505D0C" w:rsidRPr="00133F54" w:rsidTr="009373E7">
        <w:trPr>
          <w:trHeight w:val="417"/>
        </w:trPr>
        <w:tc>
          <w:tcPr>
            <w:tcW w:w="1809" w:type="dxa"/>
            <w:vMerge w:val="restart"/>
          </w:tcPr>
          <w:p w:rsidR="00505D0C" w:rsidRPr="00133F54" w:rsidRDefault="00505D0C" w:rsidP="009373E7">
            <w:pPr>
              <w:pStyle w:val="AralkYok"/>
              <w:rPr>
                <w:rFonts w:ascii="Helvetica" w:hAnsi="Helvetica"/>
                <w:b/>
                <w:sz w:val="20"/>
                <w:szCs w:val="20"/>
              </w:rPr>
            </w:pPr>
            <w:r w:rsidRPr="00133F54">
              <w:rPr>
                <w:rFonts w:ascii="Helvetica" w:hAnsi="Helvetica"/>
                <w:b/>
                <w:sz w:val="20"/>
                <w:szCs w:val="20"/>
              </w:rPr>
              <w:t>ESC HT KILAVUZU</w:t>
            </w:r>
          </w:p>
        </w:tc>
        <w:tc>
          <w:tcPr>
            <w:tcW w:w="3252" w:type="dxa"/>
            <w:gridSpan w:val="2"/>
          </w:tcPr>
          <w:p w:rsidR="00505D0C" w:rsidRPr="00133F54" w:rsidRDefault="00505D0C" w:rsidP="009373E7">
            <w:pPr>
              <w:pStyle w:val="AralkYok"/>
              <w:jc w:val="center"/>
              <w:rPr>
                <w:rFonts w:ascii="Helvetica" w:hAnsi="Helvetica"/>
                <w:b/>
                <w:sz w:val="20"/>
                <w:szCs w:val="20"/>
              </w:rPr>
            </w:pPr>
            <w:r w:rsidRPr="00133F54">
              <w:rPr>
                <w:rFonts w:ascii="Helvetica" w:hAnsi="Helvetica"/>
                <w:b/>
                <w:sz w:val="20"/>
                <w:szCs w:val="20"/>
              </w:rPr>
              <w:t>Kan Basıncı (mmHg)</w:t>
            </w:r>
          </w:p>
        </w:tc>
        <w:tc>
          <w:tcPr>
            <w:tcW w:w="1732" w:type="dxa"/>
            <w:vMerge w:val="restart"/>
          </w:tcPr>
          <w:p w:rsidR="00505D0C" w:rsidRPr="00133F54" w:rsidRDefault="00505D0C" w:rsidP="009373E7">
            <w:pPr>
              <w:pStyle w:val="AralkYok"/>
              <w:rPr>
                <w:rFonts w:ascii="Helvetica" w:hAnsi="Helvetica"/>
                <w:sz w:val="20"/>
                <w:szCs w:val="20"/>
              </w:rPr>
            </w:pPr>
            <w:r w:rsidRPr="00133F54">
              <w:rPr>
                <w:rFonts w:ascii="Helvetica" w:hAnsi="Helvetica"/>
                <w:b/>
                <w:sz w:val="20"/>
                <w:szCs w:val="20"/>
              </w:rPr>
              <w:t>JNC 7 HT KILAVUZU</w:t>
            </w:r>
          </w:p>
        </w:tc>
        <w:tc>
          <w:tcPr>
            <w:tcW w:w="1687" w:type="dxa"/>
            <w:vMerge w:val="restart"/>
          </w:tcPr>
          <w:p w:rsidR="00505D0C" w:rsidRPr="00133F54" w:rsidRDefault="00505D0C" w:rsidP="009373E7">
            <w:pPr>
              <w:pStyle w:val="AralkYok"/>
              <w:rPr>
                <w:rFonts w:ascii="Helvetica" w:hAnsi="Helvetica"/>
                <w:b/>
                <w:sz w:val="20"/>
                <w:szCs w:val="20"/>
              </w:rPr>
            </w:pPr>
            <w:r w:rsidRPr="00133F54">
              <w:rPr>
                <w:rFonts w:ascii="Helvetica" w:hAnsi="Helvetica"/>
                <w:b/>
                <w:sz w:val="20"/>
                <w:szCs w:val="20"/>
              </w:rPr>
              <w:t>NICE HT KILAVUZU</w:t>
            </w:r>
          </w:p>
        </w:tc>
      </w:tr>
      <w:tr w:rsidR="00505D0C" w:rsidRPr="00133F54" w:rsidTr="009373E7">
        <w:trPr>
          <w:trHeight w:val="267"/>
        </w:trPr>
        <w:tc>
          <w:tcPr>
            <w:tcW w:w="1809" w:type="dxa"/>
            <w:vMerge/>
          </w:tcPr>
          <w:p w:rsidR="00505D0C" w:rsidRPr="00133F54" w:rsidRDefault="00505D0C" w:rsidP="009373E7">
            <w:pPr>
              <w:pStyle w:val="AralkYok"/>
              <w:rPr>
                <w:rFonts w:ascii="Helvetica" w:hAnsi="Helvetica"/>
                <w:sz w:val="20"/>
                <w:szCs w:val="20"/>
              </w:rPr>
            </w:pPr>
          </w:p>
        </w:tc>
        <w:tc>
          <w:tcPr>
            <w:tcW w:w="1565" w:type="dxa"/>
          </w:tcPr>
          <w:p w:rsidR="00505D0C" w:rsidRPr="00133F54" w:rsidRDefault="00505D0C" w:rsidP="009373E7">
            <w:pPr>
              <w:pStyle w:val="AralkYok"/>
              <w:rPr>
                <w:rFonts w:ascii="Helvetica" w:hAnsi="Helvetica"/>
                <w:b/>
                <w:sz w:val="20"/>
                <w:szCs w:val="20"/>
              </w:rPr>
            </w:pPr>
            <w:r w:rsidRPr="00133F54">
              <w:rPr>
                <w:rFonts w:ascii="Helvetica" w:hAnsi="Helvetica"/>
                <w:b/>
                <w:sz w:val="20"/>
                <w:szCs w:val="20"/>
              </w:rPr>
              <w:t>Sistolik</w:t>
            </w:r>
          </w:p>
        </w:tc>
        <w:tc>
          <w:tcPr>
            <w:tcW w:w="1687" w:type="dxa"/>
          </w:tcPr>
          <w:p w:rsidR="00505D0C" w:rsidRPr="00133F54" w:rsidRDefault="00505D0C" w:rsidP="009373E7">
            <w:pPr>
              <w:pStyle w:val="AralkYok"/>
              <w:rPr>
                <w:rFonts w:ascii="Helvetica" w:hAnsi="Helvetica"/>
                <w:b/>
                <w:sz w:val="20"/>
                <w:szCs w:val="20"/>
              </w:rPr>
            </w:pPr>
            <w:r w:rsidRPr="00133F54">
              <w:rPr>
                <w:rFonts w:ascii="Helvetica" w:hAnsi="Helvetica"/>
                <w:b/>
                <w:sz w:val="20"/>
                <w:szCs w:val="20"/>
              </w:rPr>
              <w:t>Diyastolik</w:t>
            </w:r>
          </w:p>
        </w:tc>
        <w:tc>
          <w:tcPr>
            <w:tcW w:w="1732" w:type="dxa"/>
            <w:vMerge/>
          </w:tcPr>
          <w:p w:rsidR="00505D0C" w:rsidRPr="00133F54" w:rsidRDefault="00505D0C" w:rsidP="009373E7">
            <w:pPr>
              <w:pStyle w:val="AralkYok"/>
              <w:rPr>
                <w:rFonts w:ascii="Helvetica" w:hAnsi="Helvetica"/>
                <w:sz w:val="20"/>
                <w:szCs w:val="20"/>
              </w:rPr>
            </w:pPr>
          </w:p>
        </w:tc>
        <w:tc>
          <w:tcPr>
            <w:tcW w:w="1687" w:type="dxa"/>
            <w:vMerge/>
          </w:tcPr>
          <w:p w:rsidR="00505D0C" w:rsidRPr="00133F54" w:rsidRDefault="00505D0C" w:rsidP="009373E7">
            <w:pPr>
              <w:pStyle w:val="AralkYok"/>
              <w:rPr>
                <w:rFonts w:ascii="Helvetica" w:hAnsi="Helvetica"/>
                <w:sz w:val="20"/>
                <w:szCs w:val="20"/>
              </w:rPr>
            </w:pPr>
          </w:p>
        </w:tc>
      </w:tr>
      <w:tr w:rsidR="00505D0C" w:rsidRPr="00133F54" w:rsidTr="009373E7">
        <w:trPr>
          <w:trHeight w:val="417"/>
        </w:trPr>
        <w:tc>
          <w:tcPr>
            <w:tcW w:w="1809"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Optimal</w:t>
            </w:r>
          </w:p>
        </w:tc>
        <w:tc>
          <w:tcPr>
            <w:tcW w:w="1565" w:type="dxa"/>
          </w:tcPr>
          <w:p w:rsidR="00505D0C" w:rsidRPr="00133F54" w:rsidRDefault="00505D0C" w:rsidP="009373E7">
            <w:pPr>
              <w:pStyle w:val="AralkYok"/>
              <w:rPr>
                <w:rFonts w:ascii="Helvetica" w:hAnsi="Helvetica"/>
                <w:sz w:val="20"/>
                <w:szCs w:val="20"/>
              </w:rPr>
            </w:pPr>
            <w:r w:rsidRPr="00133F54">
              <w:rPr>
                <w:rFonts w:ascii="Helvetica" w:hAnsi="Helvetica" w:cs="Helvetica"/>
                <w:sz w:val="20"/>
                <w:szCs w:val="20"/>
              </w:rPr>
              <w:t>&lt;</w:t>
            </w:r>
            <w:r w:rsidRPr="00133F54">
              <w:rPr>
                <w:rFonts w:ascii="Helvetica" w:hAnsi="Helvetica"/>
                <w:sz w:val="20"/>
                <w:szCs w:val="20"/>
              </w:rPr>
              <w:t>120 ve</w:t>
            </w:r>
          </w:p>
        </w:tc>
        <w:tc>
          <w:tcPr>
            <w:tcW w:w="1687" w:type="dxa"/>
          </w:tcPr>
          <w:p w:rsidR="00505D0C" w:rsidRPr="00133F54" w:rsidRDefault="00505D0C" w:rsidP="009373E7">
            <w:pPr>
              <w:pStyle w:val="AralkYok"/>
              <w:rPr>
                <w:rFonts w:ascii="Helvetica" w:hAnsi="Helvetica"/>
                <w:sz w:val="20"/>
                <w:szCs w:val="20"/>
              </w:rPr>
            </w:pPr>
            <w:r w:rsidRPr="00133F54">
              <w:rPr>
                <w:rFonts w:ascii="Helvetica" w:hAnsi="Helvetica" w:cs="Helvetica"/>
                <w:sz w:val="20"/>
                <w:szCs w:val="20"/>
              </w:rPr>
              <w:t>&lt;</w:t>
            </w:r>
            <w:r w:rsidRPr="00133F54">
              <w:rPr>
                <w:rFonts w:ascii="Helvetica" w:hAnsi="Helvetica"/>
                <w:sz w:val="20"/>
                <w:szCs w:val="20"/>
              </w:rPr>
              <w:t>80</w:t>
            </w:r>
          </w:p>
        </w:tc>
        <w:tc>
          <w:tcPr>
            <w:tcW w:w="1732"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Normal</w:t>
            </w:r>
          </w:p>
        </w:tc>
        <w:tc>
          <w:tcPr>
            <w:tcW w:w="1687" w:type="dxa"/>
            <w:vMerge w:val="restart"/>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Normal</w:t>
            </w:r>
          </w:p>
        </w:tc>
      </w:tr>
      <w:tr w:rsidR="00505D0C" w:rsidRPr="00133F54" w:rsidTr="009373E7">
        <w:trPr>
          <w:trHeight w:val="417"/>
        </w:trPr>
        <w:tc>
          <w:tcPr>
            <w:tcW w:w="1809"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Normal</w:t>
            </w:r>
          </w:p>
        </w:tc>
        <w:tc>
          <w:tcPr>
            <w:tcW w:w="1565"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120-129 veya</w:t>
            </w:r>
          </w:p>
        </w:tc>
        <w:tc>
          <w:tcPr>
            <w:tcW w:w="1687"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80-84</w:t>
            </w:r>
          </w:p>
        </w:tc>
        <w:tc>
          <w:tcPr>
            <w:tcW w:w="1732" w:type="dxa"/>
            <w:vMerge w:val="restart"/>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Prehipertansiyon</w:t>
            </w:r>
          </w:p>
        </w:tc>
        <w:tc>
          <w:tcPr>
            <w:tcW w:w="1687" w:type="dxa"/>
            <w:vMerge/>
          </w:tcPr>
          <w:p w:rsidR="00505D0C" w:rsidRPr="00133F54" w:rsidRDefault="00505D0C" w:rsidP="009373E7">
            <w:pPr>
              <w:pStyle w:val="AralkYok"/>
              <w:rPr>
                <w:rFonts w:ascii="Helvetica" w:hAnsi="Helvetica"/>
                <w:sz w:val="20"/>
                <w:szCs w:val="20"/>
              </w:rPr>
            </w:pPr>
          </w:p>
        </w:tc>
      </w:tr>
      <w:tr w:rsidR="00505D0C" w:rsidRPr="00133F54" w:rsidTr="009373E7">
        <w:trPr>
          <w:trHeight w:val="417"/>
        </w:trPr>
        <w:tc>
          <w:tcPr>
            <w:tcW w:w="1809"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Yüksek Normal</w:t>
            </w:r>
          </w:p>
        </w:tc>
        <w:tc>
          <w:tcPr>
            <w:tcW w:w="1565"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130-139 veya</w:t>
            </w:r>
          </w:p>
        </w:tc>
        <w:tc>
          <w:tcPr>
            <w:tcW w:w="1687"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85-89</w:t>
            </w:r>
          </w:p>
        </w:tc>
        <w:tc>
          <w:tcPr>
            <w:tcW w:w="1732" w:type="dxa"/>
            <w:vMerge/>
          </w:tcPr>
          <w:p w:rsidR="00505D0C" w:rsidRPr="00133F54" w:rsidRDefault="00505D0C" w:rsidP="009373E7">
            <w:pPr>
              <w:pStyle w:val="AralkYok"/>
              <w:rPr>
                <w:rFonts w:ascii="Helvetica" w:hAnsi="Helvetica"/>
                <w:sz w:val="20"/>
                <w:szCs w:val="20"/>
              </w:rPr>
            </w:pPr>
          </w:p>
        </w:tc>
        <w:tc>
          <w:tcPr>
            <w:tcW w:w="1687" w:type="dxa"/>
            <w:vMerge/>
          </w:tcPr>
          <w:p w:rsidR="00505D0C" w:rsidRPr="00133F54" w:rsidRDefault="00505D0C" w:rsidP="009373E7">
            <w:pPr>
              <w:pStyle w:val="AralkYok"/>
              <w:rPr>
                <w:rFonts w:ascii="Helvetica" w:hAnsi="Helvetica"/>
                <w:sz w:val="20"/>
                <w:szCs w:val="20"/>
              </w:rPr>
            </w:pPr>
          </w:p>
        </w:tc>
      </w:tr>
      <w:tr w:rsidR="00505D0C" w:rsidRPr="00133F54" w:rsidTr="009373E7">
        <w:trPr>
          <w:trHeight w:val="417"/>
        </w:trPr>
        <w:tc>
          <w:tcPr>
            <w:tcW w:w="1809"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1. derece HT</w:t>
            </w:r>
          </w:p>
        </w:tc>
        <w:tc>
          <w:tcPr>
            <w:tcW w:w="1565"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140-159 veya</w:t>
            </w:r>
          </w:p>
        </w:tc>
        <w:tc>
          <w:tcPr>
            <w:tcW w:w="1687"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90-99</w:t>
            </w:r>
          </w:p>
        </w:tc>
        <w:tc>
          <w:tcPr>
            <w:tcW w:w="1732"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Evre 1 HT</w:t>
            </w:r>
          </w:p>
        </w:tc>
        <w:tc>
          <w:tcPr>
            <w:tcW w:w="1687"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Evre 1 HT</w:t>
            </w:r>
          </w:p>
        </w:tc>
      </w:tr>
      <w:tr w:rsidR="00505D0C" w:rsidRPr="00133F54" w:rsidTr="009373E7">
        <w:trPr>
          <w:trHeight w:val="417"/>
        </w:trPr>
        <w:tc>
          <w:tcPr>
            <w:tcW w:w="1809"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2. derece HT</w:t>
            </w:r>
          </w:p>
        </w:tc>
        <w:tc>
          <w:tcPr>
            <w:tcW w:w="1565"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160-179 veya</w:t>
            </w:r>
          </w:p>
        </w:tc>
        <w:tc>
          <w:tcPr>
            <w:tcW w:w="1687"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100-109</w:t>
            </w:r>
          </w:p>
        </w:tc>
        <w:tc>
          <w:tcPr>
            <w:tcW w:w="1732" w:type="dxa"/>
            <w:vMerge w:val="restart"/>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Evre 2 HT</w:t>
            </w:r>
          </w:p>
        </w:tc>
        <w:tc>
          <w:tcPr>
            <w:tcW w:w="1687"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Evre 2 HT</w:t>
            </w:r>
          </w:p>
        </w:tc>
      </w:tr>
      <w:tr w:rsidR="00505D0C" w:rsidRPr="00133F54" w:rsidTr="009373E7">
        <w:trPr>
          <w:trHeight w:val="417"/>
        </w:trPr>
        <w:tc>
          <w:tcPr>
            <w:tcW w:w="1809"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3. derece HT</w:t>
            </w:r>
          </w:p>
        </w:tc>
        <w:tc>
          <w:tcPr>
            <w:tcW w:w="1565" w:type="dxa"/>
          </w:tcPr>
          <w:p w:rsidR="00505D0C" w:rsidRPr="00133F54" w:rsidRDefault="00505D0C" w:rsidP="009373E7">
            <w:pPr>
              <w:pStyle w:val="AralkYok"/>
              <w:rPr>
                <w:rFonts w:ascii="Helvetica" w:hAnsi="Helvetica"/>
                <w:sz w:val="20"/>
                <w:szCs w:val="20"/>
              </w:rPr>
            </w:pPr>
            <w:r w:rsidRPr="00133F54">
              <w:rPr>
                <w:rFonts w:ascii="Helvetica" w:hAnsi="Helvetica" w:cs="Helvetica"/>
                <w:sz w:val="20"/>
                <w:szCs w:val="20"/>
              </w:rPr>
              <w:t>≥</w:t>
            </w:r>
            <w:r w:rsidRPr="00133F54">
              <w:rPr>
                <w:rFonts w:ascii="Helvetica" w:hAnsi="Helvetica"/>
                <w:sz w:val="20"/>
                <w:szCs w:val="20"/>
              </w:rPr>
              <w:t>180 veya</w:t>
            </w:r>
          </w:p>
        </w:tc>
        <w:tc>
          <w:tcPr>
            <w:tcW w:w="1687" w:type="dxa"/>
          </w:tcPr>
          <w:p w:rsidR="00505D0C" w:rsidRPr="00133F54" w:rsidRDefault="00505D0C" w:rsidP="009373E7">
            <w:pPr>
              <w:pStyle w:val="AralkYok"/>
              <w:rPr>
                <w:rFonts w:ascii="Helvetica" w:hAnsi="Helvetica"/>
                <w:sz w:val="20"/>
                <w:szCs w:val="20"/>
              </w:rPr>
            </w:pPr>
            <w:r w:rsidRPr="00133F54">
              <w:rPr>
                <w:rFonts w:ascii="Helvetica" w:hAnsi="Helvetica" w:cs="Helvetica"/>
                <w:sz w:val="20"/>
                <w:szCs w:val="20"/>
              </w:rPr>
              <w:t>≥</w:t>
            </w:r>
            <w:r w:rsidRPr="00133F54">
              <w:rPr>
                <w:rFonts w:ascii="Helvetica" w:hAnsi="Helvetica"/>
                <w:sz w:val="20"/>
                <w:szCs w:val="20"/>
              </w:rPr>
              <w:t>110</w:t>
            </w:r>
          </w:p>
        </w:tc>
        <w:tc>
          <w:tcPr>
            <w:tcW w:w="1732" w:type="dxa"/>
            <w:vMerge/>
          </w:tcPr>
          <w:p w:rsidR="00505D0C" w:rsidRPr="00133F54" w:rsidRDefault="00505D0C" w:rsidP="009373E7">
            <w:pPr>
              <w:pStyle w:val="AralkYok"/>
              <w:rPr>
                <w:rFonts w:ascii="Helvetica" w:hAnsi="Helvetica"/>
                <w:sz w:val="20"/>
                <w:szCs w:val="20"/>
              </w:rPr>
            </w:pPr>
          </w:p>
        </w:tc>
        <w:tc>
          <w:tcPr>
            <w:tcW w:w="1687"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Ciddi HT</w:t>
            </w:r>
          </w:p>
        </w:tc>
      </w:tr>
      <w:tr w:rsidR="00505D0C" w:rsidRPr="00133F54" w:rsidTr="009373E7">
        <w:trPr>
          <w:trHeight w:val="445"/>
        </w:trPr>
        <w:tc>
          <w:tcPr>
            <w:tcW w:w="1809"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İzole sistolik HT</w:t>
            </w:r>
          </w:p>
        </w:tc>
        <w:tc>
          <w:tcPr>
            <w:tcW w:w="1565" w:type="dxa"/>
          </w:tcPr>
          <w:p w:rsidR="00505D0C" w:rsidRPr="00133F54" w:rsidRDefault="00505D0C" w:rsidP="009373E7">
            <w:pPr>
              <w:pStyle w:val="AralkYok"/>
              <w:rPr>
                <w:rFonts w:ascii="Helvetica" w:hAnsi="Helvetica"/>
                <w:sz w:val="20"/>
                <w:szCs w:val="20"/>
              </w:rPr>
            </w:pPr>
            <w:r w:rsidRPr="00133F54">
              <w:rPr>
                <w:rFonts w:ascii="Helvetica" w:hAnsi="Helvetica" w:cs="Helvetica"/>
                <w:sz w:val="20"/>
                <w:szCs w:val="20"/>
              </w:rPr>
              <w:t>≥</w:t>
            </w:r>
            <w:r w:rsidRPr="00133F54">
              <w:rPr>
                <w:rFonts w:ascii="Helvetica" w:hAnsi="Helvetica"/>
                <w:sz w:val="20"/>
                <w:szCs w:val="20"/>
              </w:rPr>
              <w:t>140 ve</w:t>
            </w:r>
          </w:p>
        </w:tc>
        <w:tc>
          <w:tcPr>
            <w:tcW w:w="1687" w:type="dxa"/>
          </w:tcPr>
          <w:p w:rsidR="00505D0C" w:rsidRPr="00133F54" w:rsidRDefault="00505D0C" w:rsidP="009373E7">
            <w:pPr>
              <w:pStyle w:val="AralkYok"/>
              <w:rPr>
                <w:rFonts w:ascii="Helvetica" w:hAnsi="Helvetica"/>
                <w:sz w:val="20"/>
                <w:szCs w:val="20"/>
              </w:rPr>
            </w:pPr>
            <w:r w:rsidRPr="00133F54">
              <w:rPr>
                <w:rFonts w:ascii="Helvetica" w:hAnsi="Helvetica" w:cs="Helvetica"/>
                <w:sz w:val="20"/>
                <w:szCs w:val="20"/>
              </w:rPr>
              <w:t>&lt;</w:t>
            </w:r>
            <w:r w:rsidRPr="00133F54">
              <w:rPr>
                <w:rFonts w:ascii="Helvetica" w:hAnsi="Helvetica"/>
                <w:sz w:val="20"/>
                <w:szCs w:val="20"/>
              </w:rPr>
              <w:t>90</w:t>
            </w:r>
          </w:p>
        </w:tc>
        <w:tc>
          <w:tcPr>
            <w:tcW w:w="1732"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İzole sistolik HT</w:t>
            </w:r>
          </w:p>
        </w:tc>
        <w:tc>
          <w:tcPr>
            <w:tcW w:w="1687" w:type="dxa"/>
          </w:tcPr>
          <w:p w:rsidR="00505D0C" w:rsidRPr="00133F54" w:rsidRDefault="00505D0C" w:rsidP="009373E7">
            <w:pPr>
              <w:pStyle w:val="AralkYok"/>
              <w:rPr>
                <w:rFonts w:ascii="Helvetica" w:hAnsi="Helvetica"/>
                <w:sz w:val="20"/>
                <w:szCs w:val="20"/>
              </w:rPr>
            </w:pPr>
          </w:p>
        </w:tc>
      </w:tr>
    </w:tbl>
    <w:p w:rsidR="00505D0C" w:rsidRPr="009C01F5" w:rsidRDefault="00505D0C" w:rsidP="00505D0C">
      <w:pPr>
        <w:pStyle w:val="AralkYok"/>
        <w:rPr>
          <w:rFonts w:ascii="Times New Roman" w:hAnsi="Times New Roman"/>
          <w:sz w:val="20"/>
          <w:szCs w:val="20"/>
        </w:rPr>
      </w:pPr>
      <w:r>
        <w:rPr>
          <w:rFonts w:ascii="Times New Roman" w:hAnsi="Times New Roman"/>
          <w:sz w:val="20"/>
          <w:szCs w:val="20"/>
        </w:rPr>
        <w:t>HT: Hipertansiyon</w:t>
      </w:r>
    </w:p>
    <w:p w:rsidR="00505D0C" w:rsidRPr="00D76698" w:rsidRDefault="00505D0C" w:rsidP="00505D0C">
      <w:pPr>
        <w:pStyle w:val="AralkYok"/>
        <w:rPr>
          <w:rFonts w:ascii="Helvetica" w:hAnsi="Helvetica"/>
          <w:sz w:val="20"/>
          <w:szCs w:val="20"/>
        </w:rPr>
      </w:pPr>
      <w:r>
        <w:rPr>
          <w:rFonts w:ascii="Helvetica" w:hAnsi="Helvetica"/>
          <w:sz w:val="20"/>
          <w:szCs w:val="20"/>
        </w:rPr>
        <w:t xml:space="preserve"> </w:t>
      </w:r>
    </w:p>
    <w:p w:rsidR="00505D0C" w:rsidRDefault="00505D0C" w:rsidP="00505D0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br w:type="page"/>
      </w:r>
      <w:r>
        <w:rPr>
          <w:rFonts w:ascii="Times New Roman" w:hAnsi="Times New Roman"/>
          <w:b/>
          <w:sz w:val="24"/>
          <w:szCs w:val="24"/>
        </w:rPr>
        <w:lastRenderedPageBreak/>
        <w:t xml:space="preserve">2.1.2. </w:t>
      </w:r>
      <w:r w:rsidRPr="00235D9E">
        <w:rPr>
          <w:rFonts w:ascii="Times New Roman" w:hAnsi="Times New Roman"/>
          <w:b/>
          <w:sz w:val="24"/>
          <w:szCs w:val="24"/>
        </w:rPr>
        <w:t>Etyopatogenez</w:t>
      </w:r>
    </w:p>
    <w:p w:rsidR="00505D0C" w:rsidRPr="00235D9E" w:rsidRDefault="00505D0C" w:rsidP="00505D0C">
      <w:pPr>
        <w:autoSpaceDE w:val="0"/>
        <w:autoSpaceDN w:val="0"/>
        <w:adjustRightInd w:val="0"/>
        <w:spacing w:after="0" w:line="240" w:lineRule="auto"/>
        <w:jc w:val="both"/>
        <w:rPr>
          <w:rFonts w:ascii="Sylfaen" w:hAnsi="Sylfaen" w:cs="Sylfaen"/>
          <w:sz w:val="24"/>
          <w:szCs w:val="24"/>
        </w:rPr>
      </w:pPr>
    </w:p>
    <w:p w:rsidR="00505D0C" w:rsidRDefault="00505D0C" w:rsidP="00505D0C">
      <w:pPr>
        <w:autoSpaceDE w:val="0"/>
        <w:autoSpaceDN w:val="0"/>
        <w:adjustRightInd w:val="0"/>
        <w:spacing w:after="0" w:line="240" w:lineRule="auto"/>
        <w:jc w:val="both"/>
        <w:rPr>
          <w:rFonts w:ascii="Times New Roman" w:hAnsi="Times New Roman"/>
          <w:bCs/>
          <w:sz w:val="24"/>
          <w:szCs w:val="24"/>
        </w:rPr>
      </w:pPr>
      <w:r w:rsidRPr="00235D9E">
        <w:rPr>
          <w:rFonts w:ascii="Times New Roman" w:hAnsi="Times New Roman"/>
          <w:bCs/>
          <w:sz w:val="24"/>
          <w:szCs w:val="24"/>
        </w:rPr>
        <w:t xml:space="preserve">Hipertansiyon, kan basıncı </w:t>
      </w:r>
      <w:proofErr w:type="gramStart"/>
      <w:r w:rsidRPr="00235D9E">
        <w:rPr>
          <w:rFonts w:ascii="Times New Roman" w:hAnsi="Times New Roman"/>
          <w:bCs/>
          <w:sz w:val="24"/>
          <w:szCs w:val="24"/>
        </w:rPr>
        <w:t>regülasyonu</w:t>
      </w:r>
      <w:proofErr w:type="gramEnd"/>
      <w:r w:rsidRPr="00235D9E">
        <w:rPr>
          <w:rFonts w:ascii="Times New Roman" w:hAnsi="Times New Roman"/>
          <w:bCs/>
          <w:sz w:val="24"/>
          <w:szCs w:val="24"/>
        </w:rPr>
        <w:t xml:space="preserve"> bozukluğudur. Sistemik kan basıncını belirleyen ve birbiriyle etkileşen birçok faktör olması nedeniyle hipertansiyondan sorumlu tek bir etiyoloji veya patofizyolojik mekanizma yoktur. Bu nedenle </w:t>
      </w:r>
      <w:r>
        <w:rPr>
          <w:rFonts w:ascii="Times New Roman" w:hAnsi="Times New Roman"/>
          <w:bCs/>
          <w:sz w:val="24"/>
          <w:szCs w:val="24"/>
        </w:rPr>
        <w:t xml:space="preserve">birincil </w:t>
      </w:r>
      <w:r w:rsidRPr="00235D9E">
        <w:rPr>
          <w:rFonts w:ascii="Times New Roman" w:hAnsi="Times New Roman"/>
          <w:bCs/>
          <w:sz w:val="24"/>
          <w:szCs w:val="24"/>
        </w:rPr>
        <w:t>hipertansiyon olarak adlandırılır. Bu heterojenik hastalık durumunda farklı kişilerde kan basıncı yükselmesine neden olan patofizyolojik mekanizmalar içinde farklı faktörlerin bir etkileşimi vardır. Bu etkileşim, kişinin kan basıncı fenotipine etki eden genetik bir altyapı (yatkınlık) üzerinde gerçekleşir. Bu genetik altyapı üzerinde kişinin yaşam tarzı, sosyoekonomik durumu, çevresel faktörleri, demografik ve metabolik özelliklerini belirleyen birçok faktörün etkileşimiyle kan basıncı değişiklikleri belirlenir</w:t>
      </w:r>
      <w:r>
        <w:rPr>
          <w:rFonts w:ascii="Times New Roman" w:hAnsi="Times New Roman"/>
          <w:bCs/>
          <w:sz w:val="24"/>
          <w:szCs w:val="24"/>
        </w:rPr>
        <w:t xml:space="preserve"> </w:t>
      </w:r>
      <w:r w:rsidRPr="00235D9E">
        <w:rPr>
          <w:rFonts w:ascii="Times New Roman" w:hAnsi="Times New Roman"/>
          <w:bCs/>
          <w:sz w:val="24"/>
          <w:szCs w:val="24"/>
        </w:rPr>
        <w:t>(1</w:t>
      </w:r>
      <w:r>
        <w:rPr>
          <w:rFonts w:ascii="Times New Roman" w:hAnsi="Times New Roman"/>
          <w:bCs/>
          <w:sz w:val="24"/>
          <w:szCs w:val="24"/>
        </w:rPr>
        <w:t>3</w:t>
      </w:r>
      <w:r w:rsidRPr="00235D9E">
        <w:rPr>
          <w:rFonts w:ascii="Times New Roman" w:hAnsi="Times New Roman"/>
          <w:bCs/>
          <w:sz w:val="24"/>
          <w:szCs w:val="24"/>
        </w:rPr>
        <w:t xml:space="preserve">). </w:t>
      </w:r>
    </w:p>
    <w:p w:rsidR="00505D0C" w:rsidRPr="00235D9E" w:rsidRDefault="00505D0C" w:rsidP="00505D0C">
      <w:pPr>
        <w:autoSpaceDE w:val="0"/>
        <w:autoSpaceDN w:val="0"/>
        <w:adjustRightInd w:val="0"/>
        <w:spacing w:after="0" w:line="240" w:lineRule="auto"/>
        <w:jc w:val="both"/>
        <w:rPr>
          <w:rFonts w:ascii="Times New Roman" w:hAnsi="Times New Roman"/>
          <w:bCs/>
          <w:sz w:val="24"/>
          <w:szCs w:val="24"/>
        </w:rPr>
      </w:pPr>
    </w:p>
    <w:p w:rsidR="00505D0C" w:rsidRDefault="00505D0C" w:rsidP="00505D0C">
      <w:pPr>
        <w:autoSpaceDE w:val="0"/>
        <w:autoSpaceDN w:val="0"/>
        <w:adjustRightInd w:val="0"/>
        <w:spacing w:after="0" w:line="240" w:lineRule="auto"/>
        <w:jc w:val="both"/>
        <w:rPr>
          <w:rFonts w:ascii="Times New Roman" w:hAnsi="Times New Roman"/>
          <w:b/>
          <w:bCs/>
          <w:sz w:val="24"/>
          <w:szCs w:val="24"/>
        </w:rPr>
      </w:pPr>
      <w:r w:rsidRPr="00235D9E">
        <w:rPr>
          <w:rFonts w:ascii="Times New Roman" w:hAnsi="Times New Roman"/>
          <w:b/>
          <w:bCs/>
          <w:sz w:val="24"/>
          <w:szCs w:val="24"/>
        </w:rPr>
        <w:t>Hipertansiyon İçin Genetik Yatkınlık</w:t>
      </w:r>
    </w:p>
    <w:p w:rsidR="00505D0C" w:rsidRPr="00235D9E" w:rsidRDefault="00505D0C" w:rsidP="00505D0C">
      <w:pPr>
        <w:autoSpaceDE w:val="0"/>
        <w:autoSpaceDN w:val="0"/>
        <w:adjustRightInd w:val="0"/>
        <w:spacing w:after="0" w:line="240" w:lineRule="auto"/>
        <w:jc w:val="both"/>
        <w:rPr>
          <w:rFonts w:ascii="Times New Roman" w:hAnsi="Times New Roman"/>
          <w:b/>
          <w:bCs/>
          <w:sz w:val="24"/>
          <w:szCs w:val="24"/>
        </w:rPr>
      </w:pPr>
    </w:p>
    <w:p w:rsidR="00505D0C" w:rsidRDefault="00505D0C" w:rsidP="00505D0C">
      <w:pPr>
        <w:autoSpaceDE w:val="0"/>
        <w:autoSpaceDN w:val="0"/>
        <w:adjustRightInd w:val="0"/>
        <w:spacing w:after="0" w:line="240" w:lineRule="auto"/>
        <w:jc w:val="both"/>
        <w:rPr>
          <w:rFonts w:ascii="Times New Roman" w:hAnsi="Times New Roman"/>
          <w:bCs/>
          <w:sz w:val="24"/>
          <w:szCs w:val="24"/>
        </w:rPr>
      </w:pPr>
      <w:r w:rsidRPr="00235D9E">
        <w:rPr>
          <w:rFonts w:ascii="Times New Roman" w:hAnsi="Times New Roman"/>
          <w:bCs/>
          <w:sz w:val="24"/>
          <w:szCs w:val="24"/>
        </w:rPr>
        <w:t>Hipertansiyon gelişiminde etkili olan birçok gen olmasına rağmen hipertansiyon için aile içi geçiş Mendel veya multifaktöryel kalıtım türlerine uymamaktadır (1</w:t>
      </w:r>
      <w:r>
        <w:rPr>
          <w:rFonts w:ascii="Times New Roman" w:hAnsi="Times New Roman"/>
          <w:bCs/>
          <w:sz w:val="24"/>
          <w:szCs w:val="24"/>
        </w:rPr>
        <w:t>4</w:t>
      </w:r>
      <w:r w:rsidRPr="00235D9E">
        <w:rPr>
          <w:rFonts w:ascii="Times New Roman" w:hAnsi="Times New Roman"/>
          <w:bCs/>
          <w:sz w:val="24"/>
          <w:szCs w:val="24"/>
        </w:rPr>
        <w:t>). Ailesel hipertan</w:t>
      </w:r>
      <w:r>
        <w:rPr>
          <w:rFonts w:ascii="Times New Roman" w:hAnsi="Times New Roman"/>
          <w:bCs/>
          <w:sz w:val="24"/>
          <w:szCs w:val="24"/>
        </w:rPr>
        <w:t>siyonu olan</w:t>
      </w:r>
      <w:r w:rsidRPr="00235D9E">
        <w:rPr>
          <w:rFonts w:ascii="Times New Roman" w:hAnsi="Times New Roman"/>
          <w:bCs/>
          <w:sz w:val="24"/>
          <w:szCs w:val="24"/>
        </w:rPr>
        <w:t xml:space="preserve"> monozigot ve dizigot ikizlerde yapılan kan basıncı karşılaştırılması çalışmalarında</w:t>
      </w:r>
      <w:r>
        <w:rPr>
          <w:rFonts w:ascii="Times New Roman" w:hAnsi="Times New Roman"/>
          <w:bCs/>
          <w:sz w:val="24"/>
          <w:szCs w:val="24"/>
        </w:rPr>
        <w:t>,</w:t>
      </w:r>
      <w:r w:rsidRPr="00235D9E">
        <w:rPr>
          <w:rFonts w:ascii="Times New Roman" w:hAnsi="Times New Roman"/>
          <w:bCs/>
          <w:sz w:val="24"/>
          <w:szCs w:val="24"/>
        </w:rPr>
        <w:t xml:space="preserve"> kan bağı olan akrabalar arasında kan basıncı dağılımının ortalamalara uygun seyrettiği, yani yüksek kan basıncı olan bireylerin çocuklarının hipertansif olma eğiliminde, düşük kan basıncı olan ebeveynlerin çocuklarının ise aynı oranda hipotansif olma eğiliminde oldukları saptanmıştır (1</w:t>
      </w:r>
      <w:r>
        <w:rPr>
          <w:rFonts w:ascii="Times New Roman" w:hAnsi="Times New Roman"/>
          <w:bCs/>
          <w:sz w:val="24"/>
          <w:szCs w:val="24"/>
        </w:rPr>
        <w:t>3</w:t>
      </w:r>
      <w:r w:rsidRPr="00235D9E">
        <w:rPr>
          <w:rFonts w:ascii="Times New Roman" w:hAnsi="Times New Roman"/>
          <w:bCs/>
          <w:sz w:val="24"/>
          <w:szCs w:val="24"/>
        </w:rPr>
        <w:t>). Bu bulgular bir kişinin kan basıncına etki eden polijenik bir altyapının varlığını desteklemektedir. Bununla birlikte hipertansiflerin küçük bir azınlığında Mendel kalıtımına uyan genetik bozukluklar vardır</w:t>
      </w:r>
      <w:r>
        <w:rPr>
          <w:rFonts w:ascii="Times New Roman" w:hAnsi="Times New Roman"/>
          <w:bCs/>
          <w:sz w:val="24"/>
          <w:szCs w:val="24"/>
        </w:rPr>
        <w:t xml:space="preserve"> </w:t>
      </w:r>
      <w:r w:rsidRPr="00235D9E">
        <w:rPr>
          <w:rFonts w:ascii="Times New Roman" w:hAnsi="Times New Roman"/>
          <w:bCs/>
          <w:sz w:val="24"/>
          <w:szCs w:val="24"/>
        </w:rPr>
        <w:t>(Liddle Sendromu, Bartter Sendromu v.b.) (1</w:t>
      </w:r>
      <w:r>
        <w:rPr>
          <w:rFonts w:ascii="Times New Roman" w:hAnsi="Times New Roman"/>
          <w:bCs/>
          <w:sz w:val="24"/>
          <w:szCs w:val="24"/>
        </w:rPr>
        <w:t>5</w:t>
      </w:r>
      <w:r w:rsidRPr="00235D9E">
        <w:rPr>
          <w:rFonts w:ascii="Times New Roman" w:hAnsi="Times New Roman"/>
          <w:bCs/>
          <w:sz w:val="24"/>
          <w:szCs w:val="24"/>
        </w:rPr>
        <w:t>).</w:t>
      </w:r>
    </w:p>
    <w:p w:rsidR="00505D0C" w:rsidRPr="00235D9E" w:rsidRDefault="00505D0C" w:rsidP="00505D0C">
      <w:pPr>
        <w:autoSpaceDE w:val="0"/>
        <w:autoSpaceDN w:val="0"/>
        <w:adjustRightInd w:val="0"/>
        <w:spacing w:after="0" w:line="240" w:lineRule="auto"/>
        <w:jc w:val="both"/>
        <w:rPr>
          <w:rFonts w:ascii="Times New Roman" w:hAnsi="Times New Roman"/>
          <w:bCs/>
          <w:sz w:val="24"/>
          <w:szCs w:val="24"/>
        </w:rPr>
      </w:pPr>
    </w:p>
    <w:p w:rsidR="00505D0C" w:rsidRDefault="00505D0C" w:rsidP="00505D0C">
      <w:pPr>
        <w:autoSpaceDE w:val="0"/>
        <w:autoSpaceDN w:val="0"/>
        <w:adjustRightInd w:val="0"/>
        <w:spacing w:after="0" w:line="240" w:lineRule="auto"/>
        <w:rPr>
          <w:rFonts w:ascii="Times New Roman" w:hAnsi="Times New Roman"/>
          <w:b/>
          <w:bCs/>
          <w:sz w:val="24"/>
          <w:szCs w:val="24"/>
        </w:rPr>
      </w:pPr>
      <w:r w:rsidRPr="00235D9E">
        <w:rPr>
          <w:rFonts w:ascii="Times New Roman" w:hAnsi="Times New Roman"/>
          <w:b/>
          <w:bCs/>
          <w:sz w:val="24"/>
          <w:szCs w:val="24"/>
        </w:rPr>
        <w:t>Fetal Dönemin Erişkin Hipertansiyonundaki Rolü</w:t>
      </w:r>
    </w:p>
    <w:p w:rsidR="00505D0C" w:rsidRPr="00235D9E" w:rsidRDefault="00505D0C" w:rsidP="00505D0C">
      <w:pPr>
        <w:autoSpaceDE w:val="0"/>
        <w:autoSpaceDN w:val="0"/>
        <w:adjustRightInd w:val="0"/>
        <w:spacing w:after="0" w:line="240" w:lineRule="auto"/>
        <w:rPr>
          <w:rFonts w:ascii="Times New Roman" w:hAnsi="Times New Roman"/>
          <w:b/>
          <w:bCs/>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235D9E">
        <w:rPr>
          <w:rFonts w:ascii="Times New Roman" w:hAnsi="Times New Roman"/>
          <w:sz w:val="24"/>
          <w:szCs w:val="24"/>
        </w:rPr>
        <w:t>Fetal beslenme yetersizliği sonucu düşük doğum ağırlığına sahip bebeklerin erişkin dönemde sistolik kan basınçlarının daha yüksek olduğu rapor edilmiştir</w:t>
      </w:r>
      <w:r>
        <w:rPr>
          <w:rFonts w:ascii="Times New Roman" w:hAnsi="Times New Roman"/>
          <w:sz w:val="24"/>
          <w:szCs w:val="24"/>
        </w:rPr>
        <w:t xml:space="preserve"> </w:t>
      </w:r>
      <w:r w:rsidRPr="00235D9E">
        <w:rPr>
          <w:rFonts w:ascii="Times New Roman" w:hAnsi="Times New Roman"/>
          <w:sz w:val="24"/>
          <w:szCs w:val="24"/>
        </w:rPr>
        <w:t>(1</w:t>
      </w:r>
      <w:r>
        <w:rPr>
          <w:rFonts w:ascii="Times New Roman" w:hAnsi="Times New Roman"/>
          <w:sz w:val="24"/>
          <w:szCs w:val="24"/>
        </w:rPr>
        <w:t>6</w:t>
      </w:r>
      <w:r w:rsidRPr="00235D9E">
        <w:rPr>
          <w:rFonts w:ascii="Times New Roman" w:hAnsi="Times New Roman"/>
          <w:sz w:val="24"/>
          <w:szCs w:val="24"/>
        </w:rPr>
        <w:t>).</w:t>
      </w:r>
      <w:r>
        <w:rPr>
          <w:rFonts w:ascii="Times New Roman" w:hAnsi="Times New Roman"/>
          <w:sz w:val="24"/>
          <w:szCs w:val="24"/>
        </w:rPr>
        <w:t xml:space="preserve"> </w:t>
      </w:r>
      <w:r w:rsidRPr="00235D9E">
        <w:rPr>
          <w:rFonts w:ascii="Times New Roman" w:hAnsi="Times New Roman"/>
          <w:sz w:val="24"/>
          <w:szCs w:val="24"/>
        </w:rPr>
        <w:t>İntrauterin dönemde gelişme geriliğine bağlı nefrojenezde azalma sonucu, toplam nefron sayısı azalarak erişkin dönemde hipertansiyona neden olabilir</w:t>
      </w:r>
      <w:r>
        <w:rPr>
          <w:rFonts w:ascii="Times New Roman" w:hAnsi="Times New Roman"/>
          <w:sz w:val="24"/>
          <w:szCs w:val="24"/>
        </w:rPr>
        <w:t xml:space="preserve"> </w:t>
      </w:r>
      <w:r w:rsidRPr="00235D9E">
        <w:rPr>
          <w:rFonts w:ascii="Times New Roman" w:hAnsi="Times New Roman"/>
          <w:sz w:val="24"/>
          <w:szCs w:val="24"/>
        </w:rPr>
        <w:t>(1</w:t>
      </w:r>
      <w:r>
        <w:rPr>
          <w:rFonts w:ascii="Times New Roman" w:hAnsi="Times New Roman"/>
          <w:sz w:val="24"/>
          <w:szCs w:val="24"/>
        </w:rPr>
        <w:t>7</w:t>
      </w:r>
      <w:r w:rsidRPr="00235D9E">
        <w:rPr>
          <w:rFonts w:ascii="Times New Roman" w:hAnsi="Times New Roman"/>
          <w:sz w:val="24"/>
          <w:szCs w:val="24"/>
        </w:rPr>
        <w:t>).</w:t>
      </w:r>
    </w:p>
    <w:p w:rsidR="00505D0C" w:rsidRPr="00235D9E"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b/>
          <w:bCs/>
          <w:sz w:val="24"/>
          <w:szCs w:val="24"/>
        </w:rPr>
      </w:pPr>
      <w:r w:rsidRPr="00235D9E">
        <w:rPr>
          <w:rFonts w:ascii="Times New Roman" w:hAnsi="Times New Roman"/>
          <w:b/>
          <w:bCs/>
          <w:sz w:val="24"/>
          <w:szCs w:val="24"/>
        </w:rPr>
        <w:t>Sempatik Sinir Sistemi Aktivasyonu</w:t>
      </w:r>
    </w:p>
    <w:p w:rsidR="00505D0C" w:rsidRPr="00235D9E" w:rsidRDefault="00505D0C" w:rsidP="00505D0C">
      <w:pPr>
        <w:autoSpaceDE w:val="0"/>
        <w:autoSpaceDN w:val="0"/>
        <w:adjustRightInd w:val="0"/>
        <w:spacing w:after="0" w:line="240" w:lineRule="auto"/>
        <w:jc w:val="both"/>
        <w:rPr>
          <w:rFonts w:ascii="Times New Roman" w:hAnsi="Times New Roman"/>
          <w:b/>
          <w:bCs/>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235D9E">
        <w:rPr>
          <w:rFonts w:ascii="Times New Roman" w:hAnsi="Times New Roman"/>
          <w:sz w:val="24"/>
          <w:szCs w:val="24"/>
        </w:rPr>
        <w:t>Sempatik sinir sistemindeki (SSS) aktivite artışı hem hipertansiflerde hem de normotansif kişilerde kalp, böbrekler ve periferik damarlar üzerindeki etkileri yoluyla kalp debisi ve damar direncini arttırarak ve sıvı retansiyonuna neden olarak kan basıncında yükselmelere yol açar. SSS uyarılmasının sonunda kalp hızında artış, periferik vazokonstriksiyon, adrenallerden norepinefrin</w:t>
      </w:r>
      <w:r>
        <w:rPr>
          <w:rFonts w:ascii="Times New Roman" w:hAnsi="Times New Roman"/>
          <w:sz w:val="24"/>
          <w:szCs w:val="24"/>
        </w:rPr>
        <w:t xml:space="preserve"> (NE)</w:t>
      </w:r>
      <w:r w:rsidRPr="00235D9E">
        <w:rPr>
          <w:rFonts w:ascii="Times New Roman" w:hAnsi="Times New Roman"/>
          <w:sz w:val="24"/>
          <w:szCs w:val="24"/>
        </w:rPr>
        <w:t xml:space="preserve"> salınımı ve kan basıncında artış gerçekleşir. Ayrıca damar düz kas hücresinde hipertrofi ve buna bağlı sertlik (kompliyans azalması) gelişmesine yol açar</w:t>
      </w:r>
      <w:r>
        <w:rPr>
          <w:rFonts w:ascii="Times New Roman" w:hAnsi="Times New Roman"/>
          <w:sz w:val="24"/>
          <w:szCs w:val="24"/>
        </w:rPr>
        <w:t xml:space="preserve"> </w:t>
      </w:r>
      <w:r w:rsidRPr="00235D9E">
        <w:rPr>
          <w:rFonts w:ascii="Times New Roman" w:hAnsi="Times New Roman"/>
          <w:sz w:val="24"/>
          <w:szCs w:val="24"/>
        </w:rPr>
        <w:t>(1</w:t>
      </w:r>
      <w:r>
        <w:rPr>
          <w:rFonts w:ascii="Times New Roman" w:hAnsi="Times New Roman"/>
          <w:sz w:val="24"/>
          <w:szCs w:val="24"/>
        </w:rPr>
        <w:t>8</w:t>
      </w:r>
      <w:r w:rsidRPr="00235D9E">
        <w:rPr>
          <w:rFonts w:ascii="Times New Roman" w:hAnsi="Times New Roman"/>
          <w:sz w:val="24"/>
          <w:szCs w:val="24"/>
        </w:rPr>
        <w:t>). SSS’nin kan basıncının geçici ve kısa süreli kontrolünde önemli olduğu belirtilmiştir. Ancak zamanla SSS aktivasyonu giderek azalmakta ve hipertansiyonun uzun süreli varlığındaki rolü zayıflamaktadır. Artmış SSS aktivitesinin damar duvarında oluşturduğu yapısal değişikliklerin (damar düz kas hücresi hipertrofisi ve buna bağlı kompliyans azalması) zamanla SSS aktivite</w:t>
      </w:r>
      <w:r>
        <w:rPr>
          <w:rFonts w:ascii="Times New Roman" w:hAnsi="Times New Roman"/>
          <w:sz w:val="24"/>
          <w:szCs w:val="24"/>
        </w:rPr>
        <w:t>sinde</w:t>
      </w:r>
      <w:r w:rsidRPr="00235D9E">
        <w:rPr>
          <w:rFonts w:ascii="Times New Roman" w:hAnsi="Times New Roman"/>
          <w:sz w:val="24"/>
          <w:szCs w:val="24"/>
        </w:rPr>
        <w:t xml:space="preserve"> azalma olmasına rağmen kan basıncı düzeyinin </w:t>
      </w:r>
      <w:r w:rsidRPr="00235D9E">
        <w:rPr>
          <w:rFonts w:ascii="Times New Roman" w:hAnsi="Times New Roman"/>
          <w:sz w:val="24"/>
          <w:szCs w:val="24"/>
        </w:rPr>
        <w:lastRenderedPageBreak/>
        <w:t>yüksek devam etmesine neden olduğu düşünülmektedir. SSS aktivasyon artışı, özellikle yeni tanı konmuş genç hipertansif kişilerde tanımlanmıştır (1</w:t>
      </w:r>
      <w:r>
        <w:rPr>
          <w:rFonts w:ascii="Times New Roman" w:hAnsi="Times New Roman"/>
          <w:sz w:val="24"/>
          <w:szCs w:val="24"/>
        </w:rPr>
        <w:t>9</w:t>
      </w:r>
      <w:r w:rsidRPr="00235D9E">
        <w:rPr>
          <w:rFonts w:ascii="Times New Roman" w:hAnsi="Times New Roman"/>
          <w:sz w:val="24"/>
          <w:szCs w:val="24"/>
        </w:rPr>
        <w:t xml:space="preserve">). Artmış kalp hızı ve kalp debisiyle birlikte yüksek plazma </w:t>
      </w:r>
      <w:r>
        <w:rPr>
          <w:rFonts w:ascii="Times New Roman" w:hAnsi="Times New Roman"/>
          <w:sz w:val="24"/>
          <w:szCs w:val="24"/>
        </w:rPr>
        <w:t>NE</w:t>
      </w:r>
      <w:r w:rsidRPr="00235D9E">
        <w:rPr>
          <w:rFonts w:ascii="Times New Roman" w:hAnsi="Times New Roman"/>
          <w:sz w:val="24"/>
          <w:szCs w:val="24"/>
        </w:rPr>
        <w:t xml:space="preserve"> düzeyleri özellikle bu hasta grubunda saptanmıştır. Bu</w:t>
      </w:r>
      <w:r>
        <w:rPr>
          <w:rFonts w:ascii="Times New Roman" w:hAnsi="Times New Roman"/>
          <w:sz w:val="24"/>
          <w:szCs w:val="24"/>
        </w:rPr>
        <w:t xml:space="preserve"> hastalarda</w:t>
      </w:r>
      <w:r w:rsidRPr="00235D9E">
        <w:rPr>
          <w:rFonts w:ascii="Times New Roman" w:hAnsi="Times New Roman"/>
          <w:sz w:val="24"/>
          <w:szCs w:val="24"/>
        </w:rPr>
        <w:t xml:space="preserve"> emosyonel ve fiziksel streslere kan basıncı yanıtı artmıştır ve bir kısmında beta adrenerjik uyarıya bağlı plazma renin seviyelerinde de artış vardır. Postgangliyonik sempatik sinir uçlarından salınan temel nörotransmitter </w:t>
      </w:r>
      <w:r>
        <w:rPr>
          <w:rFonts w:ascii="Times New Roman" w:hAnsi="Times New Roman"/>
          <w:sz w:val="24"/>
          <w:szCs w:val="24"/>
        </w:rPr>
        <w:t>NE’ dir</w:t>
      </w:r>
      <w:r w:rsidRPr="00235D9E">
        <w:rPr>
          <w:rFonts w:ascii="Times New Roman" w:hAnsi="Times New Roman"/>
          <w:sz w:val="24"/>
          <w:szCs w:val="24"/>
        </w:rPr>
        <w:t xml:space="preserve"> ve hipertansiflerin yaklaşık %30’unda</w:t>
      </w:r>
      <w:r>
        <w:rPr>
          <w:rFonts w:ascii="Times New Roman" w:hAnsi="Times New Roman"/>
          <w:sz w:val="24"/>
          <w:szCs w:val="24"/>
        </w:rPr>
        <w:t xml:space="preserve"> kandaki NE düzeyi yükselmiştir</w:t>
      </w:r>
      <w:r w:rsidRPr="00235D9E">
        <w:rPr>
          <w:rFonts w:ascii="Times New Roman" w:hAnsi="Times New Roman"/>
          <w:sz w:val="24"/>
          <w:szCs w:val="24"/>
        </w:rPr>
        <w:t>. Bu bulgu özellikle 40 yaşın altındaki genç hastalarda belirgindir ve yaşla birlikte NE düzeyi azalır. Bu da SSS’deki aktivite artışının, hipertansiyonun süreğen olmasında değil de özellikle ortaya çıkmasında rolü olduğu görüşünü desteklemektedir</w:t>
      </w:r>
      <w:r>
        <w:rPr>
          <w:rFonts w:ascii="Times New Roman" w:hAnsi="Times New Roman"/>
          <w:sz w:val="24"/>
          <w:szCs w:val="24"/>
        </w:rPr>
        <w:t xml:space="preserve"> </w:t>
      </w:r>
      <w:r w:rsidRPr="00235D9E">
        <w:rPr>
          <w:rFonts w:ascii="Times New Roman" w:hAnsi="Times New Roman"/>
          <w:sz w:val="24"/>
          <w:szCs w:val="24"/>
        </w:rPr>
        <w:t>(</w:t>
      </w:r>
      <w:r>
        <w:rPr>
          <w:rFonts w:ascii="Times New Roman" w:hAnsi="Times New Roman"/>
          <w:sz w:val="24"/>
          <w:szCs w:val="24"/>
        </w:rPr>
        <w:t>20</w:t>
      </w:r>
      <w:r w:rsidRPr="00235D9E">
        <w:rPr>
          <w:rFonts w:ascii="Times New Roman" w:hAnsi="Times New Roman"/>
          <w:sz w:val="24"/>
          <w:szCs w:val="24"/>
        </w:rPr>
        <w:t>).</w:t>
      </w:r>
    </w:p>
    <w:p w:rsidR="00505D0C" w:rsidRPr="00235D9E"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b/>
          <w:sz w:val="24"/>
          <w:szCs w:val="24"/>
        </w:rPr>
      </w:pPr>
      <w:r w:rsidRPr="00235D9E">
        <w:rPr>
          <w:rFonts w:ascii="Times New Roman" w:hAnsi="Times New Roman"/>
          <w:b/>
          <w:sz w:val="24"/>
          <w:szCs w:val="24"/>
        </w:rPr>
        <w:t>İnsülin Direnci</w:t>
      </w:r>
    </w:p>
    <w:p w:rsidR="00505D0C" w:rsidRPr="00235D9E" w:rsidRDefault="00505D0C" w:rsidP="00505D0C">
      <w:pPr>
        <w:autoSpaceDE w:val="0"/>
        <w:autoSpaceDN w:val="0"/>
        <w:adjustRightInd w:val="0"/>
        <w:spacing w:after="0" w:line="240" w:lineRule="auto"/>
        <w:jc w:val="both"/>
        <w:rPr>
          <w:rFonts w:ascii="Times New Roman" w:hAnsi="Times New Roman"/>
          <w:b/>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235D9E">
        <w:rPr>
          <w:rFonts w:ascii="Times New Roman" w:hAnsi="Times New Roman"/>
          <w:sz w:val="24"/>
          <w:szCs w:val="24"/>
        </w:rPr>
        <w:t>Hipertansiflerde insülinin vazodilatör etkisi, insülin direnci ve artmış SSS aktivitesine bağlı olarak zayıflamıştır</w:t>
      </w:r>
      <w:r>
        <w:rPr>
          <w:rFonts w:ascii="Times New Roman" w:hAnsi="Times New Roman"/>
          <w:sz w:val="24"/>
          <w:szCs w:val="24"/>
        </w:rPr>
        <w:t xml:space="preserve"> </w:t>
      </w:r>
      <w:r w:rsidRPr="00235D9E">
        <w:rPr>
          <w:rFonts w:ascii="Times New Roman" w:hAnsi="Times New Roman"/>
          <w:sz w:val="24"/>
          <w:szCs w:val="24"/>
        </w:rPr>
        <w:t>(</w:t>
      </w:r>
      <w:r>
        <w:rPr>
          <w:rFonts w:ascii="Times New Roman" w:hAnsi="Times New Roman"/>
          <w:sz w:val="24"/>
          <w:szCs w:val="24"/>
        </w:rPr>
        <w:t>21</w:t>
      </w:r>
      <w:r w:rsidRPr="00235D9E">
        <w:rPr>
          <w:rFonts w:ascii="Times New Roman" w:hAnsi="Times New Roman"/>
          <w:sz w:val="24"/>
          <w:szCs w:val="24"/>
        </w:rPr>
        <w:t>). İnsülin direnci ve hiperinsülineminin kan basıncı yükselmesine yol açmasıyla ilgili diğer patojenik mekanizmalar arasında; 1</w:t>
      </w:r>
      <w:proofErr w:type="gramStart"/>
      <w:r w:rsidRPr="00235D9E">
        <w:rPr>
          <w:rFonts w:ascii="Times New Roman" w:hAnsi="Times New Roman"/>
          <w:sz w:val="24"/>
          <w:szCs w:val="24"/>
        </w:rPr>
        <w:t>)</w:t>
      </w:r>
      <w:proofErr w:type="gramEnd"/>
      <w:r w:rsidRPr="00235D9E">
        <w:rPr>
          <w:rFonts w:ascii="Times New Roman" w:hAnsi="Times New Roman"/>
          <w:sz w:val="24"/>
          <w:szCs w:val="24"/>
        </w:rPr>
        <w:t xml:space="preserve"> diyetle alınan tuza kan basıncı duyarlılığının artışı, 2)</w:t>
      </w:r>
      <w:r>
        <w:rPr>
          <w:rFonts w:ascii="Times New Roman" w:hAnsi="Times New Roman"/>
          <w:sz w:val="24"/>
          <w:szCs w:val="24"/>
        </w:rPr>
        <w:t xml:space="preserve"> </w:t>
      </w:r>
      <w:r w:rsidRPr="00235D9E">
        <w:rPr>
          <w:rFonts w:ascii="Times New Roman" w:hAnsi="Times New Roman"/>
          <w:sz w:val="24"/>
          <w:szCs w:val="24"/>
        </w:rPr>
        <w:t>renal tuz ve su tutulumunun artması, 3) hücre içinde sodyum ve kalsiyumun artması, 4) SSS aktivitesinin artması, 5) vazodilatör prostaglandinlerin azalması, 6) endotelin salınımının artması, 7) anjiyotensin-II’nin vazokonstriktör etkisinin ve aldosteron salınımını uyarıcı etkisinin artması, 8) damar düz kas hücresi büyüme faktörl</w:t>
      </w:r>
      <w:r>
        <w:rPr>
          <w:rFonts w:ascii="Times New Roman" w:hAnsi="Times New Roman"/>
          <w:sz w:val="24"/>
          <w:szCs w:val="24"/>
        </w:rPr>
        <w:t>erinin uyarılması sayılabilir (22</w:t>
      </w:r>
      <w:r w:rsidRPr="00235D9E">
        <w:rPr>
          <w:rFonts w:ascii="Times New Roman" w:hAnsi="Times New Roman"/>
          <w:sz w:val="24"/>
          <w:szCs w:val="24"/>
        </w:rPr>
        <w:t>).</w:t>
      </w:r>
    </w:p>
    <w:p w:rsidR="00505D0C" w:rsidRPr="00235D9E"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b/>
          <w:bCs/>
          <w:sz w:val="24"/>
          <w:szCs w:val="24"/>
        </w:rPr>
      </w:pPr>
      <w:r w:rsidRPr="00235D9E">
        <w:rPr>
          <w:rFonts w:ascii="Times New Roman" w:hAnsi="Times New Roman"/>
          <w:b/>
          <w:bCs/>
          <w:sz w:val="24"/>
          <w:szCs w:val="24"/>
        </w:rPr>
        <w:t>Artmış Sodyum Alımı</w:t>
      </w:r>
    </w:p>
    <w:p w:rsidR="00505D0C" w:rsidRPr="00235D9E" w:rsidRDefault="00505D0C" w:rsidP="00505D0C">
      <w:pPr>
        <w:autoSpaceDE w:val="0"/>
        <w:autoSpaceDN w:val="0"/>
        <w:adjustRightInd w:val="0"/>
        <w:spacing w:after="0" w:line="240" w:lineRule="auto"/>
        <w:jc w:val="both"/>
        <w:rPr>
          <w:rFonts w:ascii="Times New Roman" w:hAnsi="Times New Roman"/>
          <w:b/>
          <w:bCs/>
          <w:sz w:val="24"/>
          <w:szCs w:val="24"/>
        </w:rPr>
      </w:pPr>
    </w:p>
    <w:p w:rsidR="00505D0C" w:rsidRPr="00235D9E" w:rsidRDefault="00505D0C" w:rsidP="00505D0C">
      <w:pPr>
        <w:autoSpaceDE w:val="0"/>
        <w:autoSpaceDN w:val="0"/>
        <w:adjustRightInd w:val="0"/>
        <w:spacing w:after="0" w:line="240" w:lineRule="auto"/>
        <w:jc w:val="both"/>
        <w:rPr>
          <w:rFonts w:ascii="Times New Roman" w:hAnsi="Times New Roman"/>
          <w:sz w:val="24"/>
          <w:szCs w:val="24"/>
        </w:rPr>
      </w:pPr>
      <w:r w:rsidRPr="00235D9E">
        <w:rPr>
          <w:rFonts w:ascii="Times New Roman" w:hAnsi="Times New Roman"/>
          <w:sz w:val="24"/>
          <w:szCs w:val="24"/>
        </w:rPr>
        <w:t>Sodyum alımının artması, su tutulumunun artışı ve kalp debisinin artışına yol açarak ve ayrıca renal fonksiyonları ve vasküler reaktiviteyi değiştirerek h</w:t>
      </w:r>
      <w:r>
        <w:rPr>
          <w:rFonts w:ascii="Times New Roman" w:hAnsi="Times New Roman"/>
          <w:sz w:val="24"/>
          <w:szCs w:val="24"/>
        </w:rPr>
        <w:t>ipertansiyona neden olabilir (23</w:t>
      </w:r>
      <w:r w:rsidRPr="00235D9E">
        <w:rPr>
          <w:rFonts w:ascii="Times New Roman" w:hAnsi="Times New Roman"/>
          <w:sz w:val="24"/>
          <w:szCs w:val="24"/>
        </w:rPr>
        <w:t>).</w:t>
      </w:r>
    </w:p>
    <w:p w:rsidR="00505D0C" w:rsidRDefault="00505D0C" w:rsidP="00505D0C">
      <w:pPr>
        <w:autoSpaceDE w:val="0"/>
        <w:autoSpaceDN w:val="0"/>
        <w:adjustRightInd w:val="0"/>
        <w:spacing w:after="0" w:line="240" w:lineRule="auto"/>
        <w:jc w:val="both"/>
        <w:rPr>
          <w:rFonts w:ascii="Sylfaen" w:hAnsi="Sylfaen" w:cs="GaramondT"/>
          <w:sz w:val="24"/>
          <w:szCs w:val="24"/>
        </w:rPr>
      </w:pPr>
    </w:p>
    <w:p w:rsidR="00505D0C" w:rsidRDefault="00505D0C" w:rsidP="00505D0C">
      <w:pPr>
        <w:autoSpaceDE w:val="0"/>
        <w:autoSpaceDN w:val="0"/>
        <w:adjustRightInd w:val="0"/>
        <w:spacing w:after="0" w:line="240" w:lineRule="auto"/>
        <w:jc w:val="both"/>
        <w:rPr>
          <w:rFonts w:ascii="Times New Roman" w:hAnsi="Times New Roman"/>
          <w:b/>
          <w:bCs/>
          <w:sz w:val="24"/>
          <w:szCs w:val="24"/>
        </w:rPr>
      </w:pPr>
      <w:r w:rsidRPr="00235D9E">
        <w:rPr>
          <w:rFonts w:ascii="Times New Roman" w:hAnsi="Times New Roman"/>
          <w:b/>
          <w:bCs/>
          <w:sz w:val="24"/>
          <w:szCs w:val="24"/>
        </w:rPr>
        <w:t>Renal Sodyum Tutulumu</w:t>
      </w:r>
    </w:p>
    <w:p w:rsidR="00505D0C" w:rsidRPr="00235D9E" w:rsidRDefault="00505D0C" w:rsidP="00505D0C">
      <w:pPr>
        <w:autoSpaceDE w:val="0"/>
        <w:autoSpaceDN w:val="0"/>
        <w:adjustRightInd w:val="0"/>
        <w:spacing w:after="0" w:line="240" w:lineRule="auto"/>
        <w:jc w:val="both"/>
        <w:rPr>
          <w:rFonts w:ascii="Times New Roman" w:hAnsi="Times New Roman"/>
          <w:b/>
          <w:bCs/>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235D9E">
        <w:rPr>
          <w:rFonts w:ascii="Times New Roman" w:hAnsi="Times New Roman"/>
          <w:sz w:val="24"/>
          <w:szCs w:val="24"/>
        </w:rPr>
        <w:t>Böbreklerden sodyumun geri</w:t>
      </w:r>
      <w:r>
        <w:rPr>
          <w:rFonts w:ascii="Times New Roman" w:hAnsi="Times New Roman"/>
          <w:sz w:val="24"/>
          <w:szCs w:val="24"/>
        </w:rPr>
        <w:t xml:space="preserve"> </w:t>
      </w:r>
      <w:r w:rsidRPr="00235D9E">
        <w:rPr>
          <w:rFonts w:ascii="Times New Roman" w:hAnsi="Times New Roman"/>
          <w:sz w:val="24"/>
          <w:szCs w:val="24"/>
        </w:rPr>
        <w:t>alımının artışına yol açan birkaç patojenik yol vardır. Bunlardan birincisi; konjenital veya edinsel hastalıklar sonucunda nefron sa</w:t>
      </w:r>
      <w:r>
        <w:rPr>
          <w:rFonts w:ascii="Times New Roman" w:hAnsi="Times New Roman"/>
          <w:sz w:val="24"/>
          <w:szCs w:val="24"/>
        </w:rPr>
        <w:t>yısı veya fonksiyonunda azalma nedeniyle</w:t>
      </w:r>
      <w:r w:rsidRPr="00235D9E">
        <w:rPr>
          <w:rFonts w:ascii="Times New Roman" w:hAnsi="Times New Roman"/>
          <w:sz w:val="24"/>
          <w:szCs w:val="24"/>
        </w:rPr>
        <w:t xml:space="preserve"> renal filtrasyon yüzeyinin azalmasına bağlı </w:t>
      </w:r>
      <w:r>
        <w:rPr>
          <w:rFonts w:ascii="Times New Roman" w:hAnsi="Times New Roman"/>
          <w:sz w:val="24"/>
          <w:szCs w:val="24"/>
        </w:rPr>
        <w:t>sodyum atılımının azalmasıdır (24</w:t>
      </w:r>
      <w:r w:rsidRPr="00235D9E">
        <w:rPr>
          <w:rFonts w:ascii="Times New Roman" w:hAnsi="Times New Roman"/>
          <w:sz w:val="24"/>
          <w:szCs w:val="24"/>
        </w:rPr>
        <w:t>). Sodyum retansiyonuna neden olan ikinci mekanizma da basınç natriürez ilişkisinin</w:t>
      </w:r>
      <w:r>
        <w:rPr>
          <w:rFonts w:ascii="Times New Roman" w:hAnsi="Times New Roman"/>
          <w:sz w:val="24"/>
          <w:szCs w:val="24"/>
        </w:rPr>
        <w:t xml:space="preserve"> (</w:t>
      </w:r>
      <w:r w:rsidRPr="00235D9E">
        <w:rPr>
          <w:rFonts w:ascii="Times New Roman" w:hAnsi="Times New Roman"/>
          <w:sz w:val="24"/>
          <w:szCs w:val="24"/>
        </w:rPr>
        <w:t>kan basıncı yükselince böbreklerden sodyum ve su atılımının art</w:t>
      </w:r>
      <w:r>
        <w:rPr>
          <w:rFonts w:ascii="Times New Roman" w:hAnsi="Times New Roman"/>
          <w:sz w:val="24"/>
          <w:szCs w:val="24"/>
        </w:rPr>
        <w:t>ması) bozulmasıdır (25</w:t>
      </w:r>
      <w:r w:rsidRPr="00235D9E">
        <w:rPr>
          <w:rFonts w:ascii="Times New Roman" w:hAnsi="Times New Roman"/>
          <w:sz w:val="24"/>
          <w:szCs w:val="24"/>
        </w:rPr>
        <w:t>). Sodyum retansiyonuna neden olan üçüncü mekanizma da nefron heterojenitesi, yani böbreklerde afferent arteriyol</w:t>
      </w:r>
      <w:r>
        <w:rPr>
          <w:rFonts w:ascii="Times New Roman" w:hAnsi="Times New Roman"/>
          <w:sz w:val="24"/>
          <w:szCs w:val="24"/>
        </w:rPr>
        <w:t>lerde vazokonstrü</w:t>
      </w:r>
      <w:r w:rsidRPr="00235D9E">
        <w:rPr>
          <w:rFonts w:ascii="Times New Roman" w:hAnsi="Times New Roman"/>
          <w:sz w:val="24"/>
          <w:szCs w:val="24"/>
        </w:rPr>
        <w:t xml:space="preserve">ksiyona veya intrensek bir daralmaya bağlı olarak iskemik nefron topluluklarının bulunması ve buna bağlı olarak renin salgısının </w:t>
      </w:r>
      <w:r>
        <w:rPr>
          <w:rFonts w:ascii="Times New Roman" w:hAnsi="Times New Roman"/>
          <w:sz w:val="24"/>
          <w:szCs w:val="24"/>
        </w:rPr>
        <w:t>homojenitesinin bozulmasıdır (26</w:t>
      </w:r>
      <w:r w:rsidRPr="00235D9E">
        <w:rPr>
          <w:rFonts w:ascii="Times New Roman" w:hAnsi="Times New Roman"/>
          <w:sz w:val="24"/>
          <w:szCs w:val="24"/>
        </w:rPr>
        <w:t>).</w:t>
      </w:r>
    </w:p>
    <w:p w:rsidR="00505D0C" w:rsidRPr="00235D9E" w:rsidRDefault="00505D0C" w:rsidP="00505D0C">
      <w:pPr>
        <w:autoSpaceDE w:val="0"/>
        <w:autoSpaceDN w:val="0"/>
        <w:adjustRightInd w:val="0"/>
        <w:spacing w:after="0" w:line="240" w:lineRule="auto"/>
        <w:jc w:val="both"/>
        <w:rPr>
          <w:rFonts w:ascii="Times New Roman" w:hAnsi="Times New Roman"/>
          <w:sz w:val="24"/>
          <w:szCs w:val="24"/>
        </w:rPr>
      </w:pPr>
    </w:p>
    <w:p w:rsidR="00505D0C" w:rsidRPr="00235D9E" w:rsidRDefault="00505D0C" w:rsidP="00505D0C">
      <w:pPr>
        <w:autoSpaceDE w:val="0"/>
        <w:autoSpaceDN w:val="0"/>
        <w:adjustRightInd w:val="0"/>
        <w:spacing w:after="0" w:line="240" w:lineRule="auto"/>
        <w:jc w:val="both"/>
        <w:rPr>
          <w:rFonts w:ascii="Times New Roman" w:hAnsi="Times New Roman"/>
          <w:b/>
          <w:bCs/>
          <w:sz w:val="24"/>
          <w:szCs w:val="24"/>
        </w:rPr>
      </w:pPr>
      <w:r w:rsidRPr="00235D9E">
        <w:rPr>
          <w:rFonts w:ascii="Times New Roman" w:hAnsi="Times New Roman"/>
          <w:b/>
          <w:bCs/>
          <w:sz w:val="24"/>
          <w:szCs w:val="24"/>
        </w:rPr>
        <w:t>Renin-Anjiyotensin-Aldosteron Sistemi</w:t>
      </w:r>
    </w:p>
    <w:p w:rsidR="00505D0C" w:rsidRDefault="00505D0C" w:rsidP="00505D0C">
      <w:pPr>
        <w:autoSpaceDE w:val="0"/>
        <w:autoSpaceDN w:val="0"/>
        <w:adjustRightInd w:val="0"/>
        <w:spacing w:after="0" w:line="240" w:lineRule="auto"/>
        <w:jc w:val="both"/>
        <w:rPr>
          <w:rFonts w:ascii="Sylfaen" w:hAnsi="Sylfaen"/>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235D9E">
        <w:rPr>
          <w:rFonts w:ascii="Times New Roman" w:hAnsi="Times New Roman"/>
          <w:sz w:val="24"/>
          <w:szCs w:val="24"/>
        </w:rPr>
        <w:t>Renin, böbreklerde afferent arteriollerdeki jukstaglomerüler hücrelerde sentezlenen proteolitik bir enzimdir. Potent bir vazokonstriktör ve aldosteron salınımının majör uyarıcısı olan anjiotensin II</w:t>
      </w:r>
      <w:r w:rsidRPr="00E47AD1">
        <w:rPr>
          <w:rFonts w:ascii="Times New Roman" w:hAnsi="Times New Roman"/>
          <w:sz w:val="24"/>
          <w:szCs w:val="24"/>
        </w:rPr>
        <w:t xml:space="preserve"> </w:t>
      </w:r>
      <w:r>
        <w:rPr>
          <w:rFonts w:ascii="Times New Roman" w:hAnsi="Times New Roman"/>
          <w:sz w:val="24"/>
          <w:szCs w:val="24"/>
        </w:rPr>
        <w:t>(</w:t>
      </w:r>
      <w:r w:rsidRPr="00235D9E">
        <w:rPr>
          <w:rFonts w:ascii="Times New Roman" w:hAnsi="Times New Roman"/>
          <w:sz w:val="24"/>
          <w:szCs w:val="24"/>
        </w:rPr>
        <w:t>AII</w:t>
      </w:r>
      <w:r>
        <w:rPr>
          <w:rFonts w:ascii="Times New Roman" w:hAnsi="Times New Roman"/>
          <w:sz w:val="24"/>
          <w:szCs w:val="24"/>
        </w:rPr>
        <w:t>)</w:t>
      </w:r>
      <w:r w:rsidRPr="00235D9E">
        <w:rPr>
          <w:rFonts w:ascii="Times New Roman" w:hAnsi="Times New Roman"/>
          <w:sz w:val="24"/>
          <w:szCs w:val="24"/>
        </w:rPr>
        <w:t xml:space="preserve">, etkisini AT1 ve AT2 reseptörleri üzerinden </w:t>
      </w:r>
      <w:r w:rsidRPr="00235D9E">
        <w:rPr>
          <w:rFonts w:ascii="Times New Roman" w:hAnsi="Times New Roman"/>
          <w:sz w:val="24"/>
          <w:szCs w:val="24"/>
        </w:rPr>
        <w:lastRenderedPageBreak/>
        <w:t xml:space="preserve">gösterir. AII’nin AT1 reseptörüne bağlanmasıyla </w:t>
      </w:r>
      <w:r>
        <w:rPr>
          <w:rFonts w:ascii="Times New Roman" w:hAnsi="Times New Roman"/>
          <w:sz w:val="24"/>
          <w:szCs w:val="24"/>
        </w:rPr>
        <w:t>periferik damarlarda vazokonstrü</w:t>
      </w:r>
      <w:r w:rsidRPr="00235D9E">
        <w:rPr>
          <w:rFonts w:ascii="Times New Roman" w:hAnsi="Times New Roman"/>
          <w:sz w:val="24"/>
          <w:szCs w:val="24"/>
        </w:rPr>
        <w:t>ksiyon, aldosteron sentez ve salınımı, renal tübüler sodyum gerialımı</w:t>
      </w:r>
      <w:r>
        <w:rPr>
          <w:rFonts w:ascii="Times New Roman" w:hAnsi="Times New Roman"/>
          <w:sz w:val="24"/>
          <w:szCs w:val="24"/>
        </w:rPr>
        <w:t>,</w:t>
      </w:r>
      <w:r w:rsidRPr="00235D9E">
        <w:rPr>
          <w:rFonts w:ascii="Times New Roman" w:hAnsi="Times New Roman"/>
          <w:sz w:val="24"/>
          <w:szCs w:val="24"/>
        </w:rPr>
        <w:t xml:space="preserve"> SSS aktivitesi ve vasopressin salınımı uyarılır, negatif</w:t>
      </w:r>
      <w:r>
        <w:rPr>
          <w:rFonts w:ascii="Times New Roman" w:hAnsi="Times New Roman"/>
          <w:sz w:val="24"/>
          <w:szCs w:val="24"/>
        </w:rPr>
        <w:t xml:space="preserve"> </w:t>
      </w:r>
      <w:r w:rsidRPr="00235D9E">
        <w:rPr>
          <w:rFonts w:ascii="Times New Roman" w:hAnsi="Times New Roman"/>
          <w:sz w:val="24"/>
          <w:szCs w:val="24"/>
        </w:rPr>
        <w:t>geri besleme ile renin salınımı inhibe olur. Kan basıncında yükselme olduğunda negatif geri</w:t>
      </w:r>
      <w:r>
        <w:rPr>
          <w:rFonts w:ascii="Times New Roman" w:hAnsi="Times New Roman"/>
          <w:sz w:val="24"/>
          <w:szCs w:val="24"/>
        </w:rPr>
        <w:t xml:space="preserve"> </w:t>
      </w:r>
      <w:r w:rsidRPr="00235D9E">
        <w:rPr>
          <w:rFonts w:ascii="Times New Roman" w:hAnsi="Times New Roman"/>
          <w:sz w:val="24"/>
          <w:szCs w:val="24"/>
        </w:rPr>
        <w:t xml:space="preserve">besleme yoluyla jukstaglomerüler hücrelerden renin salgısı azalır. Bu nedenle esansiyel hipertansiyonu olanlarda bu inhibisyona bağlı olarak plazma renin düzeyinin düşük olması beklenir. Ancak hipertansiflerde plazma renin düzeyleri homojen olmayıp kan basıncı düzeyi ile orantılı değildir. </w:t>
      </w:r>
      <w:r>
        <w:rPr>
          <w:rFonts w:ascii="Times New Roman" w:hAnsi="Times New Roman"/>
          <w:sz w:val="24"/>
          <w:szCs w:val="24"/>
        </w:rPr>
        <w:t>Hastaların s</w:t>
      </w:r>
      <w:r w:rsidRPr="00235D9E">
        <w:rPr>
          <w:rFonts w:ascii="Times New Roman" w:hAnsi="Times New Roman"/>
          <w:sz w:val="24"/>
          <w:szCs w:val="24"/>
        </w:rPr>
        <w:t>adece %30’unda renin düzeyi düşük olup %50’sinde normal, %20’sinde ise yüksektir</w:t>
      </w:r>
      <w:r>
        <w:rPr>
          <w:rFonts w:ascii="Times New Roman" w:hAnsi="Times New Roman"/>
          <w:sz w:val="24"/>
          <w:szCs w:val="24"/>
        </w:rPr>
        <w:t xml:space="preserve"> </w:t>
      </w:r>
      <w:r w:rsidRPr="00235D9E">
        <w:rPr>
          <w:rFonts w:ascii="Times New Roman" w:hAnsi="Times New Roman"/>
          <w:sz w:val="24"/>
          <w:szCs w:val="24"/>
        </w:rPr>
        <w:t>(2</w:t>
      </w:r>
      <w:r>
        <w:rPr>
          <w:rFonts w:ascii="Times New Roman" w:hAnsi="Times New Roman"/>
          <w:sz w:val="24"/>
          <w:szCs w:val="24"/>
        </w:rPr>
        <w:t>6</w:t>
      </w:r>
      <w:r w:rsidRPr="00235D9E">
        <w:rPr>
          <w:rFonts w:ascii="Times New Roman" w:hAnsi="Times New Roman"/>
          <w:sz w:val="24"/>
          <w:szCs w:val="24"/>
        </w:rPr>
        <w:t>).</w:t>
      </w:r>
    </w:p>
    <w:p w:rsidR="00505D0C" w:rsidRPr="00235D9E"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b/>
          <w:bCs/>
          <w:sz w:val="24"/>
          <w:szCs w:val="24"/>
        </w:rPr>
      </w:pPr>
      <w:r w:rsidRPr="00235D9E">
        <w:rPr>
          <w:rFonts w:ascii="Times New Roman" w:hAnsi="Times New Roman"/>
          <w:b/>
          <w:bCs/>
          <w:sz w:val="24"/>
          <w:szCs w:val="24"/>
        </w:rPr>
        <w:t>Endotel Disfonksiyonu</w:t>
      </w:r>
    </w:p>
    <w:p w:rsidR="00505D0C" w:rsidRPr="00235D9E" w:rsidRDefault="00505D0C" w:rsidP="00505D0C">
      <w:pPr>
        <w:autoSpaceDE w:val="0"/>
        <w:autoSpaceDN w:val="0"/>
        <w:adjustRightInd w:val="0"/>
        <w:spacing w:after="0" w:line="240" w:lineRule="auto"/>
        <w:jc w:val="both"/>
        <w:rPr>
          <w:rFonts w:ascii="Times New Roman" w:hAnsi="Times New Roman"/>
          <w:b/>
          <w:bCs/>
          <w:sz w:val="24"/>
          <w:szCs w:val="24"/>
        </w:rPr>
      </w:pPr>
    </w:p>
    <w:p w:rsidR="00505D0C" w:rsidRPr="001B0A12" w:rsidRDefault="00505D0C" w:rsidP="00505D0C">
      <w:pPr>
        <w:autoSpaceDE w:val="0"/>
        <w:autoSpaceDN w:val="0"/>
        <w:adjustRightInd w:val="0"/>
        <w:spacing w:after="0" w:line="240" w:lineRule="auto"/>
        <w:jc w:val="both"/>
        <w:rPr>
          <w:rFonts w:ascii="Times New Roman" w:hAnsi="Times New Roman"/>
          <w:sz w:val="24"/>
          <w:szCs w:val="24"/>
        </w:rPr>
      </w:pPr>
      <w:r w:rsidRPr="001B0A12">
        <w:rPr>
          <w:rFonts w:ascii="Times New Roman" w:hAnsi="Times New Roman"/>
          <w:sz w:val="24"/>
          <w:szCs w:val="24"/>
        </w:rPr>
        <w:t>Endotel hücreleri, damar duvarındaki düz kas hücreleri üzerinde</w:t>
      </w:r>
      <w:r>
        <w:rPr>
          <w:rFonts w:ascii="Times New Roman" w:hAnsi="Times New Roman"/>
          <w:sz w:val="24"/>
          <w:szCs w:val="24"/>
        </w:rPr>
        <w:t xml:space="preserve"> vazoaktif dilatasyon ve </w:t>
      </w:r>
      <w:proofErr w:type="gramStart"/>
      <w:r>
        <w:rPr>
          <w:rFonts w:ascii="Times New Roman" w:hAnsi="Times New Roman"/>
          <w:sz w:val="24"/>
          <w:szCs w:val="24"/>
        </w:rPr>
        <w:t>konstrü</w:t>
      </w:r>
      <w:r w:rsidRPr="001B0A12">
        <w:rPr>
          <w:rFonts w:ascii="Times New Roman" w:hAnsi="Times New Roman"/>
          <w:sz w:val="24"/>
          <w:szCs w:val="24"/>
        </w:rPr>
        <w:t>ksiyon</w:t>
      </w:r>
      <w:proofErr w:type="gramEnd"/>
      <w:r w:rsidRPr="001B0A12">
        <w:rPr>
          <w:rFonts w:ascii="Times New Roman" w:hAnsi="Times New Roman"/>
          <w:sz w:val="24"/>
          <w:szCs w:val="24"/>
        </w:rPr>
        <w:t xml:space="preserve"> yapan birçok lokal parakrin etkili madde</w:t>
      </w:r>
      <w:r w:rsidRPr="001B0A12">
        <w:rPr>
          <w:rFonts w:ascii="Times New Roman" w:hAnsi="Times New Roman"/>
          <w:b/>
          <w:bCs/>
          <w:sz w:val="24"/>
          <w:szCs w:val="24"/>
        </w:rPr>
        <w:t xml:space="preserve"> </w:t>
      </w:r>
      <w:r w:rsidRPr="001B0A12">
        <w:rPr>
          <w:rFonts w:ascii="Times New Roman" w:hAnsi="Times New Roman"/>
          <w:sz w:val="24"/>
          <w:szCs w:val="24"/>
        </w:rPr>
        <w:t>salgılayarak hipertansiyon patogenezinde aktif</w:t>
      </w:r>
      <w:r w:rsidRPr="001B0A12">
        <w:rPr>
          <w:rFonts w:ascii="Times New Roman" w:hAnsi="Times New Roman"/>
          <w:b/>
          <w:bCs/>
          <w:sz w:val="24"/>
          <w:szCs w:val="24"/>
        </w:rPr>
        <w:t xml:space="preserve"> </w:t>
      </w:r>
      <w:r w:rsidRPr="001B0A12">
        <w:rPr>
          <w:rFonts w:ascii="Times New Roman" w:hAnsi="Times New Roman"/>
          <w:sz w:val="24"/>
          <w:szCs w:val="24"/>
        </w:rPr>
        <w:t>rol alır. Bunların içinde en güçlüleri nitrik oksit</w:t>
      </w:r>
      <w:r w:rsidRPr="001B0A12">
        <w:rPr>
          <w:rFonts w:ascii="Times New Roman" w:hAnsi="Times New Roman"/>
          <w:b/>
          <w:bCs/>
          <w:sz w:val="24"/>
          <w:szCs w:val="24"/>
        </w:rPr>
        <w:t xml:space="preserve"> </w:t>
      </w:r>
      <w:r w:rsidRPr="001B0A12">
        <w:rPr>
          <w:rFonts w:ascii="Times New Roman" w:hAnsi="Times New Roman"/>
          <w:sz w:val="24"/>
          <w:szCs w:val="24"/>
        </w:rPr>
        <w:t>(NO) ve endotelindir. NO kısa etki süreli, yüksek penetrasyon özelliği olan bir gaz olup güçlü vazodilatör</w:t>
      </w:r>
      <w:r>
        <w:rPr>
          <w:rFonts w:ascii="Times New Roman" w:hAnsi="Times New Roman"/>
          <w:sz w:val="24"/>
          <w:szCs w:val="24"/>
        </w:rPr>
        <w:t xml:space="preserve"> etkisi vardır. Ayrıca,</w:t>
      </w:r>
      <w:r w:rsidRPr="001B0A12">
        <w:rPr>
          <w:rFonts w:ascii="Times New Roman" w:hAnsi="Times New Roman"/>
          <w:sz w:val="24"/>
          <w:szCs w:val="24"/>
        </w:rPr>
        <w:t xml:space="preserve"> trombosit </w:t>
      </w:r>
      <w:proofErr w:type="gramStart"/>
      <w:r w:rsidRPr="001B0A12">
        <w:rPr>
          <w:rFonts w:ascii="Times New Roman" w:hAnsi="Times New Roman"/>
          <w:sz w:val="24"/>
          <w:szCs w:val="24"/>
        </w:rPr>
        <w:t>adezyon</w:t>
      </w:r>
      <w:proofErr w:type="gramEnd"/>
      <w:r w:rsidRPr="001B0A12">
        <w:rPr>
          <w:rFonts w:ascii="Times New Roman" w:hAnsi="Times New Roman"/>
          <w:sz w:val="24"/>
          <w:szCs w:val="24"/>
        </w:rPr>
        <w:t xml:space="preserve"> ve agregasyonunu inhibe edici, damar düz kas hücrelerinin çoğalmasını ve göçünü engelleyici etkileri vardır. Vazokonstr</w:t>
      </w:r>
      <w:r>
        <w:rPr>
          <w:rFonts w:ascii="Times New Roman" w:hAnsi="Times New Roman"/>
          <w:sz w:val="24"/>
          <w:szCs w:val="24"/>
        </w:rPr>
        <w:t>ü</w:t>
      </w:r>
      <w:r w:rsidRPr="001B0A12">
        <w:rPr>
          <w:rFonts w:ascii="Times New Roman" w:hAnsi="Times New Roman"/>
          <w:sz w:val="24"/>
          <w:szCs w:val="24"/>
        </w:rPr>
        <w:t>ktör hormonlara yanıt olarak salgılanan bir vazodilatör maddedir ve normal kan b</w:t>
      </w:r>
      <w:r>
        <w:rPr>
          <w:rFonts w:ascii="Times New Roman" w:hAnsi="Times New Roman"/>
          <w:sz w:val="24"/>
          <w:szCs w:val="24"/>
        </w:rPr>
        <w:t>asıncının sürdürülmesini sağlar</w:t>
      </w:r>
      <w:r w:rsidRPr="001B0A12">
        <w:rPr>
          <w:rFonts w:ascii="Times New Roman" w:hAnsi="Times New Roman"/>
          <w:sz w:val="24"/>
          <w:szCs w:val="24"/>
        </w:rPr>
        <w:t>. Ateroskleroza bağlı veya genetik olarak NO sentez veya salgılanmasındaki bir bozukluk, kişinin hipertansiyona olan yatkınlığını belirleyen önemli bir faktördür (2</w:t>
      </w:r>
      <w:r>
        <w:rPr>
          <w:rFonts w:ascii="Times New Roman" w:hAnsi="Times New Roman"/>
          <w:sz w:val="24"/>
          <w:szCs w:val="24"/>
        </w:rPr>
        <w:t>7</w:t>
      </w:r>
      <w:r w:rsidRPr="001B0A12">
        <w:rPr>
          <w:rFonts w:ascii="Times New Roman" w:hAnsi="Times New Roman"/>
          <w:sz w:val="24"/>
          <w:szCs w:val="24"/>
        </w:rPr>
        <w:t>).</w:t>
      </w:r>
      <w:r w:rsidR="0097484B">
        <w:rPr>
          <w:rFonts w:ascii="Times New Roman" w:hAnsi="Times New Roman"/>
          <w:sz w:val="24"/>
          <w:szCs w:val="24"/>
        </w:rPr>
        <w:t xml:space="preserve"> </w:t>
      </w:r>
      <w:r>
        <w:rPr>
          <w:rFonts w:ascii="Times New Roman" w:hAnsi="Times New Roman"/>
          <w:sz w:val="24"/>
          <w:szCs w:val="24"/>
        </w:rPr>
        <w:t>Endotelin,</w:t>
      </w:r>
      <w:r w:rsidRPr="001B0A12">
        <w:rPr>
          <w:rFonts w:ascii="Times New Roman" w:hAnsi="Times New Roman"/>
          <w:sz w:val="24"/>
          <w:szCs w:val="24"/>
        </w:rPr>
        <w:t xml:space="preserve"> </w:t>
      </w:r>
      <w:r>
        <w:rPr>
          <w:rFonts w:ascii="Times New Roman" w:hAnsi="Times New Roman"/>
          <w:sz w:val="24"/>
          <w:szCs w:val="24"/>
        </w:rPr>
        <w:t>e</w:t>
      </w:r>
      <w:r w:rsidRPr="001B0A12">
        <w:rPr>
          <w:rFonts w:ascii="Times New Roman" w:hAnsi="Times New Roman"/>
          <w:sz w:val="24"/>
          <w:szCs w:val="24"/>
        </w:rPr>
        <w:t>ndotel hücrelerinden salgılanan ve düz kas hücrelerine</w:t>
      </w:r>
      <w:r>
        <w:rPr>
          <w:rFonts w:ascii="Times New Roman" w:hAnsi="Times New Roman"/>
          <w:sz w:val="24"/>
          <w:szCs w:val="24"/>
        </w:rPr>
        <w:t xml:space="preserve"> endotelin A</w:t>
      </w:r>
      <w:r w:rsidRPr="001B0A12">
        <w:rPr>
          <w:rFonts w:ascii="Times New Roman" w:hAnsi="Times New Roman"/>
          <w:sz w:val="24"/>
          <w:szCs w:val="24"/>
        </w:rPr>
        <w:t xml:space="preserve"> </w:t>
      </w:r>
      <w:r>
        <w:rPr>
          <w:rFonts w:ascii="Times New Roman" w:hAnsi="Times New Roman"/>
          <w:sz w:val="24"/>
          <w:szCs w:val="24"/>
        </w:rPr>
        <w:t>reseptörü (</w:t>
      </w:r>
      <w:r w:rsidRPr="001B0A12">
        <w:rPr>
          <w:rFonts w:ascii="Times New Roman" w:hAnsi="Times New Roman"/>
          <w:sz w:val="24"/>
          <w:szCs w:val="24"/>
        </w:rPr>
        <w:t>ETA</w:t>
      </w:r>
      <w:r>
        <w:rPr>
          <w:rFonts w:ascii="Times New Roman" w:hAnsi="Times New Roman"/>
          <w:sz w:val="24"/>
          <w:szCs w:val="24"/>
        </w:rPr>
        <w:t xml:space="preserve">) </w:t>
      </w:r>
      <w:r w:rsidRPr="001B0A12">
        <w:rPr>
          <w:rFonts w:ascii="Times New Roman" w:hAnsi="Times New Roman"/>
          <w:sz w:val="24"/>
          <w:szCs w:val="24"/>
        </w:rPr>
        <w:t xml:space="preserve"> üzerinden etki edere</w:t>
      </w:r>
      <w:r>
        <w:rPr>
          <w:rFonts w:ascii="Times New Roman" w:hAnsi="Times New Roman"/>
          <w:sz w:val="24"/>
          <w:szCs w:val="24"/>
        </w:rPr>
        <w:t>k vazokonstrü</w:t>
      </w:r>
      <w:r w:rsidRPr="001B0A12">
        <w:rPr>
          <w:rFonts w:ascii="Times New Roman" w:hAnsi="Times New Roman"/>
          <w:sz w:val="24"/>
          <w:szCs w:val="24"/>
        </w:rPr>
        <w:t>ksiyona neden olan bir peptiddir. Ciddi hipertansiyon oluşturulan hayvan modellerinde küçük damarların endotel</w:t>
      </w:r>
      <w:r>
        <w:rPr>
          <w:rFonts w:ascii="Times New Roman" w:hAnsi="Times New Roman"/>
          <w:sz w:val="24"/>
          <w:szCs w:val="24"/>
        </w:rPr>
        <w:t xml:space="preserve"> hücrelerinde</w:t>
      </w:r>
      <w:r w:rsidRPr="001B0A12">
        <w:rPr>
          <w:rFonts w:ascii="Times New Roman" w:hAnsi="Times New Roman"/>
          <w:sz w:val="24"/>
          <w:szCs w:val="24"/>
        </w:rPr>
        <w:t xml:space="preserve"> endotelin üretiminin artmış bulunması, hipertansiyon patogenezinde endotelinin rolünü desteklemektedir</w:t>
      </w:r>
      <w:r>
        <w:rPr>
          <w:rFonts w:ascii="Times New Roman" w:hAnsi="Times New Roman"/>
          <w:sz w:val="24"/>
          <w:szCs w:val="24"/>
        </w:rPr>
        <w:t xml:space="preserve"> </w:t>
      </w:r>
      <w:r w:rsidRPr="001B0A12">
        <w:rPr>
          <w:rFonts w:ascii="Times New Roman" w:hAnsi="Times New Roman"/>
          <w:sz w:val="24"/>
          <w:szCs w:val="24"/>
        </w:rPr>
        <w:t>(2</w:t>
      </w:r>
      <w:r>
        <w:rPr>
          <w:rFonts w:ascii="Times New Roman" w:hAnsi="Times New Roman"/>
          <w:sz w:val="24"/>
          <w:szCs w:val="24"/>
        </w:rPr>
        <w:t>8</w:t>
      </w:r>
      <w:r w:rsidRPr="001B0A12">
        <w:rPr>
          <w:rFonts w:ascii="Times New Roman" w:hAnsi="Times New Roman"/>
          <w:sz w:val="24"/>
          <w:szCs w:val="24"/>
        </w:rPr>
        <w:t xml:space="preserve">). </w:t>
      </w:r>
    </w:p>
    <w:p w:rsidR="00505D0C" w:rsidRDefault="00505D0C" w:rsidP="00505D0C">
      <w:pPr>
        <w:autoSpaceDE w:val="0"/>
        <w:autoSpaceDN w:val="0"/>
        <w:adjustRightInd w:val="0"/>
        <w:spacing w:after="0" w:line="240" w:lineRule="auto"/>
        <w:jc w:val="both"/>
        <w:rPr>
          <w:rFonts w:ascii="Sylfaen" w:hAnsi="Sylfaen" w:cs="GaramondT"/>
          <w:sz w:val="24"/>
          <w:szCs w:val="24"/>
        </w:rPr>
      </w:pPr>
    </w:p>
    <w:p w:rsidR="00505D0C" w:rsidRDefault="00505D0C" w:rsidP="00505D0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 xml:space="preserve">2.1.3. </w:t>
      </w:r>
      <w:r w:rsidRPr="001B0A12">
        <w:rPr>
          <w:rFonts w:ascii="Times New Roman" w:hAnsi="Times New Roman"/>
          <w:b/>
          <w:sz w:val="24"/>
          <w:szCs w:val="24"/>
        </w:rPr>
        <w:t>Klinik Tanı</w:t>
      </w:r>
    </w:p>
    <w:p w:rsidR="00505D0C" w:rsidRPr="001B0A12" w:rsidRDefault="00505D0C" w:rsidP="00505D0C">
      <w:pPr>
        <w:autoSpaceDE w:val="0"/>
        <w:autoSpaceDN w:val="0"/>
        <w:adjustRightInd w:val="0"/>
        <w:spacing w:after="0" w:line="240" w:lineRule="auto"/>
        <w:jc w:val="both"/>
        <w:rPr>
          <w:rFonts w:ascii="Times New Roman" w:hAnsi="Times New Roman"/>
          <w:b/>
          <w:sz w:val="24"/>
          <w:szCs w:val="24"/>
        </w:rPr>
      </w:pPr>
    </w:p>
    <w:p w:rsidR="00505D0C" w:rsidRPr="001B0A12" w:rsidRDefault="00505D0C" w:rsidP="00505D0C">
      <w:pPr>
        <w:autoSpaceDE w:val="0"/>
        <w:autoSpaceDN w:val="0"/>
        <w:adjustRightInd w:val="0"/>
        <w:spacing w:after="0" w:line="240" w:lineRule="auto"/>
        <w:jc w:val="both"/>
        <w:rPr>
          <w:rFonts w:ascii="Times New Roman" w:hAnsi="Times New Roman"/>
          <w:sz w:val="24"/>
          <w:szCs w:val="24"/>
        </w:rPr>
      </w:pPr>
      <w:r w:rsidRPr="001B0A12">
        <w:rPr>
          <w:rFonts w:ascii="Times New Roman" w:hAnsi="Times New Roman"/>
          <w:sz w:val="24"/>
          <w:szCs w:val="24"/>
        </w:rPr>
        <w:t>Hipertansiyonda tanı amacıyla yapılan işlemlerde hedefler;</w:t>
      </w:r>
    </w:p>
    <w:p w:rsidR="00505D0C" w:rsidRPr="001B0A12" w:rsidRDefault="00505D0C" w:rsidP="00505D0C">
      <w:pPr>
        <w:pStyle w:val="ListeParagraf"/>
        <w:numPr>
          <w:ilvl w:val="0"/>
          <w:numId w:val="1"/>
        </w:numPr>
        <w:autoSpaceDE w:val="0"/>
        <w:autoSpaceDN w:val="0"/>
        <w:adjustRightInd w:val="0"/>
        <w:spacing w:after="0" w:afterAutospacing="0"/>
        <w:contextualSpacing/>
        <w:jc w:val="both"/>
      </w:pPr>
      <w:r w:rsidRPr="001B0A12">
        <w:t>Doğru kan basıncı ölçümü</w:t>
      </w:r>
    </w:p>
    <w:p w:rsidR="00505D0C" w:rsidRPr="001B0A12" w:rsidRDefault="00505D0C" w:rsidP="00505D0C">
      <w:pPr>
        <w:pStyle w:val="ListeParagraf"/>
        <w:numPr>
          <w:ilvl w:val="0"/>
          <w:numId w:val="1"/>
        </w:numPr>
        <w:autoSpaceDE w:val="0"/>
        <w:autoSpaceDN w:val="0"/>
        <w:adjustRightInd w:val="0"/>
        <w:spacing w:after="0" w:afterAutospacing="0"/>
        <w:contextualSpacing/>
        <w:jc w:val="both"/>
      </w:pPr>
      <w:r w:rsidRPr="001B0A12">
        <w:t>İkincil hipertansiyonun sorgulanması</w:t>
      </w:r>
    </w:p>
    <w:p w:rsidR="00505D0C" w:rsidRPr="001B0A12" w:rsidRDefault="00505D0C" w:rsidP="00505D0C">
      <w:pPr>
        <w:pStyle w:val="ListeParagraf"/>
        <w:numPr>
          <w:ilvl w:val="0"/>
          <w:numId w:val="1"/>
        </w:numPr>
        <w:autoSpaceDE w:val="0"/>
        <w:autoSpaceDN w:val="0"/>
        <w:adjustRightInd w:val="0"/>
        <w:spacing w:after="0" w:afterAutospacing="0"/>
        <w:contextualSpacing/>
        <w:jc w:val="both"/>
      </w:pPr>
      <w:r w:rsidRPr="001B0A12">
        <w:t>Hedef organ hasarının saptanması</w:t>
      </w:r>
    </w:p>
    <w:p w:rsidR="00505D0C" w:rsidRPr="001B0A12" w:rsidRDefault="00505D0C" w:rsidP="00505D0C">
      <w:pPr>
        <w:pStyle w:val="ListeParagraf"/>
        <w:numPr>
          <w:ilvl w:val="0"/>
          <w:numId w:val="1"/>
        </w:numPr>
        <w:autoSpaceDE w:val="0"/>
        <w:autoSpaceDN w:val="0"/>
        <w:adjustRightInd w:val="0"/>
        <w:spacing w:after="0" w:afterAutospacing="0"/>
        <w:contextualSpacing/>
        <w:jc w:val="both"/>
      </w:pPr>
      <w:r w:rsidRPr="001B0A12">
        <w:t>Eşlik eden hastalıklar, ek risk faktörleri ile toplam kardiyovasküler riskin belirlenmesi</w:t>
      </w:r>
      <w:r>
        <w:t>dir.</w:t>
      </w:r>
    </w:p>
    <w:p w:rsidR="00505D0C"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Bu </w:t>
      </w:r>
      <w:r w:rsidRPr="001B0A12">
        <w:rPr>
          <w:rFonts w:ascii="Times New Roman" w:hAnsi="Times New Roman"/>
          <w:sz w:val="24"/>
          <w:szCs w:val="24"/>
        </w:rPr>
        <w:t>amaçlar doğrultusunda tekrarlayan kan basıncı ölçümleri, ayrıntılı tıbbi öykü, fizik bakı ve laboratuvar incelemeleri yapılmalıdır.</w:t>
      </w:r>
    </w:p>
    <w:p w:rsidR="00505D0C" w:rsidRPr="001B0A12"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 xml:space="preserve">2.1.3.1. </w:t>
      </w:r>
      <w:r w:rsidRPr="001B0A12">
        <w:rPr>
          <w:rFonts w:ascii="Times New Roman" w:hAnsi="Times New Roman"/>
          <w:b/>
          <w:sz w:val="24"/>
          <w:szCs w:val="24"/>
        </w:rPr>
        <w:t>Doğru Kan Basıncı Ölçümü</w:t>
      </w:r>
    </w:p>
    <w:p w:rsidR="00505D0C" w:rsidRPr="001B0A12" w:rsidRDefault="00505D0C" w:rsidP="00505D0C">
      <w:pPr>
        <w:autoSpaceDE w:val="0"/>
        <w:autoSpaceDN w:val="0"/>
        <w:adjustRightInd w:val="0"/>
        <w:spacing w:after="0" w:line="240" w:lineRule="auto"/>
        <w:jc w:val="both"/>
        <w:rPr>
          <w:rFonts w:ascii="Times New Roman" w:hAnsi="Times New Roman"/>
          <w:b/>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1B0A12">
        <w:rPr>
          <w:rFonts w:ascii="Times New Roman" w:hAnsi="Times New Roman"/>
          <w:sz w:val="24"/>
          <w:szCs w:val="24"/>
        </w:rPr>
        <w:t xml:space="preserve">Hipertansiyon tanısını koymada temel yöntemdir. Ancak kan basıncı </w:t>
      </w:r>
      <w:r>
        <w:rPr>
          <w:rFonts w:ascii="Times New Roman" w:hAnsi="Times New Roman"/>
          <w:sz w:val="24"/>
          <w:szCs w:val="24"/>
        </w:rPr>
        <w:t>değerleri gün içinde, haf</w:t>
      </w:r>
      <w:r w:rsidRPr="001B0A12">
        <w:rPr>
          <w:rFonts w:ascii="Times New Roman" w:hAnsi="Times New Roman"/>
          <w:sz w:val="24"/>
          <w:szCs w:val="24"/>
        </w:rPr>
        <w:t>tanın farklı günlerinde hatta mevsimler arasında bile farklılık göstermektedir. Bu nedenle bütün kılavuzlarda hipertansiyon tanısı için</w:t>
      </w:r>
      <w:r>
        <w:rPr>
          <w:rFonts w:ascii="Times New Roman" w:hAnsi="Times New Roman"/>
          <w:sz w:val="24"/>
          <w:szCs w:val="24"/>
        </w:rPr>
        <w:t xml:space="preserve"> hastanın</w:t>
      </w:r>
      <w:r w:rsidRPr="001B0A12">
        <w:rPr>
          <w:rFonts w:ascii="Times New Roman" w:hAnsi="Times New Roman"/>
          <w:sz w:val="24"/>
          <w:szCs w:val="24"/>
        </w:rPr>
        <w:t xml:space="preserve"> her klinik başvurusunda en az iki ölçüm yapılmalı ve 2-3 klinik başvurusu sonrası elde edilen ölçümler ile hipertansiyon tanısına karar verilmesi gerektiği belirtil</w:t>
      </w:r>
      <w:r>
        <w:rPr>
          <w:rFonts w:ascii="Times New Roman" w:hAnsi="Times New Roman"/>
          <w:sz w:val="24"/>
          <w:szCs w:val="24"/>
        </w:rPr>
        <w:t xml:space="preserve">miştir </w:t>
      </w:r>
      <w:r w:rsidRPr="001B0A12">
        <w:rPr>
          <w:rFonts w:ascii="Times New Roman" w:hAnsi="Times New Roman"/>
          <w:sz w:val="24"/>
          <w:szCs w:val="24"/>
        </w:rPr>
        <w:t>(</w:t>
      </w:r>
      <w:r>
        <w:rPr>
          <w:rFonts w:ascii="Times New Roman" w:hAnsi="Times New Roman"/>
          <w:sz w:val="24"/>
          <w:szCs w:val="24"/>
        </w:rPr>
        <w:t>1,2</w:t>
      </w:r>
      <w:r w:rsidRPr="001B0A12">
        <w:rPr>
          <w:rFonts w:ascii="Times New Roman" w:hAnsi="Times New Roman"/>
          <w:sz w:val="24"/>
          <w:szCs w:val="24"/>
        </w:rPr>
        <w:t>).</w:t>
      </w:r>
    </w:p>
    <w:p w:rsidR="00505D0C" w:rsidRPr="001B0A12"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jc w:val="both"/>
        <w:rPr>
          <w:rFonts w:ascii="Times New Roman" w:hAnsi="Times New Roman"/>
          <w:b/>
        </w:rPr>
      </w:pPr>
      <w:r w:rsidRPr="00D76698">
        <w:rPr>
          <w:rFonts w:ascii="Times New Roman" w:hAnsi="Times New Roman"/>
          <w:b/>
        </w:rPr>
        <w:lastRenderedPageBreak/>
        <w:t xml:space="preserve">Ofis kan basıncı ölçümü: </w:t>
      </w:r>
    </w:p>
    <w:p w:rsidR="00505D0C" w:rsidRPr="00D76698" w:rsidRDefault="00505D0C" w:rsidP="00505D0C">
      <w:pPr>
        <w:autoSpaceDE w:val="0"/>
        <w:autoSpaceDN w:val="0"/>
        <w:adjustRightInd w:val="0"/>
        <w:spacing w:after="0"/>
        <w:jc w:val="both"/>
        <w:rPr>
          <w:rFonts w:ascii="Times New Roman" w:hAnsi="Times New Roman"/>
          <w:bCs/>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D76698">
        <w:rPr>
          <w:rFonts w:ascii="Times New Roman" w:hAnsi="Times New Roman"/>
          <w:bCs/>
          <w:sz w:val="24"/>
          <w:szCs w:val="24"/>
        </w:rPr>
        <w:t>Kan basıncı</w:t>
      </w:r>
      <w:r>
        <w:rPr>
          <w:rFonts w:ascii="Times New Roman" w:hAnsi="Times New Roman"/>
          <w:bCs/>
          <w:sz w:val="24"/>
          <w:szCs w:val="24"/>
        </w:rPr>
        <w:t xml:space="preserve"> ölçümü için</w:t>
      </w:r>
      <w:r w:rsidRPr="00D76698">
        <w:rPr>
          <w:rFonts w:ascii="Times New Roman" w:hAnsi="Times New Roman"/>
          <w:bCs/>
          <w:sz w:val="24"/>
          <w:szCs w:val="24"/>
        </w:rPr>
        <w:t xml:space="preserve"> civalı sfingomanometre, osilometrik yarı otomatik cihazlar kullanılabilir. </w:t>
      </w:r>
      <w:r w:rsidRPr="00D76698">
        <w:rPr>
          <w:rFonts w:ascii="Times New Roman" w:hAnsi="Times New Roman"/>
          <w:sz w:val="24"/>
          <w:szCs w:val="24"/>
        </w:rPr>
        <w:t>İdeal kan basın</w:t>
      </w:r>
      <w:r>
        <w:rPr>
          <w:rFonts w:ascii="Times New Roman" w:hAnsi="Times New Roman"/>
          <w:sz w:val="24"/>
          <w:szCs w:val="24"/>
        </w:rPr>
        <w:t>cı ölçümünde; hasta en az 5 daki</w:t>
      </w:r>
      <w:r w:rsidRPr="00D76698">
        <w:rPr>
          <w:rFonts w:ascii="Times New Roman" w:hAnsi="Times New Roman"/>
          <w:sz w:val="24"/>
          <w:szCs w:val="24"/>
        </w:rPr>
        <w:t>ka sırt destekli bir sandalyede oturtulmalı, en az 30</w:t>
      </w:r>
      <w:r>
        <w:rPr>
          <w:rFonts w:ascii="Times New Roman" w:hAnsi="Times New Roman"/>
          <w:sz w:val="24"/>
          <w:szCs w:val="24"/>
        </w:rPr>
        <w:t xml:space="preserve"> dakika öncesinde özellikle siga</w:t>
      </w:r>
      <w:r w:rsidRPr="00D76698">
        <w:rPr>
          <w:rFonts w:ascii="Times New Roman" w:hAnsi="Times New Roman"/>
          <w:sz w:val="24"/>
          <w:szCs w:val="24"/>
        </w:rPr>
        <w:t>ra, çay ya da kahve tüketmemiş olmalıdır. Hastanın kolunun %80’ini saracak manşon kullanılmalı, kol kalp hizasında desteklenip, rad</w:t>
      </w:r>
      <w:r>
        <w:rPr>
          <w:rFonts w:ascii="Times New Roman" w:hAnsi="Times New Roman"/>
          <w:sz w:val="24"/>
          <w:szCs w:val="24"/>
        </w:rPr>
        <w:t>y</w:t>
      </w:r>
      <w:r w:rsidRPr="00D76698">
        <w:rPr>
          <w:rFonts w:ascii="Times New Roman" w:hAnsi="Times New Roman"/>
          <w:sz w:val="24"/>
          <w:szCs w:val="24"/>
        </w:rPr>
        <w:t>al nabızın hissedilmediği değerin 10 mmHg üstüne k</w:t>
      </w:r>
      <w:r>
        <w:rPr>
          <w:rFonts w:ascii="Times New Roman" w:hAnsi="Times New Roman"/>
          <w:sz w:val="24"/>
          <w:szCs w:val="24"/>
        </w:rPr>
        <w:t>adar manşon şişirilmeli, saniye</w:t>
      </w:r>
      <w:r w:rsidRPr="00D76698">
        <w:rPr>
          <w:rFonts w:ascii="Times New Roman" w:hAnsi="Times New Roman"/>
          <w:sz w:val="24"/>
          <w:szCs w:val="24"/>
        </w:rPr>
        <w:t>de 2-3 mmHg</w:t>
      </w:r>
      <w:r>
        <w:rPr>
          <w:rFonts w:ascii="Times New Roman" w:hAnsi="Times New Roman"/>
          <w:sz w:val="24"/>
          <w:szCs w:val="24"/>
        </w:rPr>
        <w:t>’</w:t>
      </w:r>
      <w:r w:rsidRPr="00D76698">
        <w:rPr>
          <w:rFonts w:ascii="Times New Roman" w:hAnsi="Times New Roman"/>
          <w:sz w:val="24"/>
          <w:szCs w:val="24"/>
        </w:rPr>
        <w:t xml:space="preserve"> </w:t>
      </w:r>
      <w:proofErr w:type="gramStart"/>
      <w:r w:rsidRPr="00D76698">
        <w:rPr>
          <w:rFonts w:ascii="Times New Roman" w:hAnsi="Times New Roman"/>
          <w:sz w:val="24"/>
          <w:szCs w:val="24"/>
        </w:rPr>
        <w:t>dan</w:t>
      </w:r>
      <w:proofErr w:type="gramEnd"/>
      <w:r w:rsidRPr="00D76698">
        <w:rPr>
          <w:rFonts w:ascii="Times New Roman" w:hAnsi="Times New Roman"/>
          <w:sz w:val="24"/>
          <w:szCs w:val="24"/>
        </w:rPr>
        <w:t xml:space="preserve"> daha hızlı indi</w:t>
      </w:r>
      <w:r>
        <w:rPr>
          <w:rFonts w:ascii="Times New Roman" w:hAnsi="Times New Roman"/>
          <w:sz w:val="24"/>
          <w:szCs w:val="24"/>
        </w:rPr>
        <w:t>rilmemelidir. Her iki koldan öl</w:t>
      </w:r>
      <w:r w:rsidRPr="00D76698">
        <w:rPr>
          <w:rFonts w:ascii="Times New Roman" w:hAnsi="Times New Roman"/>
          <w:sz w:val="24"/>
          <w:szCs w:val="24"/>
        </w:rPr>
        <w:t>çüm yapılıp yüksek olan değer dikkate alınmalıdır. Bir dakika arayla en az 2 ölçüm alınmalı ve ortalaması değerlendirilmelidir</w:t>
      </w:r>
      <w:r>
        <w:rPr>
          <w:rFonts w:ascii="Times New Roman" w:hAnsi="Times New Roman"/>
          <w:sz w:val="24"/>
          <w:szCs w:val="24"/>
        </w:rPr>
        <w:t xml:space="preserve"> </w:t>
      </w:r>
      <w:r w:rsidRPr="00D76698">
        <w:rPr>
          <w:rFonts w:ascii="Times New Roman" w:hAnsi="Times New Roman"/>
          <w:sz w:val="24"/>
          <w:szCs w:val="24"/>
        </w:rPr>
        <w:t>(</w:t>
      </w:r>
      <w:r>
        <w:rPr>
          <w:rFonts w:ascii="Times New Roman" w:hAnsi="Times New Roman"/>
          <w:sz w:val="24"/>
          <w:szCs w:val="24"/>
        </w:rPr>
        <w:t>1,2</w:t>
      </w:r>
      <w:r w:rsidRPr="00D76698">
        <w:rPr>
          <w:rFonts w:ascii="Times New Roman" w:hAnsi="Times New Roman"/>
          <w:sz w:val="24"/>
          <w:szCs w:val="24"/>
        </w:rPr>
        <w:t>).</w:t>
      </w:r>
    </w:p>
    <w:p w:rsidR="00505D0C" w:rsidRPr="00D76698"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Sylfaen" w:hAnsi="Sylfaen" w:cs="Sylfaen"/>
          <w:b/>
          <w:sz w:val="24"/>
          <w:szCs w:val="24"/>
        </w:rPr>
      </w:pPr>
      <w:r w:rsidRPr="00D76698">
        <w:rPr>
          <w:rFonts w:ascii="Times New Roman" w:hAnsi="Times New Roman"/>
          <w:b/>
          <w:sz w:val="24"/>
          <w:szCs w:val="24"/>
        </w:rPr>
        <w:t>Evde kan basıncı ölçümü:</w:t>
      </w:r>
      <w:r>
        <w:rPr>
          <w:rFonts w:ascii="Sylfaen" w:hAnsi="Sylfaen" w:cs="Sylfaen"/>
          <w:b/>
          <w:sz w:val="24"/>
          <w:szCs w:val="24"/>
        </w:rPr>
        <w:t xml:space="preserve"> </w:t>
      </w:r>
    </w:p>
    <w:p w:rsidR="00505D0C" w:rsidRDefault="00505D0C" w:rsidP="00505D0C">
      <w:pPr>
        <w:autoSpaceDE w:val="0"/>
        <w:autoSpaceDN w:val="0"/>
        <w:adjustRightInd w:val="0"/>
        <w:spacing w:after="0" w:line="240" w:lineRule="auto"/>
        <w:jc w:val="both"/>
        <w:rPr>
          <w:rFonts w:ascii="Sylfaen" w:hAnsi="Sylfaen" w:cs="Sylfaen"/>
          <w:b/>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D76698">
        <w:rPr>
          <w:rFonts w:ascii="Times New Roman" w:hAnsi="Times New Roman"/>
          <w:sz w:val="24"/>
          <w:szCs w:val="24"/>
        </w:rPr>
        <w:t>Hastalara günde en az iki kez gündüz ve gece ölçüm yapmaları (1 dk ara ile 2 ölçüm almaları) ve antihipertansif ilacın etki süresini değerlendirmek amacıyla ölçümlerden birinin ilaç alınmadan yapılması gerektiği belirtilmelidir</w:t>
      </w:r>
      <w:r>
        <w:rPr>
          <w:rFonts w:ascii="Times New Roman" w:hAnsi="Times New Roman"/>
          <w:sz w:val="24"/>
          <w:szCs w:val="24"/>
        </w:rPr>
        <w:t xml:space="preserve"> </w:t>
      </w:r>
      <w:r w:rsidRPr="00D76698">
        <w:rPr>
          <w:rFonts w:ascii="Times New Roman" w:hAnsi="Times New Roman"/>
          <w:sz w:val="24"/>
          <w:szCs w:val="24"/>
        </w:rPr>
        <w:t>(</w:t>
      </w:r>
      <w:r>
        <w:rPr>
          <w:rFonts w:ascii="Times New Roman" w:hAnsi="Times New Roman"/>
          <w:sz w:val="24"/>
          <w:szCs w:val="24"/>
        </w:rPr>
        <w:t>11</w:t>
      </w:r>
      <w:r w:rsidRPr="00D76698">
        <w:rPr>
          <w:rFonts w:ascii="Times New Roman" w:hAnsi="Times New Roman"/>
          <w:sz w:val="24"/>
          <w:szCs w:val="24"/>
        </w:rPr>
        <w:t xml:space="preserve">). NICE kılavuzunda evde kan basıncı ölçümünün 4 gün, ideal olarak 7 gün boyunca sabah ve akşam olmak üzere günde iki kez ve her ölçümün 1 dk. </w:t>
      </w:r>
      <w:proofErr w:type="gramStart"/>
      <w:r w:rsidRPr="00D76698">
        <w:rPr>
          <w:rFonts w:ascii="Times New Roman" w:hAnsi="Times New Roman"/>
          <w:sz w:val="24"/>
          <w:szCs w:val="24"/>
        </w:rPr>
        <w:t>ara</w:t>
      </w:r>
      <w:proofErr w:type="gramEnd"/>
      <w:r w:rsidRPr="00D76698">
        <w:rPr>
          <w:rFonts w:ascii="Times New Roman" w:hAnsi="Times New Roman"/>
          <w:sz w:val="24"/>
          <w:szCs w:val="24"/>
        </w:rPr>
        <w:t xml:space="preserve"> ile tekrarlanması önerilirken; ESC hipertansiyon kılavuzunda ve JNC 7’de bu konuda öneri yoktur</w:t>
      </w:r>
      <w:r>
        <w:rPr>
          <w:rFonts w:ascii="Times New Roman" w:hAnsi="Times New Roman"/>
          <w:sz w:val="24"/>
          <w:szCs w:val="24"/>
        </w:rPr>
        <w:t xml:space="preserve"> </w:t>
      </w:r>
      <w:r w:rsidRPr="00D76698">
        <w:rPr>
          <w:rFonts w:ascii="Times New Roman" w:hAnsi="Times New Roman"/>
          <w:sz w:val="24"/>
          <w:szCs w:val="24"/>
        </w:rPr>
        <w:t>(</w:t>
      </w:r>
      <w:r>
        <w:rPr>
          <w:rFonts w:ascii="Times New Roman" w:hAnsi="Times New Roman"/>
          <w:sz w:val="24"/>
          <w:szCs w:val="24"/>
        </w:rPr>
        <w:t>1-3</w:t>
      </w:r>
      <w:r w:rsidRPr="00D76698">
        <w:rPr>
          <w:rFonts w:ascii="Times New Roman" w:hAnsi="Times New Roman"/>
          <w:sz w:val="24"/>
          <w:szCs w:val="24"/>
        </w:rPr>
        <w:t>). Evde kan basıncı ölçümü, hedef organ hasarlarının varlığı, ilerlemesi, kan basıncında tedaviye yanıtın değerlendirilmesi ve kardiyovasküler riskin öngörülmesinde hastanede ölçülen kan basıncı değerlerinden daha üstündür.</w:t>
      </w:r>
    </w:p>
    <w:p w:rsidR="00505D0C" w:rsidRPr="00D76698"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Sylfaen" w:hAnsi="Sylfaen" w:cs="Sylfaen"/>
          <w:b/>
          <w:sz w:val="24"/>
          <w:szCs w:val="24"/>
        </w:rPr>
      </w:pPr>
      <w:r w:rsidRPr="00D76698">
        <w:rPr>
          <w:rFonts w:ascii="Times New Roman" w:hAnsi="Times New Roman"/>
          <w:b/>
          <w:sz w:val="24"/>
          <w:szCs w:val="24"/>
        </w:rPr>
        <w:t>Ambulatuvar kan basıncı ölçümü:</w:t>
      </w:r>
      <w:r>
        <w:rPr>
          <w:rFonts w:ascii="Sylfaen" w:hAnsi="Sylfaen" w:cs="Sylfaen"/>
          <w:b/>
          <w:sz w:val="24"/>
          <w:szCs w:val="24"/>
        </w:rPr>
        <w:t xml:space="preserve"> </w:t>
      </w:r>
    </w:p>
    <w:p w:rsidR="00505D0C" w:rsidRDefault="00505D0C" w:rsidP="00505D0C">
      <w:pPr>
        <w:autoSpaceDE w:val="0"/>
        <w:autoSpaceDN w:val="0"/>
        <w:adjustRightInd w:val="0"/>
        <w:spacing w:after="0" w:line="240" w:lineRule="auto"/>
        <w:jc w:val="both"/>
        <w:rPr>
          <w:rFonts w:ascii="Sylfaen" w:hAnsi="Sylfaen" w:cs="Sylfaen"/>
          <w:b/>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D76698">
        <w:rPr>
          <w:rFonts w:ascii="Times New Roman" w:hAnsi="Times New Roman"/>
          <w:sz w:val="24"/>
          <w:szCs w:val="24"/>
        </w:rPr>
        <w:t xml:space="preserve">Hastaların günlük yaşam koşullarındaki kan basınçlarını otomatik olarak izleyen çeşitli aletler (genellikle osilometrik) kullanılmaktadır. Bu sistemler sayesinde 24 saat süreyle kan basıncı </w:t>
      </w:r>
      <w:r>
        <w:rPr>
          <w:rFonts w:ascii="Times New Roman" w:hAnsi="Times New Roman"/>
          <w:sz w:val="24"/>
          <w:szCs w:val="24"/>
        </w:rPr>
        <w:t>seyrini tespit</w:t>
      </w:r>
      <w:r w:rsidRPr="00D76698">
        <w:rPr>
          <w:rFonts w:ascii="Times New Roman" w:hAnsi="Times New Roman"/>
          <w:sz w:val="24"/>
          <w:szCs w:val="24"/>
        </w:rPr>
        <w:t xml:space="preserve"> etmek mümkündür. Bu yöntem geleneksel kan basıncı ölçümlerine ilave bilgi kaz</w:t>
      </w:r>
      <w:r>
        <w:rPr>
          <w:rFonts w:ascii="Times New Roman" w:hAnsi="Times New Roman"/>
          <w:sz w:val="24"/>
          <w:szCs w:val="24"/>
        </w:rPr>
        <w:t>andırmaktadır. Bir</w:t>
      </w:r>
      <w:r w:rsidRPr="00D76698">
        <w:rPr>
          <w:rFonts w:ascii="Times New Roman" w:hAnsi="Times New Roman"/>
          <w:sz w:val="24"/>
          <w:szCs w:val="24"/>
        </w:rPr>
        <w:t xml:space="preserve">çok çalışmanın sonuçlarına göre ambulatuvar kan basıncı: a) klinikteki kan basıncı ölçümüne kıyasla hedef organ hasarı ile daha yakın bir </w:t>
      </w:r>
      <w:proofErr w:type="gramStart"/>
      <w:r w:rsidRPr="00D76698">
        <w:rPr>
          <w:rFonts w:ascii="Times New Roman" w:hAnsi="Times New Roman"/>
          <w:sz w:val="24"/>
          <w:szCs w:val="24"/>
        </w:rPr>
        <w:t>korelasyon</w:t>
      </w:r>
      <w:proofErr w:type="gramEnd"/>
      <w:r w:rsidRPr="00D76698">
        <w:rPr>
          <w:rFonts w:ascii="Times New Roman" w:hAnsi="Times New Roman"/>
          <w:sz w:val="24"/>
          <w:szCs w:val="24"/>
        </w:rPr>
        <w:t xml:space="preserve"> göstermekte, b) klinikte ölçülen değerlere göre kardiyovasküler riski daha hassas biçimde ortaya koymakta ve, c) beyaz gömlek ve plasebo etkisinin olmaması nedeniyle tedaviye bağlı kan basıncı düşüşlerini daha hassas bir şekilde göstermektedir</w:t>
      </w:r>
      <w:r>
        <w:rPr>
          <w:rFonts w:ascii="Times New Roman" w:hAnsi="Times New Roman"/>
          <w:sz w:val="24"/>
          <w:szCs w:val="24"/>
        </w:rPr>
        <w:t xml:space="preserve"> (29,30</w:t>
      </w:r>
      <w:r w:rsidRPr="00D76698">
        <w:rPr>
          <w:rFonts w:ascii="Times New Roman" w:hAnsi="Times New Roman"/>
          <w:sz w:val="24"/>
          <w:szCs w:val="24"/>
        </w:rPr>
        <w:t>).</w:t>
      </w:r>
      <w:r>
        <w:rPr>
          <w:rFonts w:ascii="Times New Roman" w:hAnsi="Times New Roman"/>
          <w:sz w:val="24"/>
          <w:szCs w:val="24"/>
        </w:rPr>
        <w:t xml:space="preserve"> Uyanık durumda hipertansif </w:t>
      </w:r>
      <w:r w:rsidRPr="00D76698">
        <w:rPr>
          <w:rFonts w:ascii="Times New Roman" w:hAnsi="Times New Roman"/>
          <w:sz w:val="24"/>
          <w:szCs w:val="24"/>
        </w:rPr>
        <w:t>bireylerde ortalama kan basıncı &gt;135/85 mmHg ve uyku esnasında &gt;120/75 mmHg’dır. Bu yöntemle yüksek olan kan basıncı oranı, tüm kan basıncı düzeyi ve uyku esnasında kan basıncında meydana gelen düşme miktarı belirlenir. Çoğu bireyde, gece boyunca kan basıncı %10-20 düşer. Düşüş izlenmeyen hastalar “non-dipper” olarak adlandırılmakta olup, bu durum ciddi hedef organ hasarı ve kotu prognoz ile ilişkilidir</w:t>
      </w:r>
      <w:r>
        <w:rPr>
          <w:rFonts w:ascii="Times New Roman" w:hAnsi="Times New Roman"/>
          <w:sz w:val="24"/>
          <w:szCs w:val="24"/>
        </w:rPr>
        <w:t xml:space="preserve"> </w:t>
      </w:r>
      <w:r w:rsidRPr="00D76698">
        <w:rPr>
          <w:rFonts w:ascii="Times New Roman" w:hAnsi="Times New Roman"/>
          <w:sz w:val="24"/>
          <w:szCs w:val="24"/>
        </w:rPr>
        <w:t>(</w:t>
      </w:r>
      <w:r>
        <w:rPr>
          <w:rFonts w:ascii="Times New Roman" w:hAnsi="Times New Roman"/>
          <w:sz w:val="24"/>
          <w:szCs w:val="24"/>
        </w:rPr>
        <w:t>31</w:t>
      </w:r>
      <w:r w:rsidRPr="00D76698">
        <w:rPr>
          <w:rFonts w:ascii="Times New Roman" w:hAnsi="Times New Roman"/>
          <w:sz w:val="24"/>
          <w:szCs w:val="24"/>
        </w:rPr>
        <w:t>). Gündüz kan basıncı değerlerine göre orantısal gece kan basıncı düşüşü değerlendirmesinin tekrar edilebilirli</w:t>
      </w:r>
      <w:r>
        <w:rPr>
          <w:rFonts w:ascii="Times New Roman" w:hAnsi="Times New Roman"/>
          <w:sz w:val="24"/>
          <w:szCs w:val="24"/>
        </w:rPr>
        <w:t>ği</w:t>
      </w:r>
      <w:r w:rsidRPr="00D76698">
        <w:rPr>
          <w:rFonts w:ascii="Times New Roman" w:hAnsi="Times New Roman"/>
          <w:sz w:val="24"/>
          <w:szCs w:val="24"/>
        </w:rPr>
        <w:t>nin düşük olduğunun gösterilmesi üzerine, Amerika</w:t>
      </w:r>
      <w:r>
        <w:rPr>
          <w:rFonts w:ascii="Times New Roman" w:hAnsi="Times New Roman"/>
          <w:sz w:val="24"/>
          <w:szCs w:val="24"/>
        </w:rPr>
        <w:t>n</w:t>
      </w:r>
      <w:r w:rsidRPr="00D76698">
        <w:rPr>
          <w:rFonts w:ascii="Times New Roman" w:hAnsi="Times New Roman"/>
          <w:sz w:val="24"/>
          <w:szCs w:val="24"/>
        </w:rPr>
        <w:t xml:space="preserve"> Kalp </w:t>
      </w:r>
      <w:r>
        <w:rPr>
          <w:rFonts w:ascii="Times New Roman" w:hAnsi="Times New Roman"/>
          <w:sz w:val="24"/>
          <w:szCs w:val="24"/>
        </w:rPr>
        <w:t>Birliği</w:t>
      </w:r>
      <w:r w:rsidRPr="00D76698">
        <w:rPr>
          <w:rFonts w:ascii="Times New Roman" w:hAnsi="Times New Roman"/>
          <w:sz w:val="24"/>
          <w:szCs w:val="24"/>
        </w:rPr>
        <w:t xml:space="preserve"> (AHA) tarafından “non-dipper” </w:t>
      </w:r>
      <w:r>
        <w:rPr>
          <w:rFonts w:ascii="Times New Roman" w:hAnsi="Times New Roman"/>
          <w:sz w:val="24"/>
          <w:szCs w:val="24"/>
        </w:rPr>
        <w:t xml:space="preserve">hipertansiyon </w:t>
      </w:r>
      <w:r w:rsidRPr="00D76698">
        <w:rPr>
          <w:rFonts w:ascii="Times New Roman" w:hAnsi="Times New Roman"/>
          <w:sz w:val="24"/>
          <w:szCs w:val="24"/>
        </w:rPr>
        <w:t>kan basıncında %10 düşüş değil, uyku sırasında kan basıncının</w:t>
      </w:r>
      <w:r>
        <w:rPr>
          <w:rFonts w:ascii="Times New Roman" w:hAnsi="Times New Roman"/>
          <w:sz w:val="24"/>
          <w:szCs w:val="24"/>
        </w:rPr>
        <w:t xml:space="preserve"> ortalama</w:t>
      </w:r>
      <w:r w:rsidRPr="00D76698">
        <w:rPr>
          <w:rFonts w:ascii="Times New Roman" w:hAnsi="Times New Roman"/>
          <w:sz w:val="24"/>
          <w:szCs w:val="24"/>
        </w:rPr>
        <w:t xml:space="preserve"> &gt;125/75</w:t>
      </w:r>
      <w:r>
        <w:rPr>
          <w:rFonts w:ascii="Times New Roman" w:hAnsi="Times New Roman"/>
          <w:sz w:val="24"/>
          <w:szCs w:val="24"/>
        </w:rPr>
        <w:t xml:space="preserve"> mmHg olması şeklinde</w:t>
      </w:r>
      <w:r w:rsidRPr="00D76698">
        <w:rPr>
          <w:rFonts w:ascii="Times New Roman" w:hAnsi="Times New Roman"/>
          <w:sz w:val="24"/>
          <w:szCs w:val="24"/>
        </w:rPr>
        <w:t xml:space="preserve"> tanımlanmıştır</w:t>
      </w:r>
      <w:r>
        <w:rPr>
          <w:rFonts w:ascii="Times New Roman" w:hAnsi="Times New Roman"/>
          <w:sz w:val="24"/>
          <w:szCs w:val="24"/>
        </w:rPr>
        <w:t xml:space="preserve"> (32</w:t>
      </w:r>
      <w:r w:rsidRPr="00D76698">
        <w:rPr>
          <w:rFonts w:ascii="Times New Roman" w:hAnsi="Times New Roman"/>
          <w:sz w:val="24"/>
          <w:szCs w:val="24"/>
        </w:rPr>
        <w:t>).</w:t>
      </w:r>
    </w:p>
    <w:p w:rsidR="00505D0C" w:rsidRPr="00D76698" w:rsidRDefault="00505D0C" w:rsidP="00505D0C">
      <w:pPr>
        <w:autoSpaceDE w:val="0"/>
        <w:autoSpaceDN w:val="0"/>
        <w:adjustRightInd w:val="0"/>
        <w:spacing w:after="0" w:line="240" w:lineRule="auto"/>
        <w:jc w:val="both"/>
        <w:rPr>
          <w:rFonts w:ascii="Times New Roman" w:hAnsi="Times New Roman"/>
          <w:sz w:val="24"/>
          <w:szCs w:val="24"/>
        </w:rPr>
      </w:pPr>
    </w:p>
    <w:p w:rsidR="00505D0C" w:rsidRPr="00D76698" w:rsidRDefault="00505D0C" w:rsidP="00505D0C">
      <w:pPr>
        <w:autoSpaceDE w:val="0"/>
        <w:autoSpaceDN w:val="0"/>
        <w:adjustRightInd w:val="0"/>
        <w:spacing w:after="0" w:line="240" w:lineRule="auto"/>
        <w:jc w:val="both"/>
        <w:rPr>
          <w:rFonts w:ascii="Times New Roman" w:hAnsi="Times New Roman"/>
          <w:sz w:val="24"/>
          <w:szCs w:val="24"/>
        </w:rPr>
      </w:pPr>
      <w:r w:rsidRPr="00D76698">
        <w:rPr>
          <w:rFonts w:ascii="Times New Roman" w:hAnsi="Times New Roman"/>
          <w:sz w:val="24"/>
          <w:szCs w:val="24"/>
        </w:rPr>
        <w:t>Avrupa Kardiyoloji Derneği hipertansiyon kılavuzunda özellikle şu durumlarda ambulatuvar kan basıncı monitorizasyonu önerilmektedir</w:t>
      </w:r>
      <w:r>
        <w:rPr>
          <w:rFonts w:ascii="Times New Roman" w:hAnsi="Times New Roman"/>
          <w:sz w:val="24"/>
          <w:szCs w:val="24"/>
        </w:rPr>
        <w:t xml:space="preserve"> </w:t>
      </w:r>
      <w:r w:rsidRPr="00D76698">
        <w:rPr>
          <w:rFonts w:ascii="Times New Roman" w:hAnsi="Times New Roman"/>
          <w:sz w:val="24"/>
          <w:szCs w:val="24"/>
        </w:rPr>
        <w:t>(</w:t>
      </w:r>
      <w:r>
        <w:rPr>
          <w:rFonts w:ascii="Times New Roman" w:hAnsi="Times New Roman"/>
          <w:sz w:val="24"/>
          <w:szCs w:val="24"/>
        </w:rPr>
        <w:t>2</w:t>
      </w:r>
      <w:r w:rsidRPr="00D76698">
        <w:rPr>
          <w:rFonts w:ascii="Times New Roman" w:hAnsi="Times New Roman"/>
          <w:sz w:val="24"/>
          <w:szCs w:val="24"/>
        </w:rPr>
        <w:t>):</w:t>
      </w:r>
    </w:p>
    <w:p w:rsidR="00505D0C" w:rsidRPr="00D76698" w:rsidRDefault="00505D0C" w:rsidP="00505D0C">
      <w:pPr>
        <w:pStyle w:val="ListeParagraf"/>
        <w:numPr>
          <w:ilvl w:val="0"/>
          <w:numId w:val="2"/>
        </w:numPr>
        <w:autoSpaceDE w:val="0"/>
        <w:autoSpaceDN w:val="0"/>
        <w:adjustRightInd w:val="0"/>
        <w:spacing w:after="0"/>
        <w:jc w:val="both"/>
      </w:pPr>
      <w:r w:rsidRPr="00D76698">
        <w:lastRenderedPageBreak/>
        <w:t>Aynı ve farklı hastane ziyaretlerindeki kan basıncı ölçümlerinde önemli değişikliklerin saptanması</w:t>
      </w:r>
    </w:p>
    <w:p w:rsidR="00505D0C" w:rsidRPr="00D76698" w:rsidRDefault="00505D0C" w:rsidP="00505D0C">
      <w:pPr>
        <w:pStyle w:val="ListeParagraf"/>
        <w:numPr>
          <w:ilvl w:val="0"/>
          <w:numId w:val="2"/>
        </w:numPr>
        <w:autoSpaceDE w:val="0"/>
        <w:autoSpaceDN w:val="0"/>
        <w:adjustRightInd w:val="0"/>
        <w:spacing w:after="0"/>
        <w:jc w:val="both"/>
      </w:pPr>
      <w:r w:rsidRPr="00D76698">
        <w:t>Toplam kardiyovasküler riski düşük olan ancak klinikte ölçülen kan basıncı yüksek olan hastalarda</w:t>
      </w:r>
    </w:p>
    <w:p w:rsidR="00505D0C" w:rsidRPr="00D76698" w:rsidRDefault="00505D0C" w:rsidP="00505D0C">
      <w:pPr>
        <w:pStyle w:val="ListeParagraf"/>
        <w:numPr>
          <w:ilvl w:val="0"/>
          <w:numId w:val="2"/>
        </w:numPr>
        <w:autoSpaceDE w:val="0"/>
        <w:autoSpaceDN w:val="0"/>
        <w:adjustRightInd w:val="0"/>
        <w:spacing w:after="0"/>
        <w:jc w:val="both"/>
      </w:pPr>
      <w:r w:rsidRPr="00D76698">
        <w:t>Klinikte ve evde ölçülen kan basıncı değerleri belirgin olarak uyumsuz olan hastalarda</w:t>
      </w:r>
    </w:p>
    <w:p w:rsidR="00505D0C" w:rsidRPr="00D76698" w:rsidRDefault="00505D0C" w:rsidP="00505D0C">
      <w:pPr>
        <w:pStyle w:val="ListeParagraf"/>
        <w:numPr>
          <w:ilvl w:val="0"/>
          <w:numId w:val="2"/>
        </w:numPr>
        <w:autoSpaceDE w:val="0"/>
        <w:autoSpaceDN w:val="0"/>
        <w:adjustRightInd w:val="0"/>
        <w:spacing w:after="0"/>
        <w:jc w:val="both"/>
      </w:pPr>
      <w:r w:rsidRPr="00D76698">
        <w:t xml:space="preserve">İleri yaştaki diyabetik hastalarda </w:t>
      </w:r>
      <w:proofErr w:type="gramStart"/>
      <w:r w:rsidRPr="00D76698">
        <w:t>hipotansif  ataklardan</w:t>
      </w:r>
      <w:proofErr w:type="gramEnd"/>
      <w:r w:rsidRPr="00D76698">
        <w:t xml:space="preserve"> kuşkulanılması</w:t>
      </w:r>
    </w:p>
    <w:p w:rsidR="00505D0C" w:rsidRPr="00D76698" w:rsidRDefault="00505D0C" w:rsidP="00505D0C">
      <w:pPr>
        <w:pStyle w:val="ListeParagraf"/>
        <w:numPr>
          <w:ilvl w:val="0"/>
          <w:numId w:val="2"/>
        </w:numPr>
        <w:autoSpaceDE w:val="0"/>
        <w:autoSpaceDN w:val="0"/>
        <w:adjustRightInd w:val="0"/>
        <w:spacing w:after="0"/>
        <w:jc w:val="both"/>
      </w:pPr>
      <w:r w:rsidRPr="00D76698">
        <w:t>Gebe kadınlarda klinikteki kan basıncında yükselme ve preeklampsi kuşkusunun olması</w:t>
      </w:r>
    </w:p>
    <w:p w:rsidR="00505D0C" w:rsidRDefault="00505D0C" w:rsidP="00505D0C">
      <w:pPr>
        <w:autoSpaceDE w:val="0"/>
        <w:autoSpaceDN w:val="0"/>
        <w:adjustRightInd w:val="0"/>
        <w:spacing w:after="0"/>
        <w:jc w:val="both"/>
        <w:rPr>
          <w:rFonts w:ascii="Times New Roman" w:hAnsi="Times New Roman"/>
          <w:sz w:val="24"/>
          <w:szCs w:val="24"/>
        </w:rPr>
      </w:pPr>
      <w:r>
        <w:rPr>
          <w:rFonts w:ascii="Times New Roman" w:hAnsi="Times New Roman"/>
          <w:sz w:val="24"/>
          <w:szCs w:val="24"/>
        </w:rPr>
        <w:t>Mevcut kılavuzlazdaki sınıf</w:t>
      </w:r>
      <w:r w:rsidRPr="00D76698">
        <w:rPr>
          <w:rFonts w:ascii="Times New Roman" w:hAnsi="Times New Roman"/>
          <w:sz w:val="24"/>
          <w:szCs w:val="24"/>
        </w:rPr>
        <w:t>landırmalar hastane kan basıncı ölçümü değerlerine dayanmaktadır. Hipertansiyon tanısı için ambulatuvar kan basıncı eşik değeri</w:t>
      </w:r>
      <w:r w:rsidR="00471421">
        <w:rPr>
          <w:rFonts w:ascii="Times New Roman" w:hAnsi="Times New Roman"/>
          <w:sz w:val="24"/>
          <w:szCs w:val="24"/>
        </w:rPr>
        <w:t xml:space="preserve"> </w:t>
      </w:r>
      <w:r w:rsidRPr="00D76698">
        <w:rPr>
          <w:rFonts w:ascii="Times New Roman" w:hAnsi="Times New Roman"/>
          <w:sz w:val="24"/>
          <w:szCs w:val="24"/>
        </w:rPr>
        <w:t>&gt;130/80 mmHg iken, gündüz saatlerinde ev kan basıncı takiplerindeki eşik değer ise 135/85</w:t>
      </w:r>
      <w:r w:rsidR="00471421">
        <w:rPr>
          <w:rFonts w:ascii="Times New Roman" w:hAnsi="Times New Roman"/>
          <w:sz w:val="24"/>
          <w:szCs w:val="24"/>
        </w:rPr>
        <w:t xml:space="preserve"> </w:t>
      </w:r>
      <w:r w:rsidRPr="00D76698">
        <w:rPr>
          <w:rFonts w:ascii="Times New Roman" w:hAnsi="Times New Roman"/>
          <w:sz w:val="24"/>
          <w:szCs w:val="24"/>
        </w:rPr>
        <w:t>mmHg’dır (Tablo</w:t>
      </w:r>
      <w:r>
        <w:rPr>
          <w:rFonts w:ascii="Times New Roman" w:hAnsi="Times New Roman"/>
          <w:sz w:val="24"/>
          <w:szCs w:val="24"/>
        </w:rPr>
        <w:t xml:space="preserve"> </w:t>
      </w:r>
      <w:proofErr w:type="gramStart"/>
      <w:r>
        <w:rPr>
          <w:rFonts w:ascii="Times New Roman" w:hAnsi="Times New Roman"/>
          <w:sz w:val="24"/>
          <w:szCs w:val="24"/>
        </w:rPr>
        <w:t>2.</w:t>
      </w:r>
      <w:r w:rsidRPr="00D76698">
        <w:rPr>
          <w:rFonts w:ascii="Times New Roman" w:hAnsi="Times New Roman"/>
          <w:sz w:val="24"/>
          <w:szCs w:val="24"/>
        </w:rPr>
        <w:t>2</w:t>
      </w:r>
      <w:proofErr w:type="gramEnd"/>
      <w:r w:rsidRPr="00D76698">
        <w:rPr>
          <w:rFonts w:ascii="Times New Roman" w:hAnsi="Times New Roman"/>
          <w:sz w:val="24"/>
          <w:szCs w:val="24"/>
        </w:rPr>
        <w:t>).</w:t>
      </w:r>
    </w:p>
    <w:p w:rsidR="00505D0C" w:rsidRDefault="00505D0C" w:rsidP="00505D0C">
      <w:pPr>
        <w:autoSpaceDE w:val="0"/>
        <w:autoSpaceDN w:val="0"/>
        <w:adjustRightInd w:val="0"/>
        <w:spacing w:after="0"/>
        <w:jc w:val="both"/>
        <w:rPr>
          <w:rFonts w:ascii="Times New Roman" w:hAnsi="Times New Roman"/>
          <w:sz w:val="24"/>
          <w:szCs w:val="24"/>
        </w:rPr>
      </w:pPr>
    </w:p>
    <w:p w:rsidR="00505D0C" w:rsidRDefault="00505D0C" w:rsidP="00505D0C">
      <w:pPr>
        <w:pStyle w:val="AralkYok"/>
        <w:rPr>
          <w:rFonts w:ascii="Helvetica" w:hAnsi="Helvetica"/>
          <w:sz w:val="20"/>
          <w:szCs w:val="20"/>
        </w:rPr>
      </w:pPr>
      <w:r>
        <w:rPr>
          <w:rFonts w:ascii="Helvetica" w:hAnsi="Helvetica"/>
          <w:b/>
          <w:bCs/>
          <w:sz w:val="20"/>
          <w:szCs w:val="20"/>
        </w:rPr>
        <w:t>Tablo</w:t>
      </w:r>
      <w:r w:rsidRPr="00D76698">
        <w:rPr>
          <w:rFonts w:ascii="Helvetica" w:hAnsi="Helvetica"/>
          <w:b/>
          <w:bCs/>
          <w:sz w:val="20"/>
          <w:szCs w:val="20"/>
        </w:rPr>
        <w:t xml:space="preserve"> </w:t>
      </w:r>
      <w:proofErr w:type="gramStart"/>
      <w:r w:rsidRPr="00D76698">
        <w:rPr>
          <w:rFonts w:ascii="Helvetica" w:hAnsi="Helvetica"/>
          <w:b/>
          <w:bCs/>
          <w:sz w:val="20"/>
          <w:szCs w:val="20"/>
        </w:rPr>
        <w:t>2.2</w:t>
      </w:r>
      <w:proofErr w:type="gramEnd"/>
      <w:r w:rsidRPr="00D76698">
        <w:rPr>
          <w:rFonts w:ascii="Helvetica" w:hAnsi="Helvetica"/>
          <w:b/>
          <w:bCs/>
          <w:sz w:val="20"/>
          <w:szCs w:val="20"/>
        </w:rPr>
        <w:t xml:space="preserve">: </w:t>
      </w:r>
      <w:r w:rsidRPr="00D76698">
        <w:rPr>
          <w:rFonts w:ascii="Helvetica" w:hAnsi="Helvetica"/>
          <w:sz w:val="20"/>
          <w:szCs w:val="20"/>
        </w:rPr>
        <w:t>Ölçüm türlerine göre hipertansiyon tanısı için eşik kan basıncı değerleri</w:t>
      </w:r>
    </w:p>
    <w:p w:rsidR="00505D0C" w:rsidRDefault="00505D0C" w:rsidP="00505D0C">
      <w:pPr>
        <w:pStyle w:val="AralkYok"/>
        <w:rPr>
          <w:rFonts w:ascii="Helvetica" w:hAnsi="Helvetica"/>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12"/>
        <w:gridCol w:w="3004"/>
        <w:gridCol w:w="3320"/>
      </w:tblGrid>
      <w:tr w:rsidR="00505D0C" w:rsidRPr="00133F54" w:rsidTr="009373E7">
        <w:trPr>
          <w:trHeight w:val="402"/>
        </w:trPr>
        <w:tc>
          <w:tcPr>
            <w:tcW w:w="2112" w:type="dxa"/>
          </w:tcPr>
          <w:p w:rsidR="00505D0C" w:rsidRPr="00133F54" w:rsidRDefault="00505D0C" w:rsidP="009373E7">
            <w:pPr>
              <w:pStyle w:val="AralkYok"/>
              <w:rPr>
                <w:rFonts w:ascii="Helvetica" w:hAnsi="Helvetica"/>
                <w:sz w:val="20"/>
                <w:szCs w:val="20"/>
              </w:rPr>
            </w:pPr>
          </w:p>
        </w:tc>
        <w:tc>
          <w:tcPr>
            <w:tcW w:w="3004" w:type="dxa"/>
          </w:tcPr>
          <w:p w:rsidR="00505D0C" w:rsidRPr="00133F54" w:rsidRDefault="00505D0C" w:rsidP="009373E7">
            <w:pPr>
              <w:pStyle w:val="AralkYok"/>
              <w:jc w:val="center"/>
              <w:rPr>
                <w:rFonts w:ascii="Helvetica" w:hAnsi="Helvetica"/>
                <w:sz w:val="20"/>
                <w:szCs w:val="20"/>
              </w:rPr>
            </w:pPr>
            <w:r w:rsidRPr="00133F54">
              <w:rPr>
                <w:rFonts w:ascii="Helvetica" w:hAnsi="Helvetica"/>
                <w:sz w:val="20"/>
                <w:szCs w:val="20"/>
              </w:rPr>
              <w:t>Sistolik Kan Basıncı (mmHg)</w:t>
            </w:r>
          </w:p>
        </w:tc>
        <w:tc>
          <w:tcPr>
            <w:tcW w:w="3320" w:type="dxa"/>
          </w:tcPr>
          <w:p w:rsidR="00505D0C" w:rsidRPr="00133F54" w:rsidRDefault="00505D0C" w:rsidP="009373E7">
            <w:pPr>
              <w:pStyle w:val="AralkYok"/>
              <w:jc w:val="center"/>
              <w:rPr>
                <w:rFonts w:ascii="Helvetica" w:hAnsi="Helvetica"/>
                <w:sz w:val="20"/>
                <w:szCs w:val="20"/>
              </w:rPr>
            </w:pPr>
            <w:r w:rsidRPr="00133F54">
              <w:rPr>
                <w:rFonts w:ascii="Helvetica" w:hAnsi="Helvetica"/>
                <w:sz w:val="20"/>
                <w:szCs w:val="20"/>
              </w:rPr>
              <w:t>Diyastolik Kan Basıncı (mmHg)</w:t>
            </w:r>
          </w:p>
        </w:tc>
      </w:tr>
      <w:tr w:rsidR="00505D0C" w:rsidRPr="00133F54" w:rsidTr="009373E7">
        <w:trPr>
          <w:trHeight w:val="402"/>
        </w:trPr>
        <w:tc>
          <w:tcPr>
            <w:tcW w:w="2112" w:type="dxa"/>
          </w:tcPr>
          <w:p w:rsidR="00505D0C" w:rsidRPr="00133F54" w:rsidRDefault="00505D0C" w:rsidP="009373E7">
            <w:pPr>
              <w:pStyle w:val="AralkYok"/>
              <w:rPr>
                <w:rFonts w:ascii="Helvetica" w:hAnsi="Helvetica"/>
                <w:sz w:val="20"/>
                <w:szCs w:val="20"/>
              </w:rPr>
            </w:pPr>
            <w:r>
              <w:rPr>
                <w:rFonts w:ascii="Helvetica" w:hAnsi="Helvetica"/>
                <w:sz w:val="20"/>
                <w:szCs w:val="20"/>
              </w:rPr>
              <w:t>Ofis ölçümü</w:t>
            </w:r>
          </w:p>
        </w:tc>
        <w:tc>
          <w:tcPr>
            <w:tcW w:w="3004" w:type="dxa"/>
          </w:tcPr>
          <w:p w:rsidR="00505D0C" w:rsidRPr="00133F54" w:rsidRDefault="00505D0C" w:rsidP="009373E7">
            <w:pPr>
              <w:pStyle w:val="AralkYok"/>
              <w:jc w:val="center"/>
              <w:rPr>
                <w:rFonts w:ascii="Helvetica" w:hAnsi="Helvetica"/>
                <w:sz w:val="20"/>
                <w:szCs w:val="20"/>
              </w:rPr>
            </w:pPr>
            <w:r w:rsidRPr="00133F54">
              <w:rPr>
                <w:rFonts w:ascii="Helvetica" w:hAnsi="Helvetica"/>
                <w:sz w:val="20"/>
                <w:szCs w:val="20"/>
              </w:rPr>
              <w:t>140</w:t>
            </w:r>
          </w:p>
        </w:tc>
        <w:tc>
          <w:tcPr>
            <w:tcW w:w="3320" w:type="dxa"/>
          </w:tcPr>
          <w:p w:rsidR="00505D0C" w:rsidRPr="00133F54" w:rsidRDefault="00505D0C" w:rsidP="009373E7">
            <w:pPr>
              <w:pStyle w:val="AralkYok"/>
              <w:jc w:val="center"/>
              <w:rPr>
                <w:rFonts w:ascii="Helvetica" w:hAnsi="Helvetica"/>
                <w:sz w:val="20"/>
                <w:szCs w:val="20"/>
              </w:rPr>
            </w:pPr>
            <w:r w:rsidRPr="00133F54">
              <w:rPr>
                <w:rFonts w:ascii="Helvetica" w:hAnsi="Helvetica"/>
                <w:sz w:val="20"/>
                <w:szCs w:val="20"/>
              </w:rPr>
              <w:t>90</w:t>
            </w:r>
          </w:p>
        </w:tc>
      </w:tr>
      <w:tr w:rsidR="00505D0C" w:rsidRPr="00133F54" w:rsidTr="009373E7">
        <w:trPr>
          <w:trHeight w:val="402"/>
        </w:trPr>
        <w:tc>
          <w:tcPr>
            <w:tcW w:w="2112"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Ambulatuvar</w:t>
            </w:r>
            <w:r>
              <w:rPr>
                <w:rFonts w:ascii="Helvetica" w:hAnsi="Helvetica"/>
                <w:sz w:val="20"/>
                <w:szCs w:val="20"/>
              </w:rPr>
              <w:t xml:space="preserve"> (24 saat)</w:t>
            </w:r>
          </w:p>
        </w:tc>
        <w:tc>
          <w:tcPr>
            <w:tcW w:w="3004" w:type="dxa"/>
          </w:tcPr>
          <w:p w:rsidR="00505D0C" w:rsidRPr="00133F54" w:rsidRDefault="00505D0C" w:rsidP="009373E7">
            <w:pPr>
              <w:pStyle w:val="AralkYok"/>
              <w:jc w:val="center"/>
              <w:rPr>
                <w:rFonts w:ascii="Helvetica" w:hAnsi="Helvetica"/>
                <w:sz w:val="20"/>
                <w:szCs w:val="20"/>
              </w:rPr>
            </w:pPr>
            <w:r>
              <w:rPr>
                <w:rFonts w:ascii="Helvetica" w:hAnsi="Helvetica"/>
                <w:sz w:val="20"/>
                <w:szCs w:val="20"/>
              </w:rPr>
              <w:t>130</w:t>
            </w:r>
          </w:p>
        </w:tc>
        <w:tc>
          <w:tcPr>
            <w:tcW w:w="3320" w:type="dxa"/>
          </w:tcPr>
          <w:p w:rsidR="00505D0C" w:rsidRPr="00133F54" w:rsidRDefault="00505D0C" w:rsidP="009373E7">
            <w:pPr>
              <w:pStyle w:val="AralkYok"/>
              <w:jc w:val="center"/>
              <w:rPr>
                <w:rFonts w:ascii="Helvetica" w:hAnsi="Helvetica"/>
                <w:sz w:val="20"/>
                <w:szCs w:val="20"/>
              </w:rPr>
            </w:pPr>
            <w:r w:rsidRPr="00133F54">
              <w:rPr>
                <w:rFonts w:ascii="Helvetica" w:hAnsi="Helvetica"/>
                <w:sz w:val="20"/>
                <w:szCs w:val="20"/>
              </w:rPr>
              <w:t>80</w:t>
            </w:r>
          </w:p>
        </w:tc>
      </w:tr>
      <w:tr w:rsidR="00505D0C" w:rsidRPr="00133F54" w:rsidTr="009373E7">
        <w:trPr>
          <w:trHeight w:val="402"/>
        </w:trPr>
        <w:tc>
          <w:tcPr>
            <w:tcW w:w="2112"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Gündüz</w:t>
            </w:r>
          </w:p>
        </w:tc>
        <w:tc>
          <w:tcPr>
            <w:tcW w:w="3004" w:type="dxa"/>
          </w:tcPr>
          <w:p w:rsidR="00505D0C" w:rsidRPr="00133F54" w:rsidRDefault="00505D0C" w:rsidP="009373E7">
            <w:pPr>
              <w:pStyle w:val="AralkYok"/>
              <w:jc w:val="center"/>
              <w:rPr>
                <w:rFonts w:ascii="Helvetica" w:hAnsi="Helvetica"/>
                <w:sz w:val="20"/>
                <w:szCs w:val="20"/>
              </w:rPr>
            </w:pPr>
            <w:r w:rsidRPr="00133F54">
              <w:rPr>
                <w:rFonts w:ascii="Helvetica" w:hAnsi="Helvetica"/>
                <w:sz w:val="20"/>
                <w:szCs w:val="20"/>
              </w:rPr>
              <w:t>135</w:t>
            </w:r>
          </w:p>
        </w:tc>
        <w:tc>
          <w:tcPr>
            <w:tcW w:w="3320" w:type="dxa"/>
          </w:tcPr>
          <w:p w:rsidR="00505D0C" w:rsidRPr="00133F54" w:rsidRDefault="00505D0C" w:rsidP="009373E7">
            <w:pPr>
              <w:pStyle w:val="AralkYok"/>
              <w:jc w:val="center"/>
              <w:rPr>
                <w:rFonts w:ascii="Helvetica" w:hAnsi="Helvetica"/>
                <w:sz w:val="20"/>
                <w:szCs w:val="20"/>
              </w:rPr>
            </w:pPr>
            <w:r w:rsidRPr="00133F54">
              <w:rPr>
                <w:rFonts w:ascii="Helvetica" w:hAnsi="Helvetica"/>
                <w:sz w:val="20"/>
                <w:szCs w:val="20"/>
              </w:rPr>
              <w:t>85</w:t>
            </w:r>
          </w:p>
        </w:tc>
      </w:tr>
      <w:tr w:rsidR="00505D0C" w:rsidRPr="00133F54" w:rsidTr="009373E7">
        <w:trPr>
          <w:trHeight w:val="429"/>
        </w:trPr>
        <w:tc>
          <w:tcPr>
            <w:tcW w:w="2112" w:type="dxa"/>
          </w:tcPr>
          <w:p w:rsidR="00505D0C" w:rsidRPr="00133F54" w:rsidRDefault="00505D0C" w:rsidP="009373E7">
            <w:pPr>
              <w:pStyle w:val="AralkYok"/>
              <w:rPr>
                <w:rFonts w:ascii="Helvetica" w:hAnsi="Helvetica"/>
                <w:sz w:val="20"/>
                <w:szCs w:val="20"/>
              </w:rPr>
            </w:pPr>
            <w:r w:rsidRPr="00133F54">
              <w:rPr>
                <w:rFonts w:ascii="Helvetica" w:hAnsi="Helvetica"/>
                <w:sz w:val="20"/>
                <w:szCs w:val="20"/>
              </w:rPr>
              <w:t>Gece</w:t>
            </w:r>
          </w:p>
        </w:tc>
        <w:tc>
          <w:tcPr>
            <w:tcW w:w="3004" w:type="dxa"/>
          </w:tcPr>
          <w:p w:rsidR="00505D0C" w:rsidRPr="00133F54" w:rsidRDefault="00505D0C" w:rsidP="009373E7">
            <w:pPr>
              <w:pStyle w:val="AralkYok"/>
              <w:jc w:val="center"/>
              <w:rPr>
                <w:rFonts w:ascii="Helvetica" w:hAnsi="Helvetica"/>
                <w:sz w:val="20"/>
                <w:szCs w:val="20"/>
              </w:rPr>
            </w:pPr>
            <w:r w:rsidRPr="00133F54">
              <w:rPr>
                <w:rFonts w:ascii="Helvetica" w:hAnsi="Helvetica"/>
                <w:sz w:val="20"/>
                <w:szCs w:val="20"/>
              </w:rPr>
              <w:t>120</w:t>
            </w:r>
          </w:p>
        </w:tc>
        <w:tc>
          <w:tcPr>
            <w:tcW w:w="3320" w:type="dxa"/>
          </w:tcPr>
          <w:p w:rsidR="00505D0C" w:rsidRPr="00133F54" w:rsidRDefault="00505D0C" w:rsidP="009373E7">
            <w:pPr>
              <w:pStyle w:val="AralkYok"/>
              <w:jc w:val="center"/>
              <w:rPr>
                <w:rFonts w:ascii="Helvetica" w:hAnsi="Helvetica"/>
                <w:sz w:val="20"/>
                <w:szCs w:val="20"/>
              </w:rPr>
            </w:pPr>
            <w:r w:rsidRPr="00133F54">
              <w:rPr>
                <w:rFonts w:ascii="Helvetica" w:hAnsi="Helvetica"/>
                <w:sz w:val="20"/>
                <w:szCs w:val="20"/>
              </w:rPr>
              <w:t>70</w:t>
            </w:r>
          </w:p>
        </w:tc>
      </w:tr>
      <w:tr w:rsidR="00505D0C" w:rsidRPr="00133F54" w:rsidTr="009373E7">
        <w:trPr>
          <w:trHeight w:val="429"/>
        </w:trPr>
        <w:tc>
          <w:tcPr>
            <w:tcW w:w="2112" w:type="dxa"/>
          </w:tcPr>
          <w:p w:rsidR="00505D0C" w:rsidRPr="00133F54" w:rsidRDefault="00505D0C" w:rsidP="009373E7">
            <w:pPr>
              <w:pStyle w:val="AralkYok"/>
              <w:rPr>
                <w:rFonts w:ascii="Helvetica" w:hAnsi="Helvetica"/>
                <w:sz w:val="20"/>
                <w:szCs w:val="20"/>
              </w:rPr>
            </w:pPr>
            <w:r>
              <w:rPr>
                <w:rFonts w:ascii="Helvetica" w:hAnsi="Helvetica"/>
                <w:sz w:val="20"/>
                <w:szCs w:val="20"/>
              </w:rPr>
              <w:t>Ev ölçümü</w:t>
            </w:r>
          </w:p>
        </w:tc>
        <w:tc>
          <w:tcPr>
            <w:tcW w:w="3004" w:type="dxa"/>
          </w:tcPr>
          <w:p w:rsidR="00505D0C" w:rsidRPr="00133F54" w:rsidRDefault="00505D0C" w:rsidP="009373E7">
            <w:pPr>
              <w:pStyle w:val="AralkYok"/>
              <w:jc w:val="center"/>
              <w:rPr>
                <w:rFonts w:ascii="Helvetica" w:hAnsi="Helvetica"/>
                <w:sz w:val="20"/>
                <w:szCs w:val="20"/>
              </w:rPr>
            </w:pPr>
            <w:r>
              <w:rPr>
                <w:rFonts w:ascii="Helvetica" w:hAnsi="Helvetica"/>
                <w:sz w:val="20"/>
                <w:szCs w:val="20"/>
              </w:rPr>
              <w:t>135</w:t>
            </w:r>
          </w:p>
        </w:tc>
        <w:tc>
          <w:tcPr>
            <w:tcW w:w="3320" w:type="dxa"/>
          </w:tcPr>
          <w:p w:rsidR="00505D0C" w:rsidRPr="00133F54" w:rsidRDefault="00505D0C" w:rsidP="009373E7">
            <w:pPr>
              <w:pStyle w:val="AralkYok"/>
              <w:jc w:val="center"/>
              <w:rPr>
                <w:rFonts w:ascii="Helvetica" w:hAnsi="Helvetica"/>
                <w:sz w:val="20"/>
                <w:szCs w:val="20"/>
              </w:rPr>
            </w:pPr>
            <w:r>
              <w:rPr>
                <w:rFonts w:ascii="Helvetica" w:hAnsi="Helvetica"/>
                <w:sz w:val="20"/>
                <w:szCs w:val="20"/>
              </w:rPr>
              <w:t>85</w:t>
            </w:r>
          </w:p>
        </w:tc>
      </w:tr>
    </w:tbl>
    <w:p w:rsidR="00505D0C" w:rsidRPr="00D76698" w:rsidRDefault="00505D0C" w:rsidP="00505D0C">
      <w:pPr>
        <w:pStyle w:val="AralkYok"/>
        <w:rPr>
          <w:rFonts w:ascii="Helvetica" w:hAnsi="Helvetica"/>
          <w:sz w:val="20"/>
          <w:szCs w:val="20"/>
        </w:rPr>
      </w:pPr>
    </w:p>
    <w:p w:rsidR="00505D0C" w:rsidRDefault="00505D0C" w:rsidP="00505D0C">
      <w:pPr>
        <w:autoSpaceDE w:val="0"/>
        <w:autoSpaceDN w:val="0"/>
        <w:adjustRightInd w:val="0"/>
        <w:spacing w:after="0"/>
        <w:jc w:val="both"/>
        <w:rPr>
          <w:rFonts w:ascii="Sylfaen" w:hAnsi="Sylfaen" w:cs="Sylfaen"/>
          <w:sz w:val="24"/>
          <w:szCs w:val="24"/>
        </w:rPr>
      </w:pPr>
    </w:p>
    <w:p w:rsidR="00505D0C" w:rsidRDefault="00505D0C" w:rsidP="00505D0C">
      <w:pPr>
        <w:autoSpaceDE w:val="0"/>
        <w:autoSpaceDN w:val="0"/>
        <w:adjustRightInd w:val="0"/>
        <w:spacing w:after="0"/>
        <w:jc w:val="both"/>
        <w:rPr>
          <w:rFonts w:ascii="Times New Roman" w:hAnsi="Times New Roman"/>
          <w:b/>
          <w:sz w:val="24"/>
          <w:szCs w:val="24"/>
        </w:rPr>
      </w:pPr>
      <w:r>
        <w:rPr>
          <w:rFonts w:ascii="Times New Roman" w:hAnsi="Times New Roman"/>
          <w:b/>
          <w:sz w:val="24"/>
          <w:szCs w:val="24"/>
        </w:rPr>
        <w:t xml:space="preserve">2.1.3.2. </w:t>
      </w:r>
      <w:r w:rsidRPr="00D76698">
        <w:rPr>
          <w:rFonts w:ascii="Times New Roman" w:hAnsi="Times New Roman"/>
          <w:b/>
          <w:sz w:val="24"/>
          <w:szCs w:val="24"/>
        </w:rPr>
        <w:t>İkincil Hipertansiyon Nedenleri</w:t>
      </w:r>
    </w:p>
    <w:p w:rsidR="00505D0C" w:rsidRDefault="00505D0C" w:rsidP="00505D0C">
      <w:pPr>
        <w:autoSpaceDE w:val="0"/>
        <w:autoSpaceDN w:val="0"/>
        <w:adjustRightInd w:val="0"/>
        <w:spacing w:after="0"/>
        <w:jc w:val="both"/>
        <w:rPr>
          <w:rFonts w:ascii="Times New Roman" w:hAnsi="Times New Roman"/>
          <w:b/>
          <w:sz w:val="24"/>
          <w:szCs w:val="24"/>
        </w:rPr>
      </w:pPr>
    </w:p>
    <w:p w:rsidR="00505D0C" w:rsidRPr="006D5F60" w:rsidRDefault="00505D0C" w:rsidP="00505D0C">
      <w:pPr>
        <w:autoSpaceDE w:val="0"/>
        <w:autoSpaceDN w:val="0"/>
        <w:adjustRightInd w:val="0"/>
        <w:spacing w:after="0"/>
        <w:jc w:val="both"/>
        <w:rPr>
          <w:rFonts w:ascii="Times New Roman" w:hAnsi="Times New Roman"/>
          <w:sz w:val="24"/>
          <w:szCs w:val="24"/>
        </w:rPr>
      </w:pPr>
      <w:r w:rsidRPr="006D5F60">
        <w:rPr>
          <w:rFonts w:ascii="Times New Roman" w:hAnsi="Times New Roman"/>
          <w:sz w:val="24"/>
          <w:szCs w:val="24"/>
        </w:rPr>
        <w:t xml:space="preserve">En sık ikincil hipertansiyon nedeni renal hastalıklardır. Bunun dışında endokrin ve vasküler sebepler, ilaçlara bağlı gelişen hipertansiyon, nörolojik ve psikolojik sebepler sayılabilir. İkincil hipertansiyon nedenleri tablo </w:t>
      </w:r>
      <w:proofErr w:type="gramStart"/>
      <w:r w:rsidRPr="006D5F60">
        <w:rPr>
          <w:rFonts w:ascii="Times New Roman" w:hAnsi="Times New Roman"/>
          <w:sz w:val="24"/>
          <w:szCs w:val="24"/>
        </w:rPr>
        <w:t>2.3’de</w:t>
      </w:r>
      <w:proofErr w:type="gramEnd"/>
      <w:r w:rsidRPr="006D5F60">
        <w:rPr>
          <w:rFonts w:ascii="Times New Roman" w:hAnsi="Times New Roman"/>
          <w:sz w:val="24"/>
          <w:szCs w:val="24"/>
        </w:rPr>
        <w:t xml:space="preserve"> belirtilmiştir</w:t>
      </w:r>
      <w:r>
        <w:rPr>
          <w:rFonts w:ascii="Times New Roman" w:hAnsi="Times New Roman"/>
          <w:sz w:val="24"/>
          <w:szCs w:val="24"/>
        </w:rPr>
        <w:t>.</w:t>
      </w:r>
    </w:p>
    <w:p w:rsidR="00505D0C" w:rsidRDefault="00505D0C" w:rsidP="00505D0C">
      <w:pPr>
        <w:autoSpaceDE w:val="0"/>
        <w:autoSpaceDN w:val="0"/>
        <w:adjustRightInd w:val="0"/>
        <w:spacing w:after="0"/>
        <w:jc w:val="both"/>
        <w:rPr>
          <w:rFonts w:ascii="Sylfaen" w:hAnsi="Sylfaen" w:cs="Sylfaen"/>
          <w:b/>
          <w:sz w:val="24"/>
          <w:szCs w:val="24"/>
        </w:rPr>
      </w:pPr>
    </w:p>
    <w:p w:rsidR="00505D0C" w:rsidRPr="00BD7E49" w:rsidRDefault="00505D0C" w:rsidP="00505D0C">
      <w:pPr>
        <w:pStyle w:val="Default"/>
        <w:ind w:right="-20"/>
        <w:rPr>
          <w:rFonts w:ascii="Helvetica" w:hAnsi="Helvetica"/>
          <w:color w:val="auto"/>
          <w:sz w:val="20"/>
          <w:szCs w:val="20"/>
        </w:rPr>
      </w:pPr>
      <w:r>
        <w:rPr>
          <w:rFonts w:ascii="Helvetica" w:hAnsi="Helvetica"/>
          <w:b/>
          <w:bCs/>
          <w:color w:val="auto"/>
          <w:sz w:val="20"/>
          <w:szCs w:val="20"/>
        </w:rPr>
        <w:br w:type="page"/>
      </w:r>
      <w:r w:rsidRPr="00BD7E49">
        <w:rPr>
          <w:rFonts w:ascii="Helvetica" w:hAnsi="Helvetica"/>
          <w:b/>
          <w:bCs/>
          <w:color w:val="auto"/>
          <w:sz w:val="20"/>
          <w:szCs w:val="20"/>
        </w:rPr>
        <w:lastRenderedPageBreak/>
        <w:t xml:space="preserve">Tablo </w:t>
      </w:r>
      <w:proofErr w:type="gramStart"/>
      <w:r>
        <w:rPr>
          <w:rFonts w:ascii="Helvetica" w:hAnsi="Helvetica"/>
          <w:b/>
          <w:bCs/>
          <w:color w:val="auto"/>
          <w:sz w:val="20"/>
          <w:szCs w:val="20"/>
        </w:rPr>
        <w:t>2.3</w:t>
      </w:r>
      <w:proofErr w:type="gramEnd"/>
      <w:r w:rsidRPr="00BD7E49">
        <w:rPr>
          <w:rFonts w:ascii="Helvetica" w:hAnsi="Helvetica"/>
          <w:b/>
          <w:bCs/>
          <w:color w:val="auto"/>
          <w:sz w:val="20"/>
          <w:szCs w:val="20"/>
        </w:rPr>
        <w:t>.</w:t>
      </w:r>
      <w:r w:rsidRPr="00BD7E49">
        <w:rPr>
          <w:rFonts w:ascii="Helvetica" w:hAnsi="Helvetica"/>
          <w:color w:val="auto"/>
          <w:sz w:val="20"/>
          <w:szCs w:val="20"/>
        </w:rPr>
        <w:t xml:space="preserve"> İkincil hipertansiyon nedenleri </w:t>
      </w:r>
    </w:p>
    <w:p w:rsidR="00505D0C" w:rsidRPr="001135BA" w:rsidRDefault="00505D0C" w:rsidP="00505D0C">
      <w:pPr>
        <w:pStyle w:val="Default"/>
        <w:ind w:right="-20"/>
        <w:rPr>
          <w:color w:val="auto"/>
        </w:rPr>
      </w:pPr>
    </w:p>
    <w:tbl>
      <w:tblPr>
        <w:tblpPr w:leftFromText="141" w:rightFromText="141" w:vertAnchor="text" w:tblpX="41" w:tblpY="1"/>
        <w:tblOverlap w:val="never"/>
        <w:tblW w:w="0" w:type="auto"/>
        <w:tblBorders>
          <w:top w:val="nil"/>
          <w:left w:val="nil"/>
          <w:bottom w:val="nil"/>
          <w:right w:val="nil"/>
        </w:tblBorders>
        <w:tblLook w:val="0000"/>
      </w:tblPr>
      <w:tblGrid>
        <w:gridCol w:w="4924"/>
        <w:gridCol w:w="3280"/>
      </w:tblGrid>
      <w:tr w:rsidR="00505D0C" w:rsidRPr="001606B0" w:rsidTr="009373E7">
        <w:trPr>
          <w:trHeight w:val="267"/>
        </w:trPr>
        <w:tc>
          <w:tcPr>
            <w:tcW w:w="4924" w:type="dxa"/>
            <w:tcBorders>
              <w:top w:val="single" w:sz="8" w:space="0" w:color="000000"/>
              <w:left w:val="single" w:sz="8" w:space="0" w:color="000000"/>
              <w:bottom w:val="single" w:sz="8" w:space="0" w:color="000000"/>
              <w:right w:val="single" w:sz="8" w:space="0" w:color="000000"/>
            </w:tcBorders>
          </w:tcPr>
          <w:p w:rsidR="00505D0C" w:rsidRPr="00BD7E49" w:rsidRDefault="00505D0C" w:rsidP="009373E7">
            <w:pPr>
              <w:pStyle w:val="Default"/>
              <w:rPr>
                <w:rFonts w:ascii="Helvetica" w:hAnsi="Helvetica"/>
                <w:sz w:val="18"/>
                <w:szCs w:val="18"/>
              </w:rPr>
            </w:pPr>
            <w:r w:rsidRPr="00BD7E49">
              <w:rPr>
                <w:rFonts w:ascii="Helvetica" w:hAnsi="Helvetica"/>
                <w:b/>
                <w:bCs/>
                <w:sz w:val="18"/>
                <w:szCs w:val="18"/>
              </w:rPr>
              <w:t xml:space="preserve">Sistolik ve diastolik hipertansiyon </w:t>
            </w:r>
          </w:p>
        </w:tc>
        <w:tc>
          <w:tcPr>
            <w:tcW w:w="0" w:type="auto"/>
            <w:tcBorders>
              <w:top w:val="single" w:sz="8" w:space="0" w:color="000000"/>
              <w:left w:val="single" w:sz="8" w:space="0" w:color="000000"/>
              <w:bottom w:val="single" w:sz="8" w:space="0" w:color="000000"/>
              <w:right w:val="single" w:sz="8" w:space="0" w:color="000000"/>
            </w:tcBorders>
          </w:tcPr>
          <w:p w:rsidR="00505D0C" w:rsidRPr="00BD7E49" w:rsidRDefault="00505D0C" w:rsidP="009373E7">
            <w:pPr>
              <w:pStyle w:val="Default"/>
              <w:rPr>
                <w:rFonts w:ascii="Helvetica" w:hAnsi="Helvetica"/>
                <w:sz w:val="18"/>
                <w:szCs w:val="18"/>
              </w:rPr>
            </w:pPr>
            <w:r w:rsidRPr="00BD7E49">
              <w:rPr>
                <w:rFonts w:ascii="Helvetica" w:hAnsi="Helvetica"/>
                <w:b/>
                <w:bCs/>
                <w:sz w:val="18"/>
                <w:szCs w:val="18"/>
              </w:rPr>
              <w:t xml:space="preserve">Sistolik hipertansiyon </w:t>
            </w:r>
          </w:p>
        </w:tc>
      </w:tr>
      <w:tr w:rsidR="00505D0C" w:rsidRPr="001606B0" w:rsidTr="009373E7">
        <w:trPr>
          <w:trHeight w:val="160"/>
        </w:trPr>
        <w:tc>
          <w:tcPr>
            <w:tcW w:w="4924" w:type="dxa"/>
            <w:tcBorders>
              <w:top w:val="single" w:sz="8" w:space="0" w:color="000000"/>
              <w:left w:val="single" w:sz="8" w:space="0" w:color="000000"/>
              <w:bottom w:val="single" w:sz="8" w:space="0" w:color="000000"/>
              <w:right w:val="single" w:sz="8" w:space="0" w:color="000000"/>
            </w:tcBorders>
          </w:tcPr>
          <w:p w:rsidR="00505D0C" w:rsidRDefault="00505D0C" w:rsidP="009373E7">
            <w:pPr>
              <w:pStyle w:val="Default"/>
              <w:rPr>
                <w:rFonts w:ascii="Helvetica" w:hAnsi="Helvetica"/>
                <w:b/>
                <w:sz w:val="18"/>
                <w:szCs w:val="18"/>
              </w:rPr>
            </w:pPr>
            <w:r w:rsidRPr="00BD7E49">
              <w:rPr>
                <w:rFonts w:ascii="Helvetica" w:hAnsi="Helvetica"/>
                <w:b/>
                <w:sz w:val="18"/>
                <w:szCs w:val="18"/>
              </w:rPr>
              <w:t xml:space="preserve">• Renal </w:t>
            </w:r>
          </w:p>
          <w:p w:rsidR="00505D0C" w:rsidRPr="00BD7E49" w:rsidRDefault="00505D0C" w:rsidP="009373E7">
            <w:pPr>
              <w:pStyle w:val="Default"/>
              <w:rPr>
                <w:rFonts w:ascii="Helvetica" w:hAnsi="Helvetica"/>
                <w:b/>
                <w:sz w:val="18"/>
                <w:szCs w:val="18"/>
              </w:rPr>
            </w:pP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Renal parenkimal hastalık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Akut glomerulonefrit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Kronik glomerulonefrit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Polikistik böbrek hastalığı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Diabetik nefropati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Hidronefroz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Renovasküler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Renal arter stenozu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İntrarenal vaskülit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Renin salgılayan tümörler </w:t>
            </w:r>
          </w:p>
          <w:p w:rsidR="00505D0C" w:rsidRDefault="00505D0C" w:rsidP="009373E7">
            <w:pPr>
              <w:pStyle w:val="Default"/>
              <w:rPr>
                <w:rFonts w:ascii="Helvetica" w:hAnsi="Helvetica"/>
                <w:sz w:val="18"/>
                <w:szCs w:val="18"/>
              </w:rPr>
            </w:pPr>
            <w:r w:rsidRPr="00BD7E49">
              <w:rPr>
                <w:rFonts w:ascii="Helvetica" w:hAnsi="Helvetica"/>
                <w:sz w:val="18"/>
                <w:szCs w:val="18"/>
              </w:rPr>
              <w:t xml:space="preserve">Primer sodyum retansiyonu </w:t>
            </w:r>
          </w:p>
          <w:p w:rsidR="00505D0C" w:rsidRPr="00BD7E49" w:rsidRDefault="00505D0C" w:rsidP="009373E7">
            <w:pPr>
              <w:pStyle w:val="Default"/>
              <w:rPr>
                <w:rFonts w:ascii="Helvetica" w:hAnsi="Helvetica"/>
                <w:sz w:val="18"/>
                <w:szCs w:val="18"/>
              </w:rPr>
            </w:pPr>
          </w:p>
          <w:p w:rsidR="00505D0C" w:rsidRDefault="00505D0C" w:rsidP="009373E7">
            <w:pPr>
              <w:pStyle w:val="Default"/>
              <w:rPr>
                <w:rFonts w:ascii="Helvetica" w:hAnsi="Helvetica"/>
                <w:b/>
                <w:sz w:val="18"/>
                <w:szCs w:val="18"/>
              </w:rPr>
            </w:pPr>
            <w:r w:rsidRPr="00BD7E49">
              <w:rPr>
                <w:rFonts w:ascii="Helvetica" w:hAnsi="Helvetica"/>
                <w:b/>
                <w:sz w:val="18"/>
                <w:szCs w:val="18"/>
              </w:rPr>
              <w:t xml:space="preserve">• Endokrin </w:t>
            </w:r>
          </w:p>
          <w:p w:rsidR="00505D0C" w:rsidRPr="00BD7E49" w:rsidRDefault="00505D0C" w:rsidP="009373E7">
            <w:pPr>
              <w:pStyle w:val="Default"/>
              <w:rPr>
                <w:rFonts w:ascii="Helvetica" w:hAnsi="Helvetica"/>
                <w:b/>
                <w:sz w:val="18"/>
                <w:szCs w:val="18"/>
              </w:rPr>
            </w:pP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Akromegali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Hipo ve hipertiriodizm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Hiperkalsemi (hiperparatiroidizm)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Cushing </w:t>
            </w:r>
            <w:proofErr w:type="gramStart"/>
            <w:r w:rsidRPr="00BD7E49">
              <w:rPr>
                <w:rFonts w:ascii="Helvetica" w:hAnsi="Helvetica"/>
                <w:sz w:val="18"/>
                <w:szCs w:val="18"/>
              </w:rPr>
              <w:t>sendromu</w:t>
            </w:r>
            <w:proofErr w:type="gramEnd"/>
            <w:r w:rsidRPr="00BD7E49">
              <w:rPr>
                <w:rFonts w:ascii="Helvetica" w:hAnsi="Helvetica"/>
                <w:sz w:val="18"/>
                <w:szCs w:val="18"/>
              </w:rPr>
              <w:t xml:space="preserve">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Primer aldosteronizm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Konjenital hiperplazi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Feokromasitoma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Karsinoid </w:t>
            </w:r>
            <w:proofErr w:type="gramStart"/>
            <w:r w:rsidRPr="00BD7E49">
              <w:rPr>
                <w:rFonts w:ascii="Helvetica" w:hAnsi="Helvetica"/>
                <w:sz w:val="18"/>
                <w:szCs w:val="18"/>
              </w:rPr>
              <w:t>sendrom</w:t>
            </w:r>
            <w:proofErr w:type="gramEnd"/>
            <w:r w:rsidRPr="00BD7E49">
              <w:rPr>
                <w:rFonts w:ascii="Helvetica" w:hAnsi="Helvetica"/>
                <w:sz w:val="18"/>
                <w:szCs w:val="18"/>
              </w:rPr>
              <w:t xml:space="preserve"> </w:t>
            </w:r>
          </w:p>
          <w:p w:rsidR="00505D0C" w:rsidRDefault="00505D0C" w:rsidP="009373E7">
            <w:pPr>
              <w:pStyle w:val="Default"/>
              <w:rPr>
                <w:rFonts w:ascii="Helvetica" w:hAnsi="Helvetica"/>
                <w:sz w:val="18"/>
                <w:szCs w:val="18"/>
              </w:rPr>
            </w:pPr>
            <w:r w:rsidRPr="00BD7E49">
              <w:rPr>
                <w:rFonts w:ascii="Helvetica" w:hAnsi="Helvetica"/>
                <w:sz w:val="18"/>
                <w:szCs w:val="18"/>
              </w:rPr>
              <w:t xml:space="preserve">Tiamin içeren besinler </w:t>
            </w:r>
          </w:p>
          <w:p w:rsidR="00505D0C" w:rsidRDefault="00505D0C" w:rsidP="009373E7">
            <w:pPr>
              <w:pStyle w:val="Default"/>
              <w:rPr>
                <w:rFonts w:ascii="Helvetica" w:hAnsi="Helvetica"/>
                <w:sz w:val="18"/>
                <w:szCs w:val="18"/>
              </w:rPr>
            </w:pPr>
          </w:p>
          <w:p w:rsidR="00505D0C" w:rsidRPr="00BD7E49" w:rsidRDefault="00505D0C" w:rsidP="009373E7">
            <w:pPr>
              <w:pStyle w:val="Default"/>
              <w:rPr>
                <w:rFonts w:ascii="Helvetica" w:hAnsi="Helvetica"/>
                <w:b/>
                <w:sz w:val="18"/>
                <w:szCs w:val="18"/>
              </w:rPr>
            </w:pPr>
            <w:r>
              <w:rPr>
                <w:rFonts w:ascii="Helvetica" w:hAnsi="Helvetica"/>
                <w:b/>
                <w:sz w:val="18"/>
                <w:szCs w:val="18"/>
              </w:rPr>
              <w:t>• Iatrojenik</w:t>
            </w:r>
            <w:r w:rsidRPr="00BD7E49">
              <w:rPr>
                <w:rFonts w:ascii="Helvetica" w:hAnsi="Helvetica"/>
                <w:b/>
                <w:sz w:val="18"/>
                <w:szCs w:val="18"/>
              </w:rPr>
              <w:t xml:space="preserve"> </w:t>
            </w:r>
          </w:p>
          <w:p w:rsidR="00505D0C" w:rsidRPr="00B750FD" w:rsidRDefault="00505D0C" w:rsidP="009373E7">
            <w:pPr>
              <w:pStyle w:val="Default"/>
              <w:rPr>
                <w:rFonts w:ascii="Helvetica" w:hAnsi="Helvetica"/>
                <w:sz w:val="18"/>
                <w:szCs w:val="18"/>
              </w:rPr>
            </w:pPr>
            <w:r w:rsidRPr="00B750FD">
              <w:rPr>
                <w:rFonts w:ascii="Helvetica" w:hAnsi="Helvetica"/>
                <w:sz w:val="18"/>
                <w:szCs w:val="18"/>
              </w:rPr>
              <w:t>Antidepresan ilaçlar (trisiklik antidepresanlar, MAO inhibitörleri vb.)</w:t>
            </w:r>
          </w:p>
          <w:p w:rsidR="00505D0C" w:rsidRPr="00B750FD" w:rsidRDefault="00505D0C" w:rsidP="009373E7">
            <w:pPr>
              <w:pStyle w:val="Default"/>
              <w:rPr>
                <w:rFonts w:ascii="Helvetica" w:hAnsi="Helvetica"/>
                <w:sz w:val="18"/>
                <w:szCs w:val="18"/>
              </w:rPr>
            </w:pPr>
            <w:r w:rsidRPr="00B750FD">
              <w:rPr>
                <w:rFonts w:ascii="Helvetica" w:hAnsi="Helvetica"/>
                <w:sz w:val="18"/>
                <w:szCs w:val="18"/>
              </w:rPr>
              <w:t>Steroidler</w:t>
            </w:r>
          </w:p>
          <w:p w:rsidR="00505D0C" w:rsidRPr="00B750FD" w:rsidRDefault="00505D0C" w:rsidP="009373E7">
            <w:pPr>
              <w:pStyle w:val="Default"/>
              <w:rPr>
                <w:rFonts w:ascii="Helvetica" w:hAnsi="Helvetica"/>
                <w:sz w:val="18"/>
                <w:szCs w:val="18"/>
              </w:rPr>
            </w:pPr>
            <w:r>
              <w:rPr>
                <w:rFonts w:ascii="Helvetica" w:hAnsi="Helvetica"/>
                <w:sz w:val="18"/>
                <w:szCs w:val="18"/>
              </w:rPr>
              <w:t>Soğuk algınlığı ilaçları</w:t>
            </w:r>
            <w:r w:rsidRPr="00B750FD">
              <w:rPr>
                <w:rFonts w:ascii="Helvetica" w:hAnsi="Helvetica"/>
                <w:sz w:val="18"/>
                <w:szCs w:val="18"/>
              </w:rPr>
              <w:t xml:space="preserve"> (fenilpropanolamin vb.)</w:t>
            </w:r>
          </w:p>
          <w:p w:rsidR="00505D0C" w:rsidRPr="00B750FD" w:rsidRDefault="00505D0C" w:rsidP="009373E7">
            <w:pPr>
              <w:pStyle w:val="Default"/>
              <w:rPr>
                <w:rFonts w:ascii="Helvetica" w:hAnsi="Helvetica"/>
                <w:sz w:val="18"/>
                <w:szCs w:val="18"/>
              </w:rPr>
            </w:pPr>
            <w:r w:rsidRPr="00B750FD">
              <w:rPr>
                <w:rFonts w:ascii="Helvetica" w:hAnsi="Helvetica"/>
                <w:sz w:val="18"/>
                <w:szCs w:val="18"/>
              </w:rPr>
              <w:t>Kontraseptifler</w:t>
            </w:r>
          </w:p>
          <w:p w:rsidR="00505D0C" w:rsidRPr="00B750FD" w:rsidRDefault="00505D0C" w:rsidP="009373E7">
            <w:pPr>
              <w:pStyle w:val="Default"/>
              <w:rPr>
                <w:rFonts w:ascii="Helvetica" w:hAnsi="Helvetica"/>
                <w:sz w:val="18"/>
                <w:szCs w:val="18"/>
              </w:rPr>
            </w:pPr>
            <w:r w:rsidRPr="00B750FD">
              <w:rPr>
                <w:rFonts w:ascii="Helvetica" w:hAnsi="Helvetica"/>
                <w:sz w:val="18"/>
                <w:szCs w:val="18"/>
              </w:rPr>
              <w:t>D hipervitaminozu</w:t>
            </w:r>
          </w:p>
          <w:p w:rsidR="00505D0C" w:rsidRPr="00B750FD" w:rsidRDefault="00505D0C" w:rsidP="009373E7">
            <w:pPr>
              <w:pStyle w:val="Default"/>
              <w:rPr>
                <w:rFonts w:ascii="Helvetica" w:hAnsi="Helvetica"/>
                <w:sz w:val="18"/>
                <w:szCs w:val="18"/>
              </w:rPr>
            </w:pPr>
            <w:r w:rsidRPr="00B750FD">
              <w:rPr>
                <w:rFonts w:ascii="Helvetica" w:hAnsi="Helvetica"/>
                <w:sz w:val="18"/>
                <w:szCs w:val="18"/>
              </w:rPr>
              <w:t>Siklosporin</w:t>
            </w:r>
          </w:p>
          <w:p w:rsidR="00505D0C" w:rsidRPr="00B750FD" w:rsidRDefault="00505D0C" w:rsidP="009373E7">
            <w:pPr>
              <w:pStyle w:val="Default"/>
              <w:rPr>
                <w:rFonts w:ascii="Helvetica" w:hAnsi="Helvetica"/>
                <w:sz w:val="18"/>
                <w:szCs w:val="18"/>
              </w:rPr>
            </w:pPr>
            <w:r w:rsidRPr="00B750FD">
              <w:rPr>
                <w:rFonts w:ascii="Helvetica" w:hAnsi="Helvetica"/>
                <w:sz w:val="18"/>
                <w:szCs w:val="18"/>
              </w:rPr>
              <w:t>Sempatomimetik tedavi</w:t>
            </w:r>
          </w:p>
          <w:p w:rsidR="00505D0C" w:rsidRPr="00B750FD" w:rsidRDefault="00505D0C" w:rsidP="009373E7">
            <w:pPr>
              <w:pStyle w:val="Default"/>
              <w:rPr>
                <w:rFonts w:ascii="Helvetica" w:hAnsi="Helvetica"/>
                <w:sz w:val="18"/>
                <w:szCs w:val="18"/>
              </w:rPr>
            </w:pPr>
            <w:r w:rsidRPr="00B750FD">
              <w:rPr>
                <w:rFonts w:ascii="Helvetica" w:hAnsi="Helvetica"/>
                <w:sz w:val="18"/>
                <w:szCs w:val="18"/>
              </w:rPr>
              <w:t>Radyasyon nefriti, arteriti</w:t>
            </w:r>
          </w:p>
          <w:p w:rsidR="00505D0C" w:rsidRDefault="00505D0C" w:rsidP="009373E7">
            <w:pPr>
              <w:pStyle w:val="Default"/>
              <w:rPr>
                <w:rFonts w:ascii="Helvetica" w:hAnsi="Helvetica"/>
                <w:sz w:val="18"/>
                <w:szCs w:val="18"/>
              </w:rPr>
            </w:pPr>
            <w:r w:rsidRPr="00B750FD">
              <w:rPr>
                <w:rFonts w:ascii="Helvetica" w:hAnsi="Helvetica"/>
                <w:sz w:val="18"/>
                <w:szCs w:val="18"/>
              </w:rPr>
              <w:t>Meyan kökü</w:t>
            </w:r>
          </w:p>
          <w:p w:rsidR="00505D0C" w:rsidRPr="00BD7E49" w:rsidRDefault="00505D0C" w:rsidP="009373E7">
            <w:pPr>
              <w:pStyle w:val="Default"/>
              <w:rPr>
                <w:rFonts w:ascii="Helvetica" w:hAnsi="Helvetica"/>
                <w:sz w:val="18"/>
                <w:szCs w:val="18"/>
              </w:rPr>
            </w:pPr>
          </w:p>
          <w:p w:rsidR="00505D0C" w:rsidRPr="00BD7E49" w:rsidRDefault="00505D0C" w:rsidP="009373E7">
            <w:pPr>
              <w:pStyle w:val="Default"/>
              <w:rPr>
                <w:rFonts w:ascii="Helvetica" w:hAnsi="Helvetica"/>
                <w:b/>
                <w:sz w:val="18"/>
                <w:szCs w:val="18"/>
              </w:rPr>
            </w:pPr>
            <w:r>
              <w:rPr>
                <w:rFonts w:ascii="Helvetica" w:hAnsi="Helvetica"/>
                <w:b/>
                <w:sz w:val="18"/>
                <w:szCs w:val="18"/>
              </w:rPr>
              <w:t>• Nörolojik hastalıklar</w:t>
            </w:r>
            <w:r w:rsidRPr="00BD7E49">
              <w:rPr>
                <w:rFonts w:ascii="Helvetica" w:hAnsi="Helvetica"/>
                <w:b/>
                <w:sz w:val="18"/>
                <w:szCs w:val="18"/>
              </w:rPr>
              <w:t xml:space="preserve"> </w:t>
            </w:r>
          </w:p>
          <w:p w:rsidR="00505D0C" w:rsidRDefault="00505D0C" w:rsidP="009373E7">
            <w:pPr>
              <w:pStyle w:val="Default"/>
              <w:rPr>
                <w:rFonts w:ascii="Helvetica" w:hAnsi="Helvetica"/>
                <w:sz w:val="18"/>
                <w:szCs w:val="18"/>
              </w:rPr>
            </w:pPr>
            <w:r w:rsidRPr="00B750FD">
              <w:rPr>
                <w:rFonts w:ascii="Helvetica" w:hAnsi="Helvetica"/>
                <w:sz w:val="18"/>
                <w:szCs w:val="18"/>
              </w:rPr>
              <w:t xml:space="preserve">Kafa içi </w:t>
            </w:r>
            <w:r>
              <w:rPr>
                <w:rFonts w:ascii="Helvetica" w:hAnsi="Helvetica"/>
                <w:sz w:val="18"/>
                <w:szCs w:val="18"/>
              </w:rPr>
              <w:t>basınç artışı</w:t>
            </w:r>
            <w:r w:rsidRPr="00B750FD">
              <w:rPr>
                <w:rFonts w:ascii="Helvetica" w:hAnsi="Helvetica"/>
                <w:sz w:val="18"/>
                <w:szCs w:val="18"/>
              </w:rPr>
              <w:t xml:space="preserve"> </w:t>
            </w:r>
          </w:p>
          <w:p w:rsidR="00505D0C" w:rsidRPr="00B750FD" w:rsidRDefault="00505D0C" w:rsidP="009373E7">
            <w:pPr>
              <w:pStyle w:val="Default"/>
              <w:rPr>
                <w:rFonts w:ascii="Helvetica" w:hAnsi="Helvetica"/>
                <w:sz w:val="18"/>
                <w:szCs w:val="18"/>
              </w:rPr>
            </w:pPr>
            <w:r w:rsidRPr="00B750FD">
              <w:rPr>
                <w:rFonts w:ascii="Helvetica" w:hAnsi="Helvetica"/>
                <w:sz w:val="18"/>
                <w:szCs w:val="18"/>
              </w:rPr>
              <w:t>Respiratuvar alkaloz</w:t>
            </w:r>
          </w:p>
          <w:p w:rsidR="00505D0C" w:rsidRDefault="00505D0C" w:rsidP="009373E7">
            <w:pPr>
              <w:pStyle w:val="Default"/>
              <w:rPr>
                <w:rFonts w:ascii="Helvetica" w:hAnsi="Helvetica"/>
                <w:sz w:val="18"/>
                <w:szCs w:val="18"/>
              </w:rPr>
            </w:pPr>
            <w:r w:rsidRPr="00B750FD">
              <w:rPr>
                <w:rFonts w:ascii="Helvetica" w:hAnsi="Helvetica"/>
                <w:sz w:val="18"/>
                <w:szCs w:val="18"/>
              </w:rPr>
              <w:t xml:space="preserve">Tümörler </w:t>
            </w:r>
          </w:p>
          <w:p w:rsidR="00505D0C" w:rsidRPr="00B750FD" w:rsidRDefault="00505D0C" w:rsidP="009373E7">
            <w:pPr>
              <w:pStyle w:val="Default"/>
              <w:rPr>
                <w:rFonts w:ascii="Helvetica" w:hAnsi="Helvetica"/>
                <w:sz w:val="18"/>
                <w:szCs w:val="18"/>
              </w:rPr>
            </w:pPr>
            <w:r w:rsidRPr="00B750FD">
              <w:rPr>
                <w:rFonts w:ascii="Helvetica" w:hAnsi="Helvetica"/>
                <w:sz w:val="18"/>
                <w:szCs w:val="18"/>
              </w:rPr>
              <w:t>Ensefalit</w:t>
            </w:r>
          </w:p>
          <w:p w:rsidR="00505D0C" w:rsidRDefault="00505D0C" w:rsidP="009373E7">
            <w:pPr>
              <w:pStyle w:val="Default"/>
              <w:rPr>
                <w:rFonts w:ascii="Helvetica" w:hAnsi="Helvetica"/>
                <w:sz w:val="18"/>
                <w:szCs w:val="18"/>
              </w:rPr>
            </w:pPr>
            <w:r w:rsidRPr="00B750FD">
              <w:rPr>
                <w:rFonts w:ascii="Helvetica" w:hAnsi="Helvetica"/>
                <w:sz w:val="18"/>
                <w:szCs w:val="18"/>
              </w:rPr>
              <w:t xml:space="preserve">Serebrovasküler olaylar </w:t>
            </w:r>
          </w:p>
          <w:p w:rsidR="00505D0C" w:rsidRPr="00B750FD" w:rsidRDefault="00505D0C" w:rsidP="009373E7">
            <w:pPr>
              <w:pStyle w:val="Default"/>
              <w:rPr>
                <w:rFonts w:ascii="Helvetica" w:hAnsi="Helvetica"/>
                <w:sz w:val="18"/>
                <w:szCs w:val="18"/>
              </w:rPr>
            </w:pPr>
            <w:r w:rsidRPr="00B750FD">
              <w:rPr>
                <w:rFonts w:ascii="Helvetica" w:hAnsi="Helvetica"/>
                <w:sz w:val="18"/>
                <w:szCs w:val="18"/>
              </w:rPr>
              <w:t xml:space="preserve">Uyku apne </w:t>
            </w:r>
            <w:proofErr w:type="gramStart"/>
            <w:r w:rsidRPr="00B750FD">
              <w:rPr>
                <w:rFonts w:ascii="Helvetica" w:hAnsi="Helvetica"/>
                <w:sz w:val="18"/>
                <w:szCs w:val="18"/>
              </w:rPr>
              <w:t>sendromu</w:t>
            </w:r>
            <w:proofErr w:type="gramEnd"/>
          </w:p>
          <w:p w:rsidR="00505D0C" w:rsidRDefault="00505D0C" w:rsidP="009373E7">
            <w:pPr>
              <w:pStyle w:val="Default"/>
              <w:rPr>
                <w:rFonts w:ascii="Helvetica" w:hAnsi="Helvetica"/>
                <w:sz w:val="18"/>
                <w:szCs w:val="18"/>
              </w:rPr>
            </w:pPr>
            <w:r w:rsidRPr="00B750FD">
              <w:rPr>
                <w:rFonts w:ascii="Helvetica" w:hAnsi="Helvetica"/>
                <w:sz w:val="18"/>
                <w:szCs w:val="18"/>
              </w:rPr>
              <w:t>Kur</w:t>
            </w:r>
            <w:r w:rsidR="00EB2307">
              <w:rPr>
                <w:rFonts w:ascii="Helvetica" w:hAnsi="Helvetica"/>
                <w:sz w:val="18"/>
                <w:szCs w:val="18"/>
              </w:rPr>
              <w:t>ş</w:t>
            </w:r>
            <w:r w:rsidRPr="00B750FD">
              <w:rPr>
                <w:rFonts w:ascii="Helvetica" w:hAnsi="Helvetica"/>
                <w:sz w:val="18"/>
                <w:szCs w:val="18"/>
              </w:rPr>
              <w:t>un zehirlenmesi</w:t>
            </w:r>
          </w:p>
          <w:p w:rsidR="00505D0C" w:rsidRPr="00B750FD" w:rsidRDefault="00505D0C" w:rsidP="009373E7">
            <w:pPr>
              <w:pStyle w:val="Default"/>
              <w:rPr>
                <w:rFonts w:ascii="Helvetica" w:hAnsi="Helvetica"/>
                <w:sz w:val="18"/>
                <w:szCs w:val="18"/>
              </w:rPr>
            </w:pPr>
            <w:r>
              <w:rPr>
                <w:rFonts w:ascii="Helvetica" w:hAnsi="Helvetica"/>
                <w:sz w:val="18"/>
                <w:szCs w:val="18"/>
              </w:rPr>
              <w:t xml:space="preserve"> </w:t>
            </w:r>
            <w:r w:rsidRPr="00B750FD">
              <w:rPr>
                <w:rFonts w:ascii="Helvetica" w:hAnsi="Helvetica"/>
                <w:sz w:val="18"/>
                <w:szCs w:val="18"/>
              </w:rPr>
              <w:t>Akut porfirya</w:t>
            </w:r>
          </w:p>
          <w:p w:rsidR="00505D0C" w:rsidRDefault="00505D0C" w:rsidP="009373E7">
            <w:pPr>
              <w:pStyle w:val="Default"/>
              <w:rPr>
                <w:rFonts w:ascii="Helvetica" w:hAnsi="Helvetica"/>
                <w:sz w:val="18"/>
                <w:szCs w:val="18"/>
              </w:rPr>
            </w:pPr>
            <w:r w:rsidRPr="00B750FD">
              <w:rPr>
                <w:rFonts w:ascii="Helvetica" w:hAnsi="Helvetica"/>
                <w:sz w:val="18"/>
                <w:szCs w:val="18"/>
              </w:rPr>
              <w:t>Ailevi disotonomi</w:t>
            </w:r>
          </w:p>
          <w:p w:rsidR="00505D0C" w:rsidRPr="00B750FD" w:rsidRDefault="00505D0C" w:rsidP="009373E7">
            <w:pPr>
              <w:pStyle w:val="Default"/>
              <w:rPr>
                <w:rFonts w:ascii="Helvetica" w:hAnsi="Helvetica"/>
                <w:sz w:val="18"/>
                <w:szCs w:val="18"/>
              </w:rPr>
            </w:pPr>
            <w:r w:rsidRPr="00B750FD">
              <w:rPr>
                <w:rFonts w:ascii="Helvetica" w:hAnsi="Helvetica"/>
                <w:sz w:val="18"/>
                <w:szCs w:val="18"/>
              </w:rPr>
              <w:t>Poliyomiyelit</w:t>
            </w:r>
          </w:p>
          <w:p w:rsidR="00505D0C" w:rsidRDefault="00505D0C" w:rsidP="009373E7">
            <w:pPr>
              <w:pStyle w:val="Default"/>
              <w:rPr>
                <w:rFonts w:ascii="Helvetica" w:hAnsi="Helvetica"/>
                <w:sz w:val="18"/>
                <w:szCs w:val="18"/>
              </w:rPr>
            </w:pPr>
            <w:r w:rsidRPr="00B750FD">
              <w:rPr>
                <w:rFonts w:ascii="Helvetica" w:hAnsi="Helvetica"/>
                <w:sz w:val="18"/>
                <w:szCs w:val="18"/>
              </w:rPr>
              <w:t xml:space="preserve">Guillian-Barre </w:t>
            </w:r>
            <w:proofErr w:type="gramStart"/>
            <w:r w:rsidRPr="00B750FD">
              <w:rPr>
                <w:rFonts w:ascii="Helvetica" w:hAnsi="Helvetica"/>
                <w:sz w:val="18"/>
                <w:szCs w:val="18"/>
              </w:rPr>
              <w:t>sendromu</w:t>
            </w:r>
            <w:proofErr w:type="gramEnd"/>
            <w:r w:rsidRPr="00B750FD">
              <w:rPr>
                <w:rFonts w:ascii="Helvetica" w:hAnsi="Helvetica"/>
                <w:sz w:val="18"/>
                <w:szCs w:val="18"/>
              </w:rPr>
              <w:t xml:space="preserve"> </w:t>
            </w:r>
          </w:p>
          <w:p w:rsidR="00505D0C" w:rsidRDefault="00505D0C" w:rsidP="009373E7">
            <w:pPr>
              <w:pStyle w:val="Default"/>
              <w:rPr>
                <w:rFonts w:ascii="Helvetica" w:hAnsi="Helvetica"/>
                <w:sz w:val="18"/>
                <w:szCs w:val="18"/>
              </w:rPr>
            </w:pPr>
            <w:r w:rsidRPr="00B750FD">
              <w:rPr>
                <w:rFonts w:ascii="Helvetica" w:hAnsi="Helvetica"/>
                <w:sz w:val="18"/>
                <w:szCs w:val="18"/>
              </w:rPr>
              <w:t>Quadripleji</w:t>
            </w:r>
          </w:p>
          <w:p w:rsidR="00505D0C" w:rsidRPr="00BD7E49" w:rsidRDefault="00505D0C" w:rsidP="009373E7">
            <w:pPr>
              <w:pStyle w:val="Default"/>
              <w:rPr>
                <w:rFonts w:ascii="Helvetica" w:hAnsi="Helvetica"/>
                <w:sz w:val="18"/>
                <w:szCs w:val="18"/>
              </w:rPr>
            </w:pPr>
          </w:p>
          <w:p w:rsidR="00505D0C" w:rsidRPr="00BD7E49" w:rsidRDefault="00505D0C" w:rsidP="009373E7">
            <w:pPr>
              <w:pStyle w:val="Default"/>
              <w:rPr>
                <w:rFonts w:ascii="Helvetica" w:hAnsi="Helvetica"/>
                <w:b/>
                <w:sz w:val="18"/>
                <w:szCs w:val="18"/>
              </w:rPr>
            </w:pPr>
            <w:r w:rsidRPr="00BD7E49">
              <w:rPr>
                <w:rFonts w:ascii="Helvetica" w:hAnsi="Helvetica"/>
                <w:b/>
                <w:sz w:val="18"/>
                <w:szCs w:val="18"/>
              </w:rPr>
              <w:t xml:space="preserve">• Akut stres(cerrahi </w:t>
            </w:r>
            <w:proofErr w:type="gramStart"/>
            <w:r w:rsidRPr="00BD7E49">
              <w:rPr>
                <w:rFonts w:ascii="Helvetica" w:hAnsi="Helvetica"/>
                <w:b/>
                <w:sz w:val="18"/>
                <w:szCs w:val="18"/>
              </w:rPr>
              <w:t>dahil</w:t>
            </w:r>
            <w:proofErr w:type="gramEnd"/>
            <w:r w:rsidRPr="00BD7E49">
              <w:rPr>
                <w:rFonts w:ascii="Helvetica" w:hAnsi="Helvetica"/>
                <w:b/>
                <w:sz w:val="18"/>
                <w:szCs w:val="18"/>
              </w:rPr>
              <w:t xml:space="preserve">) </w:t>
            </w:r>
          </w:p>
          <w:p w:rsidR="00505D0C" w:rsidRPr="00BD7E49" w:rsidRDefault="00505D0C" w:rsidP="009373E7">
            <w:pPr>
              <w:pStyle w:val="Default"/>
              <w:rPr>
                <w:rFonts w:ascii="Helvetica" w:hAnsi="Helvetica"/>
                <w:sz w:val="18"/>
                <w:szCs w:val="18"/>
              </w:rPr>
            </w:pPr>
            <w:proofErr w:type="gramStart"/>
            <w:r w:rsidRPr="00BD7E49">
              <w:rPr>
                <w:rFonts w:ascii="Helvetica" w:hAnsi="Helvetica"/>
                <w:sz w:val="18"/>
                <w:szCs w:val="18"/>
              </w:rPr>
              <w:t>Hipoglisemi,yanık</w:t>
            </w:r>
            <w:proofErr w:type="gramEnd"/>
            <w:r w:rsidRPr="00BD7E49">
              <w:rPr>
                <w:rFonts w:ascii="Helvetica" w:hAnsi="Helvetica"/>
                <w:sz w:val="18"/>
                <w:szCs w:val="18"/>
              </w:rPr>
              <w:t>,pakreatit vd.</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 </w:t>
            </w:r>
          </w:p>
          <w:p w:rsidR="00505D0C" w:rsidRDefault="00505D0C" w:rsidP="009373E7">
            <w:pPr>
              <w:pStyle w:val="Default"/>
              <w:rPr>
                <w:rFonts w:ascii="Helvetica" w:hAnsi="Helvetica"/>
                <w:b/>
                <w:sz w:val="18"/>
                <w:szCs w:val="18"/>
              </w:rPr>
            </w:pPr>
            <w:r w:rsidRPr="00BD7E49">
              <w:rPr>
                <w:rFonts w:ascii="Helvetica" w:hAnsi="Helvetica"/>
                <w:b/>
                <w:sz w:val="18"/>
                <w:szCs w:val="18"/>
              </w:rPr>
              <w:t xml:space="preserve">• Intravasküler hacim artışı </w:t>
            </w:r>
          </w:p>
          <w:p w:rsidR="00505D0C" w:rsidRDefault="00505D0C" w:rsidP="009373E7">
            <w:pPr>
              <w:pStyle w:val="Default"/>
              <w:rPr>
                <w:rFonts w:ascii="Helvetica" w:hAnsi="Helvetica"/>
                <w:b/>
                <w:sz w:val="18"/>
                <w:szCs w:val="18"/>
              </w:rPr>
            </w:pPr>
          </w:p>
          <w:p w:rsidR="00505D0C" w:rsidRPr="00C4368B" w:rsidRDefault="00505D0C" w:rsidP="009373E7">
            <w:pPr>
              <w:pStyle w:val="Default"/>
              <w:rPr>
                <w:rFonts w:ascii="Helvetica" w:hAnsi="Helvetica"/>
                <w:b/>
                <w:sz w:val="18"/>
                <w:szCs w:val="18"/>
              </w:rPr>
            </w:pPr>
            <w:r w:rsidRPr="00BD7E49">
              <w:rPr>
                <w:rFonts w:ascii="Helvetica" w:hAnsi="Helvetica"/>
                <w:b/>
                <w:sz w:val="18"/>
                <w:szCs w:val="18"/>
              </w:rPr>
              <w:t xml:space="preserve">• </w:t>
            </w:r>
            <w:r>
              <w:rPr>
                <w:rFonts w:ascii="Helvetica" w:hAnsi="Helvetica"/>
                <w:b/>
                <w:sz w:val="18"/>
                <w:szCs w:val="18"/>
              </w:rPr>
              <w:t>Aort koarktasyonu</w:t>
            </w:r>
          </w:p>
          <w:p w:rsidR="00505D0C" w:rsidRPr="00BD7E49" w:rsidRDefault="00505D0C" w:rsidP="009373E7">
            <w:pPr>
              <w:pStyle w:val="Default"/>
              <w:rPr>
                <w:rFonts w:ascii="Helvetica" w:hAnsi="Helvetica"/>
                <w:sz w:val="18"/>
                <w:szCs w:val="18"/>
              </w:rPr>
            </w:pPr>
          </w:p>
        </w:tc>
        <w:tc>
          <w:tcPr>
            <w:tcW w:w="0" w:type="auto"/>
            <w:tcBorders>
              <w:top w:val="single" w:sz="8" w:space="0" w:color="000000"/>
              <w:left w:val="single" w:sz="8" w:space="0" w:color="000000"/>
              <w:bottom w:val="single" w:sz="8" w:space="0" w:color="000000"/>
              <w:right w:val="single" w:sz="8" w:space="0" w:color="000000"/>
            </w:tcBorders>
          </w:tcPr>
          <w:p w:rsidR="00505D0C" w:rsidRDefault="00505D0C" w:rsidP="009373E7">
            <w:pPr>
              <w:pStyle w:val="Default"/>
              <w:rPr>
                <w:rFonts w:ascii="Helvetica" w:hAnsi="Helvetica"/>
                <w:b/>
                <w:sz w:val="18"/>
                <w:szCs w:val="18"/>
              </w:rPr>
            </w:pPr>
            <w:r w:rsidRPr="00BD7E49">
              <w:rPr>
                <w:rFonts w:ascii="Helvetica" w:hAnsi="Helvetica"/>
                <w:b/>
                <w:sz w:val="18"/>
                <w:szCs w:val="18"/>
              </w:rPr>
              <w:t>• Artmış kalp debisine bağlı olanlar</w:t>
            </w:r>
          </w:p>
          <w:p w:rsidR="00505D0C" w:rsidRPr="00BD7E49" w:rsidRDefault="00505D0C" w:rsidP="009373E7">
            <w:pPr>
              <w:pStyle w:val="Default"/>
              <w:rPr>
                <w:rFonts w:ascii="Helvetica" w:hAnsi="Helvetica"/>
                <w:b/>
                <w:sz w:val="18"/>
                <w:szCs w:val="18"/>
              </w:rPr>
            </w:pPr>
            <w:r w:rsidRPr="00BD7E49">
              <w:rPr>
                <w:rFonts w:ascii="Helvetica" w:hAnsi="Helvetica"/>
                <w:b/>
                <w:sz w:val="18"/>
                <w:szCs w:val="18"/>
              </w:rPr>
              <w:t xml:space="preserve">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Aort yetersizliği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Arteriovenöz fistül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Patent ductus arteriosus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Tirotoksikoz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Paget kemik hastalığı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Beriberi </w:t>
            </w: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Hiperkinetik dolaşım </w:t>
            </w:r>
          </w:p>
          <w:p w:rsidR="00505D0C" w:rsidRDefault="00505D0C" w:rsidP="009373E7">
            <w:pPr>
              <w:pStyle w:val="Default"/>
              <w:rPr>
                <w:rFonts w:ascii="Helvetica" w:hAnsi="Helvetica"/>
                <w:sz w:val="18"/>
                <w:szCs w:val="18"/>
              </w:rPr>
            </w:pPr>
          </w:p>
          <w:p w:rsidR="00505D0C" w:rsidRPr="00BD7E49" w:rsidRDefault="00505D0C" w:rsidP="009373E7">
            <w:pPr>
              <w:pStyle w:val="Default"/>
              <w:rPr>
                <w:rFonts w:ascii="Helvetica" w:hAnsi="Helvetica"/>
                <w:b/>
                <w:sz w:val="18"/>
                <w:szCs w:val="18"/>
              </w:rPr>
            </w:pPr>
            <w:r w:rsidRPr="00BD7E49">
              <w:rPr>
                <w:rFonts w:ascii="Helvetica" w:hAnsi="Helvetica"/>
                <w:b/>
                <w:sz w:val="18"/>
                <w:szCs w:val="18"/>
              </w:rPr>
              <w:t xml:space="preserve">• Aort duvarının sertleşmesine bağlı </w:t>
            </w:r>
          </w:p>
          <w:p w:rsidR="00505D0C" w:rsidRPr="00BD7E49" w:rsidRDefault="00505D0C" w:rsidP="009373E7">
            <w:pPr>
              <w:pStyle w:val="Default"/>
              <w:rPr>
                <w:rFonts w:ascii="Helvetica" w:hAnsi="Helvetica"/>
                <w:sz w:val="18"/>
                <w:szCs w:val="18"/>
              </w:rPr>
            </w:pPr>
          </w:p>
          <w:p w:rsidR="00505D0C" w:rsidRPr="00BD7E49" w:rsidRDefault="00505D0C" w:rsidP="009373E7">
            <w:pPr>
              <w:pStyle w:val="Default"/>
              <w:rPr>
                <w:rFonts w:ascii="Helvetica" w:hAnsi="Helvetica"/>
                <w:sz w:val="18"/>
                <w:szCs w:val="18"/>
              </w:rPr>
            </w:pPr>
            <w:r w:rsidRPr="00BD7E49">
              <w:rPr>
                <w:rFonts w:ascii="Helvetica" w:hAnsi="Helvetica"/>
                <w:sz w:val="18"/>
                <w:szCs w:val="18"/>
              </w:rPr>
              <w:t xml:space="preserve">Ateroskleroz </w:t>
            </w:r>
          </w:p>
          <w:p w:rsidR="00505D0C" w:rsidRDefault="00505D0C" w:rsidP="009373E7">
            <w:pPr>
              <w:pStyle w:val="Default"/>
              <w:rPr>
                <w:rFonts w:ascii="Helvetica" w:hAnsi="Helvetica"/>
                <w:sz w:val="18"/>
                <w:szCs w:val="18"/>
              </w:rPr>
            </w:pPr>
            <w:r w:rsidRPr="00BD7E49">
              <w:rPr>
                <w:rFonts w:ascii="Helvetica" w:hAnsi="Helvetica"/>
                <w:sz w:val="18"/>
                <w:szCs w:val="18"/>
              </w:rPr>
              <w:t xml:space="preserve">Yaşlılık </w:t>
            </w:r>
          </w:p>
          <w:p w:rsidR="00505D0C" w:rsidRPr="00BD7E49" w:rsidRDefault="00505D0C" w:rsidP="009373E7">
            <w:pPr>
              <w:pStyle w:val="Default"/>
              <w:rPr>
                <w:rFonts w:ascii="Helvetica" w:hAnsi="Helvetica"/>
                <w:sz w:val="18"/>
                <w:szCs w:val="18"/>
              </w:rPr>
            </w:pPr>
          </w:p>
        </w:tc>
      </w:tr>
    </w:tbl>
    <w:p w:rsidR="00505D0C" w:rsidRDefault="00505D0C" w:rsidP="00505D0C">
      <w:pPr>
        <w:autoSpaceDE w:val="0"/>
        <w:autoSpaceDN w:val="0"/>
        <w:adjustRightInd w:val="0"/>
        <w:spacing w:after="0"/>
        <w:jc w:val="both"/>
        <w:rPr>
          <w:rFonts w:ascii="Sylfaen" w:hAnsi="Sylfaen" w:cs="Sylfaen"/>
          <w:b/>
          <w:sz w:val="24"/>
          <w:szCs w:val="24"/>
        </w:rPr>
      </w:pPr>
    </w:p>
    <w:p w:rsidR="00505D0C" w:rsidRDefault="00505D0C" w:rsidP="00505D0C">
      <w:pPr>
        <w:autoSpaceDE w:val="0"/>
        <w:autoSpaceDN w:val="0"/>
        <w:adjustRightInd w:val="0"/>
        <w:spacing w:after="0"/>
        <w:jc w:val="both"/>
        <w:rPr>
          <w:rFonts w:ascii="Times New Roman" w:hAnsi="Times New Roman"/>
          <w:b/>
          <w:sz w:val="24"/>
          <w:szCs w:val="24"/>
        </w:rPr>
      </w:pPr>
      <w:r w:rsidRPr="00BD7E49">
        <w:rPr>
          <w:rFonts w:ascii="Times New Roman" w:hAnsi="Times New Roman"/>
          <w:b/>
          <w:sz w:val="24"/>
          <w:szCs w:val="24"/>
        </w:rPr>
        <w:lastRenderedPageBreak/>
        <w:t>2.</w:t>
      </w:r>
      <w:r>
        <w:rPr>
          <w:rFonts w:ascii="Times New Roman" w:hAnsi="Times New Roman"/>
          <w:b/>
          <w:sz w:val="24"/>
          <w:szCs w:val="24"/>
        </w:rPr>
        <w:t>1</w:t>
      </w:r>
      <w:r w:rsidRPr="00BD7E49">
        <w:rPr>
          <w:rFonts w:ascii="Times New Roman" w:hAnsi="Times New Roman"/>
          <w:b/>
          <w:sz w:val="24"/>
          <w:szCs w:val="24"/>
        </w:rPr>
        <w:t>.3.</w:t>
      </w:r>
      <w:r>
        <w:rPr>
          <w:rFonts w:ascii="Times New Roman" w:hAnsi="Times New Roman"/>
          <w:b/>
          <w:sz w:val="24"/>
          <w:szCs w:val="24"/>
        </w:rPr>
        <w:t xml:space="preserve">3. </w:t>
      </w:r>
      <w:r w:rsidRPr="00BD7E49">
        <w:rPr>
          <w:rFonts w:ascii="Times New Roman" w:hAnsi="Times New Roman"/>
          <w:b/>
          <w:sz w:val="24"/>
          <w:szCs w:val="24"/>
        </w:rPr>
        <w:t>Hedef Organ Hasarının Belirlenmesi</w:t>
      </w:r>
    </w:p>
    <w:p w:rsidR="00505D0C" w:rsidRPr="00BD7E49" w:rsidRDefault="00505D0C" w:rsidP="00505D0C">
      <w:pPr>
        <w:autoSpaceDE w:val="0"/>
        <w:autoSpaceDN w:val="0"/>
        <w:adjustRightInd w:val="0"/>
        <w:spacing w:after="0"/>
        <w:jc w:val="both"/>
        <w:rPr>
          <w:rFonts w:ascii="Times New Roman" w:hAnsi="Times New Roman"/>
          <w:b/>
          <w:sz w:val="24"/>
          <w:szCs w:val="24"/>
        </w:rPr>
      </w:pPr>
    </w:p>
    <w:p w:rsidR="00505D0C" w:rsidRPr="00BD7E49" w:rsidRDefault="00505D0C" w:rsidP="00505D0C">
      <w:pPr>
        <w:autoSpaceDE w:val="0"/>
        <w:autoSpaceDN w:val="0"/>
        <w:adjustRightInd w:val="0"/>
        <w:spacing w:after="0" w:line="240" w:lineRule="auto"/>
        <w:jc w:val="both"/>
        <w:rPr>
          <w:rFonts w:ascii="Times New Roman" w:hAnsi="Times New Roman"/>
          <w:b/>
          <w:sz w:val="24"/>
          <w:szCs w:val="24"/>
        </w:rPr>
      </w:pPr>
      <w:r w:rsidRPr="00BD7E49">
        <w:rPr>
          <w:rFonts w:ascii="Times New Roman" w:hAnsi="Times New Roman"/>
          <w:b/>
          <w:sz w:val="24"/>
          <w:szCs w:val="24"/>
        </w:rPr>
        <w:t xml:space="preserve">Kalp: </w:t>
      </w:r>
    </w:p>
    <w:p w:rsidR="00505D0C" w:rsidRDefault="00505D0C" w:rsidP="00505D0C">
      <w:pPr>
        <w:autoSpaceDE w:val="0"/>
        <w:autoSpaceDN w:val="0"/>
        <w:adjustRightInd w:val="0"/>
        <w:spacing w:after="0" w:line="240" w:lineRule="auto"/>
        <w:jc w:val="both"/>
        <w:rPr>
          <w:rFonts w:ascii="Sylfaen" w:hAnsi="Sylfaen" w:cs="Sylfaen"/>
          <w:b/>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BD7E49">
        <w:rPr>
          <w:rFonts w:ascii="Times New Roman" w:hAnsi="Times New Roman"/>
          <w:sz w:val="24"/>
          <w:szCs w:val="24"/>
        </w:rPr>
        <w:t xml:space="preserve">Hipertansiyona bağlı olarak kalpte en sık gorülen değişiklik sol ventrikül hipertrofisidir. </w:t>
      </w:r>
      <w:r>
        <w:rPr>
          <w:rFonts w:ascii="Times New Roman" w:hAnsi="Times New Roman"/>
          <w:sz w:val="24"/>
          <w:szCs w:val="24"/>
        </w:rPr>
        <w:t xml:space="preserve">Hipertrofiyi saptamada </w:t>
      </w:r>
      <w:r w:rsidRPr="00BD7E49">
        <w:rPr>
          <w:rFonts w:ascii="Times New Roman" w:hAnsi="Times New Roman"/>
          <w:sz w:val="24"/>
          <w:szCs w:val="24"/>
        </w:rPr>
        <w:t>EKG ’nin duyarlılığı ekokardiyografiden daha düşüktür. Ekokardiyografi ile sol ventrikül hipertrofis</w:t>
      </w:r>
      <w:r>
        <w:rPr>
          <w:rFonts w:ascii="Times New Roman" w:hAnsi="Times New Roman"/>
          <w:sz w:val="24"/>
          <w:szCs w:val="24"/>
        </w:rPr>
        <w:t xml:space="preserve">inin tipi belirlenebilmektedir. Devereux formülü </w:t>
      </w:r>
      <w:r>
        <w:rPr>
          <w:rStyle w:val="apple-converted-space"/>
          <w:rFonts w:ascii="Arial" w:hAnsi="Arial" w:cs="Arial"/>
          <w:color w:val="000000"/>
          <w:spacing w:val="2"/>
          <w:sz w:val="20"/>
          <w:szCs w:val="20"/>
        </w:rPr>
        <w:t> </w:t>
      </w:r>
      <w:r w:rsidRPr="006661EB">
        <w:rPr>
          <w:rFonts w:ascii="Times New Roman" w:hAnsi="Times New Roman"/>
          <w:color w:val="000000"/>
          <w:spacing w:val="2"/>
          <w:sz w:val="24"/>
          <w:szCs w:val="24"/>
        </w:rPr>
        <w:t xml:space="preserve">[sol ventrikül kitlesi= </w:t>
      </w:r>
      <w:proofErr w:type="gramStart"/>
      <w:r w:rsidRPr="006661EB">
        <w:rPr>
          <w:rFonts w:ascii="Times New Roman" w:hAnsi="Times New Roman"/>
          <w:color w:val="000000"/>
          <w:spacing w:val="2"/>
          <w:sz w:val="24"/>
          <w:szCs w:val="24"/>
        </w:rPr>
        <w:t>0.8</w:t>
      </w:r>
      <w:proofErr w:type="gramEnd"/>
      <w:r w:rsidRPr="006661EB">
        <w:rPr>
          <w:rFonts w:ascii="Times New Roman" w:hAnsi="Times New Roman"/>
          <w:color w:val="000000"/>
          <w:spacing w:val="2"/>
          <w:sz w:val="24"/>
          <w:szCs w:val="24"/>
        </w:rPr>
        <w:t xml:space="preserve"> (1.04 (interventriküler septum kalınlığı + sol ventrikül diyastol sonu çapı + arka duvar kalınlığı)</w:t>
      </w:r>
      <w:r w:rsidRPr="006661EB">
        <w:rPr>
          <w:rFonts w:ascii="Times New Roman" w:hAnsi="Times New Roman"/>
          <w:color w:val="000000"/>
          <w:spacing w:val="2"/>
          <w:sz w:val="24"/>
          <w:szCs w:val="24"/>
          <w:vertAlign w:val="superscript"/>
        </w:rPr>
        <w:t>3</w:t>
      </w:r>
      <w:r w:rsidRPr="006661EB">
        <w:rPr>
          <w:rFonts w:ascii="Times New Roman" w:hAnsi="Times New Roman"/>
          <w:color w:val="000000"/>
          <w:spacing w:val="2"/>
          <w:sz w:val="24"/>
          <w:szCs w:val="24"/>
        </w:rPr>
        <w:t>-(sol ventrikül diyastol sonu çapı)</w:t>
      </w:r>
      <w:r w:rsidRPr="006661EB">
        <w:rPr>
          <w:rFonts w:ascii="Times New Roman" w:hAnsi="Times New Roman"/>
          <w:color w:val="000000"/>
          <w:spacing w:val="2"/>
          <w:sz w:val="24"/>
          <w:szCs w:val="24"/>
          <w:vertAlign w:val="superscript"/>
        </w:rPr>
        <w:t>3</w:t>
      </w:r>
      <w:r w:rsidRPr="006661EB">
        <w:rPr>
          <w:rFonts w:ascii="Times New Roman" w:hAnsi="Times New Roman"/>
          <w:color w:val="000000"/>
          <w:spacing w:val="2"/>
          <w:sz w:val="24"/>
          <w:szCs w:val="24"/>
        </w:rPr>
        <w:t>) + 0.6]</w:t>
      </w:r>
      <w:r w:rsidRPr="006661EB">
        <w:rPr>
          <w:rFonts w:ascii="Times New Roman" w:hAnsi="Times New Roman"/>
          <w:sz w:val="24"/>
          <w:szCs w:val="24"/>
        </w:rPr>
        <w:t xml:space="preserve"> </w:t>
      </w:r>
      <w:r>
        <w:rPr>
          <w:rFonts w:ascii="Times New Roman" w:hAnsi="Times New Roman"/>
          <w:sz w:val="24"/>
          <w:szCs w:val="24"/>
        </w:rPr>
        <w:t xml:space="preserve">ile hesaplanan sol ventrikül kitlesinin vücut yüzey alanına bölünmesiyle elde edilen sol ventrikül kitle indeksinin </w:t>
      </w:r>
      <w:r w:rsidRPr="006661EB">
        <w:rPr>
          <w:rFonts w:ascii="Times New Roman" w:hAnsi="Times New Roman"/>
          <w:color w:val="000000"/>
          <w:spacing w:val="2"/>
          <w:sz w:val="24"/>
          <w:szCs w:val="24"/>
        </w:rPr>
        <w:t>erkeklerde &gt; 125 g/m</w:t>
      </w:r>
      <w:r w:rsidRPr="006661EB">
        <w:rPr>
          <w:rFonts w:ascii="Times New Roman" w:hAnsi="Times New Roman"/>
          <w:color w:val="000000"/>
          <w:spacing w:val="2"/>
          <w:sz w:val="24"/>
          <w:szCs w:val="24"/>
          <w:vertAlign w:val="superscript"/>
        </w:rPr>
        <w:t>2</w:t>
      </w:r>
      <w:r w:rsidRPr="006661EB">
        <w:rPr>
          <w:rFonts w:ascii="Times New Roman" w:hAnsi="Times New Roman"/>
          <w:color w:val="000000"/>
          <w:spacing w:val="2"/>
          <w:sz w:val="24"/>
          <w:szCs w:val="24"/>
        </w:rPr>
        <w:t>, kadınlarda &gt; 110 g/m</w:t>
      </w:r>
      <w:r w:rsidRPr="006661EB">
        <w:rPr>
          <w:rFonts w:ascii="Times New Roman" w:hAnsi="Times New Roman"/>
          <w:color w:val="000000"/>
          <w:spacing w:val="2"/>
          <w:sz w:val="24"/>
          <w:szCs w:val="24"/>
          <w:vertAlign w:val="superscript"/>
        </w:rPr>
        <w:t>2</w:t>
      </w:r>
      <w:r w:rsidRPr="006661EB">
        <w:rPr>
          <w:rStyle w:val="apple-converted-space"/>
          <w:rFonts w:ascii="Times New Roman" w:hAnsi="Times New Roman"/>
          <w:color w:val="000000"/>
          <w:spacing w:val="2"/>
          <w:sz w:val="24"/>
          <w:szCs w:val="24"/>
        </w:rPr>
        <w:t> </w:t>
      </w:r>
      <w:r w:rsidRPr="006661EB">
        <w:rPr>
          <w:rFonts w:ascii="Times New Roman" w:hAnsi="Times New Roman"/>
          <w:color w:val="000000"/>
          <w:spacing w:val="2"/>
          <w:sz w:val="24"/>
          <w:szCs w:val="24"/>
        </w:rPr>
        <w:t>olması</w:t>
      </w:r>
      <w:r>
        <w:rPr>
          <w:rFonts w:ascii="Times New Roman" w:hAnsi="Times New Roman"/>
          <w:sz w:val="24"/>
          <w:szCs w:val="24"/>
        </w:rPr>
        <w:t xml:space="preserve"> sol ventrikül hipertrofisi olarak tanımlanır. </w:t>
      </w:r>
      <w:r w:rsidRPr="006661EB">
        <w:rPr>
          <w:rFonts w:ascii="Times New Roman" w:hAnsi="Times New Roman"/>
          <w:color w:val="000000"/>
          <w:spacing w:val="2"/>
          <w:sz w:val="24"/>
          <w:szCs w:val="24"/>
        </w:rPr>
        <w:t>Göreceli duvar kalınlığının</w:t>
      </w:r>
      <w:r>
        <w:rPr>
          <w:rFonts w:ascii="Times New Roman" w:hAnsi="Times New Roman"/>
          <w:color w:val="000000"/>
          <w:spacing w:val="2"/>
          <w:sz w:val="24"/>
          <w:szCs w:val="24"/>
        </w:rPr>
        <w:t xml:space="preserve"> </w:t>
      </w:r>
      <w:r w:rsidRPr="006661EB">
        <w:rPr>
          <w:rFonts w:ascii="Times New Roman" w:hAnsi="Times New Roman"/>
          <w:color w:val="000000"/>
          <w:spacing w:val="2"/>
          <w:sz w:val="24"/>
          <w:szCs w:val="24"/>
        </w:rPr>
        <w:t>(2 x arka duvar kalınlığı / sol ventrikül diyastol sonu çapı) ≥ 0.44 olması durumunda artmış olarak kabul</w:t>
      </w:r>
      <w:r>
        <w:rPr>
          <w:rFonts w:ascii="Times New Roman" w:hAnsi="Times New Roman"/>
          <w:sz w:val="24"/>
          <w:szCs w:val="24"/>
        </w:rPr>
        <w:t xml:space="preserve"> edilir. </w:t>
      </w:r>
      <w:r w:rsidRPr="006661EB">
        <w:rPr>
          <w:rFonts w:ascii="Times New Roman" w:hAnsi="Times New Roman"/>
          <w:color w:val="000000"/>
          <w:spacing w:val="2"/>
          <w:sz w:val="24"/>
          <w:szCs w:val="24"/>
        </w:rPr>
        <w:t>Göreceli duvar kalınlığı ve sol ventrikül kitle indeksi kullanılarak</w:t>
      </w:r>
      <w:r>
        <w:rPr>
          <w:rFonts w:ascii="Times New Roman" w:hAnsi="Times New Roman"/>
          <w:color w:val="000000"/>
          <w:spacing w:val="2"/>
          <w:sz w:val="24"/>
          <w:szCs w:val="24"/>
        </w:rPr>
        <w:t xml:space="preserve"> sol ventrikül hipertrofisi olan</w:t>
      </w:r>
      <w:r w:rsidRPr="006661EB">
        <w:rPr>
          <w:rFonts w:ascii="Times New Roman" w:hAnsi="Times New Roman"/>
          <w:color w:val="000000"/>
          <w:spacing w:val="2"/>
          <w:sz w:val="24"/>
          <w:szCs w:val="24"/>
        </w:rPr>
        <w:t xml:space="preserve"> hastalar sol ventrikül geometrisine göre, konsantrik hipertrofisi olanlar (göreceli duvar kalınlığı artmış, sol ventrikül kitle indeksi artmış) ve </w:t>
      </w:r>
      <w:proofErr w:type="gramStart"/>
      <w:r w:rsidRPr="006661EB">
        <w:rPr>
          <w:rFonts w:ascii="Times New Roman" w:hAnsi="Times New Roman"/>
          <w:color w:val="000000"/>
          <w:spacing w:val="2"/>
          <w:sz w:val="24"/>
          <w:szCs w:val="24"/>
        </w:rPr>
        <w:t>eksantrik</w:t>
      </w:r>
      <w:proofErr w:type="gramEnd"/>
      <w:r w:rsidRPr="006661EB">
        <w:rPr>
          <w:rFonts w:ascii="Times New Roman" w:hAnsi="Times New Roman"/>
          <w:color w:val="000000"/>
          <w:spacing w:val="2"/>
          <w:sz w:val="24"/>
          <w:szCs w:val="24"/>
        </w:rPr>
        <w:t xml:space="preserve"> hipertrofisi olanlar (göreceli duvar kalınlığı normal, sol ventrikül kitlesi indeksi artmış) şeklinde</w:t>
      </w:r>
      <w:r>
        <w:rPr>
          <w:rFonts w:ascii="Times New Roman" w:hAnsi="Times New Roman"/>
          <w:color w:val="000000"/>
          <w:spacing w:val="2"/>
          <w:sz w:val="24"/>
          <w:szCs w:val="24"/>
        </w:rPr>
        <w:t xml:space="preserve"> tanımlanabilirler. </w:t>
      </w:r>
      <w:r w:rsidRPr="00BD7E49">
        <w:rPr>
          <w:rFonts w:ascii="Times New Roman" w:hAnsi="Times New Roman"/>
          <w:sz w:val="24"/>
          <w:szCs w:val="24"/>
        </w:rPr>
        <w:t>Bütün hipertrofi tipleri artmış kardi</w:t>
      </w:r>
      <w:r>
        <w:rPr>
          <w:rFonts w:ascii="Times New Roman" w:hAnsi="Times New Roman"/>
          <w:sz w:val="24"/>
          <w:szCs w:val="24"/>
        </w:rPr>
        <w:t>yovas</w:t>
      </w:r>
      <w:r w:rsidRPr="00BD7E49">
        <w:rPr>
          <w:rFonts w:ascii="Times New Roman" w:hAnsi="Times New Roman"/>
          <w:sz w:val="24"/>
          <w:szCs w:val="24"/>
        </w:rPr>
        <w:t>küler hastalık insidansını öngörmekle birlikte, konsantrik hipertrofide kardiyovasküler riskin en fazla arttığı gösterilmiştir</w:t>
      </w:r>
      <w:r>
        <w:rPr>
          <w:rFonts w:ascii="Times New Roman" w:hAnsi="Times New Roman"/>
          <w:sz w:val="24"/>
          <w:szCs w:val="24"/>
        </w:rPr>
        <w:t xml:space="preserve"> (33</w:t>
      </w:r>
      <w:r w:rsidRPr="00BD7E49">
        <w:rPr>
          <w:rFonts w:ascii="Times New Roman" w:hAnsi="Times New Roman"/>
          <w:sz w:val="24"/>
          <w:szCs w:val="24"/>
        </w:rPr>
        <w:t>). Hipertansiyona bağlı gelişen bir diğer patoloji ise miyokardiyal diyastolik işlev bozukluğudur ve ekokardiyografi ile mitral akım hızları ve mitral an</w:t>
      </w:r>
      <w:r>
        <w:rPr>
          <w:rFonts w:ascii="Times New Roman" w:hAnsi="Times New Roman"/>
          <w:sz w:val="24"/>
          <w:szCs w:val="24"/>
        </w:rPr>
        <w:t>ü</w:t>
      </w:r>
      <w:r w:rsidRPr="00BD7E49">
        <w:rPr>
          <w:rFonts w:ascii="Times New Roman" w:hAnsi="Times New Roman"/>
          <w:sz w:val="24"/>
          <w:szCs w:val="24"/>
        </w:rPr>
        <w:t xml:space="preserve">ler doku hızları </w:t>
      </w:r>
      <w:r>
        <w:rPr>
          <w:rFonts w:ascii="Times New Roman" w:hAnsi="Times New Roman"/>
          <w:sz w:val="24"/>
          <w:szCs w:val="24"/>
        </w:rPr>
        <w:t>ö</w:t>
      </w:r>
      <w:r w:rsidRPr="00BD7E49">
        <w:rPr>
          <w:rFonts w:ascii="Times New Roman" w:hAnsi="Times New Roman"/>
          <w:sz w:val="24"/>
          <w:szCs w:val="24"/>
        </w:rPr>
        <w:t>l</w:t>
      </w:r>
      <w:r>
        <w:rPr>
          <w:rFonts w:ascii="Times New Roman" w:hAnsi="Times New Roman"/>
          <w:sz w:val="24"/>
          <w:szCs w:val="24"/>
        </w:rPr>
        <w:t>çü</w:t>
      </w:r>
      <w:r w:rsidRPr="00BD7E49">
        <w:rPr>
          <w:rFonts w:ascii="Times New Roman" w:hAnsi="Times New Roman"/>
          <w:sz w:val="24"/>
          <w:szCs w:val="24"/>
        </w:rPr>
        <w:t>lerek diyastolik işlev değerlendirilebilmektedir</w:t>
      </w:r>
      <w:r>
        <w:rPr>
          <w:rFonts w:ascii="Times New Roman" w:hAnsi="Times New Roman"/>
          <w:sz w:val="24"/>
          <w:szCs w:val="24"/>
        </w:rPr>
        <w:t xml:space="preserve">. Hipertansif </w:t>
      </w:r>
      <w:r w:rsidRPr="00BD7E49">
        <w:rPr>
          <w:rFonts w:ascii="Times New Roman" w:hAnsi="Times New Roman"/>
          <w:sz w:val="24"/>
          <w:szCs w:val="24"/>
        </w:rPr>
        <w:t>hastalarda diyastolik işlev bozukluğu %25’e vara</w:t>
      </w:r>
      <w:r>
        <w:rPr>
          <w:rFonts w:ascii="Times New Roman" w:hAnsi="Times New Roman"/>
          <w:sz w:val="24"/>
          <w:szCs w:val="24"/>
        </w:rPr>
        <w:t>n oranlarda görülebilmektedir (34</w:t>
      </w:r>
      <w:r w:rsidRPr="00BD7E49">
        <w:rPr>
          <w:rFonts w:ascii="Times New Roman" w:hAnsi="Times New Roman"/>
          <w:sz w:val="24"/>
          <w:szCs w:val="24"/>
        </w:rPr>
        <w:t>).</w:t>
      </w:r>
    </w:p>
    <w:p w:rsidR="00505D0C" w:rsidRPr="00BD7E49"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Sylfaen" w:hAnsi="Sylfaen" w:cs="Sylfaen"/>
          <w:b/>
          <w:sz w:val="24"/>
          <w:szCs w:val="24"/>
        </w:rPr>
      </w:pPr>
      <w:r w:rsidRPr="00BD7E49">
        <w:rPr>
          <w:rFonts w:ascii="Times New Roman" w:hAnsi="Times New Roman"/>
          <w:b/>
          <w:sz w:val="24"/>
          <w:szCs w:val="24"/>
        </w:rPr>
        <w:t>Kan damarları:</w:t>
      </w:r>
      <w:r>
        <w:rPr>
          <w:rFonts w:ascii="Sylfaen" w:hAnsi="Sylfaen" w:cs="Sylfaen"/>
          <w:b/>
          <w:sz w:val="24"/>
          <w:szCs w:val="24"/>
        </w:rPr>
        <w:t xml:space="preserve"> </w:t>
      </w:r>
    </w:p>
    <w:p w:rsidR="00505D0C" w:rsidRDefault="00505D0C" w:rsidP="00505D0C">
      <w:pPr>
        <w:autoSpaceDE w:val="0"/>
        <w:autoSpaceDN w:val="0"/>
        <w:adjustRightInd w:val="0"/>
        <w:spacing w:after="0" w:line="240" w:lineRule="auto"/>
        <w:jc w:val="both"/>
        <w:rPr>
          <w:rFonts w:ascii="Sylfaen" w:hAnsi="Sylfaen" w:cs="Sylfaen"/>
          <w:b/>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BD7E49">
        <w:rPr>
          <w:rFonts w:ascii="Times New Roman" w:hAnsi="Times New Roman"/>
          <w:sz w:val="24"/>
          <w:szCs w:val="24"/>
        </w:rPr>
        <w:t>Ortak karotis arterde intima-media kalınlığı (</w:t>
      </w:r>
      <w:r>
        <w:rPr>
          <w:rFonts w:ascii="Times New Roman" w:hAnsi="Times New Roman"/>
          <w:sz w:val="24"/>
          <w:szCs w:val="24"/>
        </w:rPr>
        <w:t>İ</w:t>
      </w:r>
      <w:r w:rsidRPr="00BD7E49">
        <w:rPr>
          <w:rFonts w:ascii="Times New Roman" w:hAnsi="Times New Roman"/>
          <w:sz w:val="24"/>
          <w:szCs w:val="24"/>
        </w:rPr>
        <w:t>MK) veya karotis arterde plak saptanması hem inme hem de kardiyovasküler ol</w:t>
      </w:r>
      <w:r>
        <w:rPr>
          <w:rFonts w:ascii="Times New Roman" w:hAnsi="Times New Roman"/>
          <w:sz w:val="24"/>
          <w:szCs w:val="24"/>
        </w:rPr>
        <w:t>ayı öngörme</w:t>
      </w:r>
      <w:r w:rsidRPr="00BD7E49">
        <w:rPr>
          <w:rFonts w:ascii="Times New Roman" w:hAnsi="Times New Roman"/>
          <w:sz w:val="24"/>
          <w:szCs w:val="24"/>
        </w:rPr>
        <w:t xml:space="preserve">de önemli bir belirteçtir. </w:t>
      </w:r>
      <w:r>
        <w:rPr>
          <w:rFonts w:ascii="Times New Roman" w:hAnsi="Times New Roman"/>
          <w:sz w:val="24"/>
          <w:szCs w:val="24"/>
        </w:rPr>
        <w:t>İ</w:t>
      </w:r>
      <w:r w:rsidRPr="00BD7E49">
        <w:rPr>
          <w:rFonts w:ascii="Times New Roman" w:hAnsi="Times New Roman"/>
          <w:sz w:val="24"/>
          <w:szCs w:val="24"/>
        </w:rPr>
        <w:t>MK &gt; 0,9 mm olması hipertansiyona bağlı organ has</w:t>
      </w:r>
      <w:r>
        <w:rPr>
          <w:rFonts w:ascii="Times New Roman" w:hAnsi="Times New Roman"/>
          <w:sz w:val="24"/>
          <w:szCs w:val="24"/>
        </w:rPr>
        <w:t>arı olarak kabul edilmektedir (35</w:t>
      </w:r>
      <w:r w:rsidRPr="00BD7E49">
        <w:rPr>
          <w:rFonts w:ascii="Times New Roman" w:hAnsi="Times New Roman"/>
          <w:sz w:val="24"/>
          <w:szCs w:val="24"/>
        </w:rPr>
        <w:t>).</w:t>
      </w:r>
    </w:p>
    <w:p w:rsidR="00505D0C" w:rsidRPr="00BD7E49" w:rsidRDefault="00505D0C" w:rsidP="00505D0C">
      <w:pPr>
        <w:autoSpaceDE w:val="0"/>
        <w:autoSpaceDN w:val="0"/>
        <w:adjustRightInd w:val="0"/>
        <w:spacing w:after="0" w:line="240" w:lineRule="auto"/>
        <w:jc w:val="both"/>
        <w:rPr>
          <w:rFonts w:ascii="Times New Roman" w:hAnsi="Times New Roman"/>
          <w:b/>
          <w:sz w:val="24"/>
          <w:szCs w:val="24"/>
        </w:rPr>
      </w:pPr>
    </w:p>
    <w:p w:rsidR="00505D0C" w:rsidRDefault="00505D0C" w:rsidP="00505D0C">
      <w:pPr>
        <w:autoSpaceDE w:val="0"/>
        <w:autoSpaceDN w:val="0"/>
        <w:adjustRightInd w:val="0"/>
        <w:spacing w:after="0" w:line="240" w:lineRule="auto"/>
        <w:jc w:val="both"/>
        <w:rPr>
          <w:rFonts w:ascii="Sylfaen" w:hAnsi="Sylfaen" w:cs="Sylfaen"/>
          <w:b/>
          <w:sz w:val="24"/>
          <w:szCs w:val="24"/>
        </w:rPr>
      </w:pPr>
      <w:r w:rsidRPr="00BD7E49">
        <w:rPr>
          <w:rFonts w:ascii="Times New Roman" w:hAnsi="Times New Roman"/>
          <w:b/>
          <w:sz w:val="24"/>
          <w:szCs w:val="24"/>
        </w:rPr>
        <w:t>Böbrek:</w:t>
      </w:r>
      <w:r>
        <w:rPr>
          <w:rFonts w:ascii="Sylfaen" w:hAnsi="Sylfaen" w:cs="Sylfaen"/>
          <w:b/>
          <w:sz w:val="24"/>
          <w:szCs w:val="24"/>
        </w:rPr>
        <w:t xml:space="preserve"> </w:t>
      </w:r>
    </w:p>
    <w:p w:rsidR="00505D0C" w:rsidRDefault="00505D0C" w:rsidP="00505D0C">
      <w:pPr>
        <w:autoSpaceDE w:val="0"/>
        <w:autoSpaceDN w:val="0"/>
        <w:adjustRightInd w:val="0"/>
        <w:spacing w:after="0" w:line="240" w:lineRule="auto"/>
        <w:jc w:val="both"/>
        <w:rPr>
          <w:rFonts w:ascii="Sylfaen" w:hAnsi="Sylfaen" w:cs="Sylfaen"/>
          <w:b/>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BD7E49">
        <w:rPr>
          <w:rFonts w:ascii="Times New Roman" w:hAnsi="Times New Roman"/>
          <w:sz w:val="24"/>
          <w:szCs w:val="24"/>
        </w:rPr>
        <w:t>Hipertansif böbrek hastalığını saptamada iki temel yöntem kullanılmaktadır: idrarda mikroalbuminüri ve glomerüler filtrasyon hızı. Mikroalbuminüri varlığı diyabetik olan veya olmayan hipertansiflerde kardiyovasküler mortalite ve morbidite artışı ile ilişkilidir</w:t>
      </w:r>
      <w:r>
        <w:rPr>
          <w:rFonts w:ascii="Times New Roman" w:hAnsi="Times New Roman"/>
          <w:sz w:val="24"/>
          <w:szCs w:val="24"/>
        </w:rPr>
        <w:t xml:space="preserve"> (36</w:t>
      </w:r>
      <w:r w:rsidRPr="00BD7E49">
        <w:rPr>
          <w:rFonts w:ascii="Times New Roman" w:hAnsi="Times New Roman"/>
          <w:sz w:val="24"/>
          <w:szCs w:val="24"/>
        </w:rPr>
        <w:t>).</w:t>
      </w:r>
    </w:p>
    <w:p w:rsidR="00505D0C" w:rsidRPr="00BD7E49"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Sylfaen" w:hAnsi="Sylfaen" w:cs="Sylfaen"/>
          <w:b/>
          <w:sz w:val="24"/>
          <w:szCs w:val="24"/>
        </w:rPr>
      </w:pPr>
      <w:r w:rsidRPr="00BD7E49">
        <w:rPr>
          <w:rFonts w:ascii="Times New Roman" w:hAnsi="Times New Roman"/>
          <w:b/>
          <w:sz w:val="24"/>
          <w:szCs w:val="24"/>
        </w:rPr>
        <w:t>Göz dibi:</w:t>
      </w:r>
      <w:r>
        <w:rPr>
          <w:rFonts w:ascii="Sylfaen" w:hAnsi="Sylfaen" w:cs="Sylfaen"/>
          <w:b/>
          <w:sz w:val="24"/>
          <w:szCs w:val="24"/>
        </w:rPr>
        <w:t xml:space="preserve"> </w:t>
      </w:r>
    </w:p>
    <w:p w:rsidR="00505D0C" w:rsidRDefault="00505D0C" w:rsidP="00505D0C">
      <w:pPr>
        <w:autoSpaceDE w:val="0"/>
        <w:autoSpaceDN w:val="0"/>
        <w:adjustRightInd w:val="0"/>
        <w:spacing w:after="0" w:line="240" w:lineRule="auto"/>
        <w:jc w:val="both"/>
        <w:rPr>
          <w:rFonts w:ascii="Sylfaen" w:hAnsi="Sylfaen" w:cs="Sylfaen"/>
          <w:b/>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BD7E49">
        <w:rPr>
          <w:rFonts w:ascii="Times New Roman" w:hAnsi="Times New Roman"/>
          <w:sz w:val="24"/>
          <w:szCs w:val="24"/>
        </w:rPr>
        <w:t xml:space="preserve">Hipertansif retinopati, göz dibinde belirli bir alanda ya da genel arteriyoler daralma olması durumunda I. </w:t>
      </w:r>
      <w:r>
        <w:rPr>
          <w:rFonts w:ascii="Times New Roman" w:hAnsi="Times New Roman"/>
          <w:sz w:val="24"/>
          <w:szCs w:val="24"/>
        </w:rPr>
        <w:t>d</w:t>
      </w:r>
      <w:r w:rsidRPr="00BD7E49">
        <w:rPr>
          <w:rFonts w:ascii="Times New Roman" w:hAnsi="Times New Roman"/>
          <w:sz w:val="24"/>
          <w:szCs w:val="24"/>
        </w:rPr>
        <w:t xml:space="preserve">erece, arteriyovenöz çaprazlanma olması durumunda II. </w:t>
      </w:r>
      <w:r>
        <w:rPr>
          <w:rFonts w:ascii="Times New Roman" w:hAnsi="Times New Roman"/>
          <w:sz w:val="24"/>
          <w:szCs w:val="24"/>
        </w:rPr>
        <w:t>d</w:t>
      </w:r>
      <w:r w:rsidRPr="00BD7E49">
        <w:rPr>
          <w:rFonts w:ascii="Times New Roman" w:hAnsi="Times New Roman"/>
          <w:sz w:val="24"/>
          <w:szCs w:val="24"/>
        </w:rPr>
        <w:t xml:space="preserve">erece, kanama ve eksuda olması durumunda III. </w:t>
      </w:r>
      <w:r>
        <w:rPr>
          <w:rFonts w:ascii="Times New Roman" w:hAnsi="Times New Roman"/>
          <w:sz w:val="24"/>
          <w:szCs w:val="24"/>
        </w:rPr>
        <w:t>d</w:t>
      </w:r>
      <w:r w:rsidRPr="00BD7E49">
        <w:rPr>
          <w:rFonts w:ascii="Times New Roman" w:hAnsi="Times New Roman"/>
          <w:sz w:val="24"/>
          <w:szCs w:val="24"/>
        </w:rPr>
        <w:t xml:space="preserve">erece, papil ödemi olması durumunda ise IV. </w:t>
      </w:r>
      <w:r>
        <w:rPr>
          <w:rFonts w:ascii="Times New Roman" w:hAnsi="Times New Roman"/>
          <w:sz w:val="24"/>
          <w:szCs w:val="24"/>
        </w:rPr>
        <w:t>d</w:t>
      </w:r>
      <w:r w:rsidRPr="00BD7E49">
        <w:rPr>
          <w:rFonts w:ascii="Times New Roman" w:hAnsi="Times New Roman"/>
          <w:sz w:val="24"/>
          <w:szCs w:val="24"/>
        </w:rPr>
        <w:t>erece olarak sınıflandırılmaktadır</w:t>
      </w:r>
      <w:r>
        <w:rPr>
          <w:rFonts w:ascii="Times New Roman" w:hAnsi="Times New Roman"/>
          <w:sz w:val="24"/>
          <w:szCs w:val="24"/>
        </w:rPr>
        <w:t xml:space="preserve"> (37</w:t>
      </w:r>
      <w:r w:rsidRPr="00BD7E49">
        <w:rPr>
          <w:rFonts w:ascii="Times New Roman" w:hAnsi="Times New Roman"/>
          <w:sz w:val="24"/>
          <w:szCs w:val="24"/>
        </w:rPr>
        <w:t>).</w:t>
      </w:r>
    </w:p>
    <w:p w:rsidR="00505D0C" w:rsidRPr="00BD7E49"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rPr>
          <w:rFonts w:ascii="Sylfaen" w:hAnsi="Sylfaen" w:cs="Sylfaen"/>
          <w:sz w:val="24"/>
          <w:szCs w:val="24"/>
        </w:rPr>
      </w:pPr>
      <w:r>
        <w:rPr>
          <w:rFonts w:ascii="Times New Roman" w:hAnsi="Times New Roman"/>
          <w:b/>
          <w:sz w:val="24"/>
          <w:szCs w:val="24"/>
        </w:rPr>
        <w:br w:type="page"/>
      </w:r>
      <w:r w:rsidRPr="00BD7E49">
        <w:rPr>
          <w:rFonts w:ascii="Times New Roman" w:hAnsi="Times New Roman"/>
          <w:b/>
          <w:sz w:val="24"/>
          <w:szCs w:val="24"/>
        </w:rPr>
        <w:lastRenderedPageBreak/>
        <w:t>Beyin:</w:t>
      </w:r>
      <w:r>
        <w:rPr>
          <w:rFonts w:ascii="Sylfaen" w:hAnsi="Sylfaen" w:cs="Sylfaen"/>
          <w:b/>
          <w:sz w:val="24"/>
          <w:szCs w:val="24"/>
        </w:rPr>
        <w:t xml:space="preserve"> </w:t>
      </w:r>
    </w:p>
    <w:p w:rsidR="00505D0C" w:rsidRDefault="00505D0C" w:rsidP="00505D0C">
      <w:pPr>
        <w:autoSpaceDE w:val="0"/>
        <w:autoSpaceDN w:val="0"/>
        <w:adjustRightInd w:val="0"/>
        <w:spacing w:after="0" w:line="240" w:lineRule="auto"/>
        <w:rPr>
          <w:rFonts w:ascii="Sylfaen" w:hAnsi="Sylfaen" w:cs="Sylfaen"/>
          <w:sz w:val="24"/>
          <w:szCs w:val="24"/>
        </w:rPr>
      </w:pPr>
    </w:p>
    <w:p w:rsidR="00505D0C" w:rsidRPr="00BD7E49" w:rsidRDefault="00505D0C" w:rsidP="00505D0C">
      <w:pPr>
        <w:autoSpaceDE w:val="0"/>
        <w:autoSpaceDN w:val="0"/>
        <w:adjustRightInd w:val="0"/>
        <w:spacing w:after="0" w:line="240" w:lineRule="auto"/>
        <w:jc w:val="both"/>
        <w:rPr>
          <w:rFonts w:ascii="Times New Roman" w:hAnsi="Times New Roman"/>
          <w:sz w:val="24"/>
          <w:szCs w:val="24"/>
        </w:rPr>
      </w:pPr>
      <w:r w:rsidRPr="00BD7E49">
        <w:rPr>
          <w:rFonts w:ascii="Times New Roman" w:hAnsi="Times New Roman"/>
          <w:sz w:val="24"/>
          <w:szCs w:val="24"/>
        </w:rPr>
        <w:t>Hipertansiyona bağlı küçük sessiz beyin infarktları, mikrokanamalar ve beyaz madde lezyonları yapılan manyetik resonans görüntüleme çalışmalarında sapt</w:t>
      </w:r>
      <w:r>
        <w:rPr>
          <w:rFonts w:ascii="Times New Roman" w:hAnsi="Times New Roman"/>
          <w:sz w:val="24"/>
          <w:szCs w:val="24"/>
        </w:rPr>
        <w:t xml:space="preserve">anmıştır. Bu durum hipertansif </w:t>
      </w:r>
      <w:r w:rsidRPr="00BD7E49">
        <w:rPr>
          <w:rFonts w:ascii="Times New Roman" w:hAnsi="Times New Roman"/>
          <w:sz w:val="24"/>
          <w:szCs w:val="24"/>
        </w:rPr>
        <w:t>hastalarda artmış inme, bilişsel fonksiyonlarda bozu</w:t>
      </w:r>
      <w:r>
        <w:rPr>
          <w:rFonts w:ascii="Times New Roman" w:hAnsi="Times New Roman"/>
          <w:sz w:val="24"/>
          <w:szCs w:val="24"/>
        </w:rPr>
        <w:t>lma ve demans ile ilişkilidir (38</w:t>
      </w:r>
      <w:r w:rsidRPr="00BD7E49">
        <w:rPr>
          <w:rFonts w:ascii="Times New Roman" w:hAnsi="Times New Roman"/>
          <w:sz w:val="24"/>
          <w:szCs w:val="24"/>
        </w:rPr>
        <w:t>).</w:t>
      </w:r>
    </w:p>
    <w:p w:rsidR="00505D0C" w:rsidRDefault="00505D0C" w:rsidP="00505D0C">
      <w:pPr>
        <w:autoSpaceDE w:val="0"/>
        <w:autoSpaceDN w:val="0"/>
        <w:adjustRightInd w:val="0"/>
        <w:spacing w:after="0"/>
        <w:contextualSpacing/>
        <w:jc w:val="both"/>
        <w:rPr>
          <w:rFonts w:ascii="Sylfaen" w:hAnsi="Sylfaen" w:cs="Sylfaen"/>
          <w:b/>
          <w:sz w:val="24"/>
          <w:szCs w:val="24"/>
        </w:rPr>
      </w:pPr>
    </w:p>
    <w:p w:rsidR="00505D0C" w:rsidRDefault="00505D0C" w:rsidP="00505D0C">
      <w:pPr>
        <w:autoSpaceDE w:val="0"/>
        <w:autoSpaceDN w:val="0"/>
        <w:adjustRightInd w:val="0"/>
        <w:spacing w:after="0"/>
        <w:contextualSpacing/>
        <w:jc w:val="both"/>
        <w:rPr>
          <w:rFonts w:ascii="Times New Roman" w:hAnsi="Times New Roman"/>
          <w:b/>
          <w:sz w:val="24"/>
          <w:szCs w:val="24"/>
        </w:rPr>
      </w:pPr>
      <w:r>
        <w:rPr>
          <w:rFonts w:ascii="Times New Roman" w:hAnsi="Times New Roman"/>
          <w:b/>
          <w:sz w:val="24"/>
          <w:szCs w:val="24"/>
        </w:rPr>
        <w:t xml:space="preserve">2.1.3.4. </w:t>
      </w:r>
      <w:r w:rsidRPr="00BD7E49">
        <w:rPr>
          <w:rFonts w:ascii="Times New Roman" w:hAnsi="Times New Roman"/>
          <w:b/>
          <w:sz w:val="24"/>
          <w:szCs w:val="24"/>
        </w:rPr>
        <w:t>Eşlik Eden Hastalıklar, Ek Risk Faktörleri ile Toplam Kardiyovasküler Riskin Belirlenmesi</w:t>
      </w:r>
    </w:p>
    <w:p w:rsidR="00505D0C" w:rsidRDefault="00505D0C" w:rsidP="00505D0C">
      <w:pPr>
        <w:autoSpaceDE w:val="0"/>
        <w:autoSpaceDN w:val="0"/>
        <w:adjustRightInd w:val="0"/>
        <w:spacing w:after="0"/>
        <w:contextualSpacing/>
        <w:jc w:val="both"/>
        <w:rPr>
          <w:rFonts w:ascii="Times New Roman" w:hAnsi="Times New Roman"/>
          <w:b/>
          <w:sz w:val="24"/>
          <w:szCs w:val="24"/>
        </w:rPr>
      </w:pPr>
    </w:p>
    <w:p w:rsidR="00505D0C" w:rsidRPr="00513B7D" w:rsidRDefault="00505D0C" w:rsidP="00505D0C">
      <w:pPr>
        <w:pStyle w:val="Default"/>
        <w:jc w:val="both"/>
        <w:rPr>
          <w:bCs/>
          <w:color w:val="auto"/>
        </w:rPr>
      </w:pPr>
      <w:r w:rsidRPr="00513B7D">
        <w:rPr>
          <w:bCs/>
          <w:color w:val="auto"/>
        </w:rPr>
        <w:t xml:space="preserve">Hipertansiyon tanısı konan kişilerde eşlik eden klinik durumların (tablo </w:t>
      </w:r>
      <w:proofErr w:type="gramStart"/>
      <w:r w:rsidRPr="00513B7D">
        <w:rPr>
          <w:bCs/>
          <w:color w:val="auto"/>
        </w:rPr>
        <w:t>2.4</w:t>
      </w:r>
      <w:proofErr w:type="gramEnd"/>
      <w:r w:rsidRPr="00513B7D">
        <w:rPr>
          <w:bCs/>
          <w:color w:val="auto"/>
        </w:rPr>
        <w:t>) ve kardiyovasküler majör risk faktörlerinin (tablo 2.5) belirlenmesi, sonraki bölümde anlatıldığı gibi, tedavinin yönlendirilmesi ve hastanın takibi konusunda çok önemlidir.</w:t>
      </w:r>
    </w:p>
    <w:p w:rsidR="00505D0C" w:rsidRPr="00D07C9A" w:rsidRDefault="00505D0C" w:rsidP="00505D0C">
      <w:pPr>
        <w:autoSpaceDE w:val="0"/>
        <w:autoSpaceDN w:val="0"/>
        <w:adjustRightInd w:val="0"/>
        <w:spacing w:after="0" w:line="240" w:lineRule="auto"/>
        <w:rPr>
          <w:rFonts w:ascii="Sylfaen" w:hAnsi="Sylfaen" w:cs="Sylfaen"/>
          <w:sz w:val="16"/>
          <w:szCs w:val="16"/>
        </w:rPr>
      </w:pPr>
    </w:p>
    <w:p w:rsidR="00505D0C" w:rsidRDefault="00505D0C" w:rsidP="00505D0C">
      <w:pPr>
        <w:pStyle w:val="Default"/>
        <w:rPr>
          <w:color w:val="auto"/>
        </w:rPr>
      </w:pPr>
      <w:r w:rsidRPr="00BD7E49">
        <w:rPr>
          <w:rFonts w:ascii="Helvetica" w:hAnsi="Helvetica"/>
          <w:b/>
          <w:bCs/>
          <w:color w:val="auto"/>
          <w:sz w:val="20"/>
          <w:szCs w:val="20"/>
        </w:rPr>
        <w:t xml:space="preserve">Tablo </w:t>
      </w:r>
      <w:proofErr w:type="gramStart"/>
      <w:r>
        <w:rPr>
          <w:rFonts w:ascii="Helvetica" w:hAnsi="Helvetica"/>
          <w:b/>
          <w:bCs/>
          <w:color w:val="auto"/>
          <w:sz w:val="20"/>
          <w:szCs w:val="20"/>
        </w:rPr>
        <w:t>2.4</w:t>
      </w:r>
      <w:proofErr w:type="gramEnd"/>
      <w:r w:rsidRPr="00BD7E49">
        <w:rPr>
          <w:rFonts w:ascii="Helvetica" w:hAnsi="Helvetica"/>
          <w:b/>
          <w:bCs/>
          <w:color w:val="auto"/>
          <w:sz w:val="20"/>
          <w:szCs w:val="20"/>
        </w:rPr>
        <w:t>.</w:t>
      </w:r>
      <w:r w:rsidRPr="00BD7E49">
        <w:rPr>
          <w:rFonts w:ascii="Helvetica" w:hAnsi="Helvetica"/>
          <w:color w:val="auto"/>
          <w:sz w:val="20"/>
          <w:szCs w:val="20"/>
        </w:rPr>
        <w:t xml:space="preserve"> Eşlik eden klinik durumlar</w:t>
      </w:r>
    </w:p>
    <w:p w:rsidR="00505D0C" w:rsidRPr="00CE43C8" w:rsidRDefault="00505D0C" w:rsidP="00505D0C">
      <w:pPr>
        <w:pStyle w:val="Default"/>
        <w:rPr>
          <w:color w:val="auto"/>
        </w:rPr>
      </w:pPr>
      <w:r>
        <w:rPr>
          <w:color w:val="auto"/>
        </w:rPr>
        <w:t xml:space="preserve">             </w:t>
      </w:r>
    </w:p>
    <w:tbl>
      <w:tblPr>
        <w:tblW w:w="0" w:type="auto"/>
        <w:tblInd w:w="108" w:type="dxa"/>
        <w:tblBorders>
          <w:top w:val="nil"/>
          <w:left w:val="nil"/>
          <w:bottom w:val="nil"/>
          <w:right w:val="nil"/>
        </w:tblBorders>
        <w:tblLook w:val="0000"/>
      </w:tblPr>
      <w:tblGrid>
        <w:gridCol w:w="8263"/>
      </w:tblGrid>
      <w:tr w:rsidR="00505D0C" w:rsidRPr="001606B0" w:rsidTr="009373E7">
        <w:trPr>
          <w:trHeight w:val="2460"/>
        </w:trPr>
        <w:tc>
          <w:tcPr>
            <w:tcW w:w="8263" w:type="dxa"/>
            <w:tcBorders>
              <w:top w:val="single" w:sz="8" w:space="0" w:color="000000"/>
              <w:left w:val="single" w:sz="8" w:space="0" w:color="000000"/>
              <w:bottom w:val="single" w:sz="8" w:space="0" w:color="000000"/>
              <w:right w:val="single" w:sz="8" w:space="0" w:color="000000"/>
            </w:tcBorders>
          </w:tcPr>
          <w:p w:rsidR="00505D0C" w:rsidRDefault="00505D0C" w:rsidP="009373E7">
            <w:pPr>
              <w:pStyle w:val="Default"/>
              <w:rPr>
                <w:color w:val="auto"/>
              </w:rPr>
            </w:pPr>
          </w:p>
          <w:p w:rsidR="00505D0C" w:rsidRPr="009F460C" w:rsidRDefault="00505D0C" w:rsidP="00505D0C">
            <w:pPr>
              <w:pStyle w:val="Default"/>
              <w:numPr>
                <w:ilvl w:val="0"/>
                <w:numId w:val="3"/>
              </w:numPr>
              <w:ind w:left="720" w:hanging="360"/>
              <w:rPr>
                <w:rFonts w:ascii="Helvetica" w:hAnsi="Helvetica"/>
                <w:sz w:val="20"/>
                <w:szCs w:val="20"/>
              </w:rPr>
            </w:pPr>
            <w:r w:rsidRPr="009F460C">
              <w:rPr>
                <w:rFonts w:ascii="Helvetica" w:hAnsi="Helvetica"/>
                <w:sz w:val="20"/>
                <w:szCs w:val="20"/>
              </w:rPr>
              <w:t xml:space="preserve">• Diabetes mellitus </w:t>
            </w:r>
          </w:p>
          <w:p w:rsidR="00505D0C" w:rsidRPr="009F460C" w:rsidRDefault="00505D0C" w:rsidP="00505D0C">
            <w:pPr>
              <w:pStyle w:val="Default"/>
              <w:numPr>
                <w:ilvl w:val="0"/>
                <w:numId w:val="3"/>
              </w:numPr>
              <w:ind w:left="720" w:hanging="360"/>
              <w:rPr>
                <w:rFonts w:ascii="Helvetica" w:hAnsi="Helvetica"/>
                <w:sz w:val="20"/>
                <w:szCs w:val="20"/>
              </w:rPr>
            </w:pPr>
            <w:r w:rsidRPr="009F460C">
              <w:rPr>
                <w:rFonts w:ascii="Helvetica" w:hAnsi="Helvetica"/>
                <w:sz w:val="20"/>
                <w:szCs w:val="20"/>
              </w:rPr>
              <w:t xml:space="preserve">• Serebrovasküler hastalık </w:t>
            </w:r>
          </w:p>
          <w:p w:rsidR="00505D0C" w:rsidRPr="009F460C" w:rsidRDefault="00505D0C" w:rsidP="00505D0C">
            <w:pPr>
              <w:pStyle w:val="Default"/>
              <w:numPr>
                <w:ilvl w:val="0"/>
                <w:numId w:val="3"/>
              </w:numPr>
              <w:ind w:left="720" w:hanging="360"/>
              <w:rPr>
                <w:rFonts w:ascii="Helvetica" w:hAnsi="Helvetica"/>
                <w:sz w:val="20"/>
                <w:szCs w:val="20"/>
              </w:rPr>
            </w:pPr>
            <w:r w:rsidRPr="009F460C">
              <w:rPr>
                <w:rFonts w:ascii="Helvetica" w:hAnsi="Helvetica"/>
                <w:sz w:val="20"/>
                <w:szCs w:val="20"/>
              </w:rPr>
              <w:t xml:space="preserve">• İskemik inme, beyin kanaması, geçici iskemik atak </w:t>
            </w:r>
          </w:p>
          <w:p w:rsidR="00505D0C" w:rsidRPr="009F460C" w:rsidRDefault="00505D0C" w:rsidP="00505D0C">
            <w:pPr>
              <w:pStyle w:val="Default"/>
              <w:numPr>
                <w:ilvl w:val="0"/>
                <w:numId w:val="3"/>
              </w:numPr>
              <w:ind w:left="720" w:hanging="360"/>
              <w:rPr>
                <w:rFonts w:ascii="Helvetica" w:hAnsi="Helvetica"/>
                <w:sz w:val="20"/>
                <w:szCs w:val="20"/>
              </w:rPr>
            </w:pPr>
            <w:r w:rsidRPr="009F460C">
              <w:rPr>
                <w:rFonts w:ascii="Helvetica" w:hAnsi="Helvetica"/>
                <w:sz w:val="20"/>
                <w:szCs w:val="20"/>
              </w:rPr>
              <w:t>• Kal</w:t>
            </w:r>
            <w:r>
              <w:rPr>
                <w:rFonts w:ascii="Helvetica" w:hAnsi="Helvetica"/>
                <w:sz w:val="20"/>
                <w:szCs w:val="20"/>
              </w:rPr>
              <w:t>p</w:t>
            </w:r>
            <w:r w:rsidRPr="009F460C">
              <w:rPr>
                <w:rFonts w:ascii="Helvetica" w:hAnsi="Helvetica"/>
                <w:sz w:val="20"/>
                <w:szCs w:val="20"/>
              </w:rPr>
              <w:t xml:space="preserve"> hastalığı </w:t>
            </w:r>
          </w:p>
          <w:p w:rsidR="00505D0C" w:rsidRPr="009F460C" w:rsidRDefault="00505D0C" w:rsidP="00505D0C">
            <w:pPr>
              <w:pStyle w:val="Default"/>
              <w:numPr>
                <w:ilvl w:val="0"/>
                <w:numId w:val="3"/>
              </w:numPr>
              <w:ind w:left="720" w:hanging="360"/>
              <w:rPr>
                <w:rFonts w:ascii="Helvetica" w:hAnsi="Helvetica"/>
                <w:sz w:val="20"/>
                <w:szCs w:val="20"/>
              </w:rPr>
            </w:pPr>
            <w:r w:rsidRPr="009F460C">
              <w:rPr>
                <w:rFonts w:ascii="Helvetica" w:hAnsi="Helvetica"/>
                <w:sz w:val="20"/>
                <w:szCs w:val="20"/>
              </w:rPr>
              <w:t xml:space="preserve">• Myokard infarktüsü, angina, koroner revaskülarizasyon, konjestif kalp yetmezliği </w:t>
            </w:r>
          </w:p>
          <w:p w:rsidR="00505D0C" w:rsidRPr="009F460C" w:rsidRDefault="00505D0C" w:rsidP="00505D0C">
            <w:pPr>
              <w:pStyle w:val="Default"/>
              <w:numPr>
                <w:ilvl w:val="0"/>
                <w:numId w:val="3"/>
              </w:numPr>
              <w:ind w:left="720" w:hanging="360"/>
              <w:rPr>
                <w:rFonts w:ascii="Helvetica" w:hAnsi="Helvetica"/>
                <w:sz w:val="20"/>
                <w:szCs w:val="20"/>
              </w:rPr>
            </w:pPr>
            <w:r w:rsidRPr="009F460C">
              <w:rPr>
                <w:rFonts w:ascii="Helvetica" w:hAnsi="Helvetica"/>
                <w:sz w:val="20"/>
                <w:szCs w:val="20"/>
              </w:rPr>
              <w:t xml:space="preserve">• Böbrek yetersizliği </w:t>
            </w:r>
          </w:p>
          <w:p w:rsidR="00505D0C" w:rsidRPr="009F460C" w:rsidRDefault="00505D0C" w:rsidP="00505D0C">
            <w:pPr>
              <w:pStyle w:val="Default"/>
              <w:numPr>
                <w:ilvl w:val="0"/>
                <w:numId w:val="3"/>
              </w:numPr>
              <w:ind w:left="720" w:hanging="360"/>
              <w:rPr>
                <w:rFonts w:ascii="Helvetica" w:hAnsi="Helvetica"/>
                <w:sz w:val="20"/>
                <w:szCs w:val="20"/>
              </w:rPr>
            </w:pPr>
            <w:r w:rsidRPr="009F460C">
              <w:rPr>
                <w:rFonts w:ascii="Helvetica" w:hAnsi="Helvetica"/>
                <w:sz w:val="20"/>
                <w:szCs w:val="20"/>
              </w:rPr>
              <w:t xml:space="preserve">• Diabetik nefropati </w:t>
            </w:r>
          </w:p>
          <w:p w:rsidR="00505D0C" w:rsidRPr="009F460C" w:rsidRDefault="00505D0C" w:rsidP="009373E7">
            <w:pPr>
              <w:pStyle w:val="Default"/>
              <w:ind w:left="475" w:hanging="720"/>
              <w:jc w:val="both"/>
              <w:rPr>
                <w:rFonts w:ascii="Helvetica" w:hAnsi="Helvetica"/>
                <w:sz w:val="20"/>
                <w:szCs w:val="20"/>
              </w:rPr>
            </w:pPr>
            <w:r w:rsidRPr="009F460C">
              <w:rPr>
                <w:rFonts w:ascii="Helvetica" w:hAnsi="Helvetica"/>
                <w:sz w:val="20"/>
                <w:szCs w:val="20"/>
              </w:rPr>
              <w:t xml:space="preserve">                   Serum kreatinini: Erkekte &gt;1.5 mg/</w:t>
            </w:r>
            <w:proofErr w:type="gramStart"/>
            <w:r w:rsidRPr="009F460C">
              <w:rPr>
                <w:rFonts w:ascii="Helvetica" w:hAnsi="Helvetica"/>
                <w:sz w:val="20"/>
                <w:szCs w:val="20"/>
              </w:rPr>
              <w:t>dl ,   Kadında</w:t>
            </w:r>
            <w:proofErr w:type="gramEnd"/>
            <w:r w:rsidRPr="009F460C">
              <w:rPr>
                <w:rFonts w:ascii="Helvetica" w:hAnsi="Helvetica"/>
                <w:sz w:val="20"/>
                <w:szCs w:val="20"/>
              </w:rPr>
              <w:t xml:space="preserve"> &gt; 1.4 mg/dl ,Proteinüri &gt;300  mg/    24 h </w:t>
            </w:r>
          </w:p>
          <w:p w:rsidR="00505D0C" w:rsidRPr="009F460C" w:rsidRDefault="00505D0C" w:rsidP="00505D0C">
            <w:pPr>
              <w:pStyle w:val="Default"/>
              <w:numPr>
                <w:ilvl w:val="0"/>
                <w:numId w:val="4"/>
              </w:numPr>
              <w:ind w:left="783" w:hanging="360"/>
              <w:rPr>
                <w:rFonts w:ascii="Helvetica" w:hAnsi="Helvetica"/>
                <w:sz w:val="20"/>
                <w:szCs w:val="20"/>
              </w:rPr>
            </w:pPr>
            <w:r w:rsidRPr="009F460C">
              <w:rPr>
                <w:rFonts w:ascii="Helvetica" w:hAnsi="Helvetica"/>
                <w:sz w:val="20"/>
                <w:szCs w:val="20"/>
              </w:rPr>
              <w:t xml:space="preserve">• Periferik damar hastalığı </w:t>
            </w:r>
          </w:p>
          <w:p w:rsidR="00505D0C" w:rsidRDefault="00505D0C" w:rsidP="00505D0C">
            <w:pPr>
              <w:pStyle w:val="Default"/>
              <w:numPr>
                <w:ilvl w:val="0"/>
                <w:numId w:val="4"/>
              </w:numPr>
              <w:ind w:left="783" w:hanging="360"/>
              <w:rPr>
                <w:sz w:val="20"/>
                <w:szCs w:val="20"/>
              </w:rPr>
            </w:pPr>
            <w:r w:rsidRPr="009F460C">
              <w:rPr>
                <w:rFonts w:ascii="Helvetica" w:hAnsi="Helvetica"/>
                <w:sz w:val="20"/>
                <w:szCs w:val="20"/>
              </w:rPr>
              <w:t>• İ</w:t>
            </w:r>
            <w:r>
              <w:rPr>
                <w:rFonts w:ascii="Helvetica" w:hAnsi="Helvetica"/>
                <w:sz w:val="20"/>
                <w:szCs w:val="20"/>
              </w:rPr>
              <w:t>l</w:t>
            </w:r>
            <w:r w:rsidRPr="009F460C">
              <w:rPr>
                <w:rFonts w:ascii="Helvetica" w:hAnsi="Helvetica"/>
                <w:sz w:val="20"/>
                <w:szCs w:val="20"/>
              </w:rPr>
              <w:t>erlemiş retinopati (kanama, eksüdalar, papilla ödemi)</w:t>
            </w:r>
            <w:r>
              <w:rPr>
                <w:sz w:val="20"/>
                <w:szCs w:val="20"/>
              </w:rPr>
              <w:t xml:space="preserve"> </w:t>
            </w:r>
          </w:p>
        </w:tc>
      </w:tr>
    </w:tbl>
    <w:p w:rsidR="00505D0C" w:rsidRDefault="00505D0C" w:rsidP="00505D0C">
      <w:pPr>
        <w:pStyle w:val="Default"/>
        <w:rPr>
          <w:b/>
          <w:color w:val="auto"/>
        </w:rPr>
      </w:pPr>
    </w:p>
    <w:p w:rsidR="00505D0C" w:rsidRDefault="00505D0C" w:rsidP="00505D0C">
      <w:pPr>
        <w:pStyle w:val="Default"/>
        <w:rPr>
          <w:b/>
          <w:color w:val="auto"/>
        </w:rPr>
      </w:pPr>
    </w:p>
    <w:tbl>
      <w:tblPr>
        <w:tblpPr w:leftFromText="141" w:rightFromText="141" w:vertAnchor="text" w:horzAnchor="margin" w:tblpX="108" w:tblpY="716"/>
        <w:tblW w:w="0" w:type="auto"/>
        <w:tblBorders>
          <w:top w:val="nil"/>
          <w:left w:val="nil"/>
          <w:bottom w:val="nil"/>
          <w:right w:val="nil"/>
        </w:tblBorders>
        <w:tblLook w:val="0000"/>
      </w:tblPr>
      <w:tblGrid>
        <w:gridCol w:w="8222"/>
      </w:tblGrid>
      <w:tr w:rsidR="00505D0C" w:rsidRPr="001606B0" w:rsidTr="009373E7">
        <w:trPr>
          <w:trHeight w:val="3681"/>
        </w:trPr>
        <w:tc>
          <w:tcPr>
            <w:tcW w:w="8222" w:type="dxa"/>
            <w:tcBorders>
              <w:top w:val="single" w:sz="8" w:space="0" w:color="000000"/>
              <w:left w:val="single" w:sz="8" w:space="0" w:color="000000"/>
              <w:bottom w:val="single" w:sz="8" w:space="0" w:color="000000"/>
              <w:right w:val="single" w:sz="8" w:space="0" w:color="000000"/>
            </w:tcBorders>
          </w:tcPr>
          <w:p w:rsidR="00505D0C" w:rsidRPr="009F460C" w:rsidRDefault="00505D0C" w:rsidP="009373E7">
            <w:pPr>
              <w:pStyle w:val="Default"/>
              <w:rPr>
                <w:rFonts w:ascii="Helvetica" w:hAnsi="Helvetica"/>
                <w:sz w:val="20"/>
                <w:szCs w:val="20"/>
              </w:rPr>
            </w:pPr>
            <w:r>
              <w:rPr>
                <w:color w:val="auto"/>
              </w:rPr>
              <w:t xml:space="preserve">            </w:t>
            </w:r>
            <w:r w:rsidRPr="009F460C">
              <w:rPr>
                <w:rFonts w:ascii="Helvetica" w:hAnsi="Helvetica"/>
                <w:sz w:val="20"/>
                <w:szCs w:val="20"/>
              </w:rPr>
              <w:t xml:space="preserve">• Sistolik ve diastolik kan basıncı düzeyleri </w:t>
            </w:r>
          </w:p>
          <w:p w:rsidR="00505D0C" w:rsidRPr="009F460C" w:rsidRDefault="00505D0C" w:rsidP="00505D0C">
            <w:pPr>
              <w:pStyle w:val="Default"/>
              <w:numPr>
                <w:ilvl w:val="0"/>
                <w:numId w:val="5"/>
              </w:numPr>
              <w:ind w:left="720" w:hanging="360"/>
              <w:rPr>
                <w:rFonts w:ascii="Helvetica" w:hAnsi="Helvetica"/>
                <w:sz w:val="20"/>
                <w:szCs w:val="20"/>
              </w:rPr>
            </w:pPr>
            <w:r w:rsidRPr="009F460C">
              <w:rPr>
                <w:rFonts w:ascii="Helvetica" w:hAnsi="Helvetica"/>
                <w:sz w:val="20"/>
                <w:szCs w:val="20"/>
              </w:rPr>
              <w:t xml:space="preserve">• Erkek &gt;55 yaş </w:t>
            </w:r>
          </w:p>
          <w:p w:rsidR="00505D0C" w:rsidRPr="009F460C" w:rsidRDefault="00505D0C" w:rsidP="00505D0C">
            <w:pPr>
              <w:pStyle w:val="Default"/>
              <w:numPr>
                <w:ilvl w:val="0"/>
                <w:numId w:val="5"/>
              </w:numPr>
              <w:ind w:left="720" w:hanging="360"/>
              <w:rPr>
                <w:rFonts w:ascii="Helvetica" w:hAnsi="Helvetica"/>
                <w:sz w:val="20"/>
                <w:szCs w:val="20"/>
              </w:rPr>
            </w:pPr>
            <w:r w:rsidRPr="009F460C">
              <w:rPr>
                <w:rFonts w:ascii="Helvetica" w:hAnsi="Helvetica"/>
                <w:sz w:val="20"/>
                <w:szCs w:val="20"/>
              </w:rPr>
              <w:t xml:space="preserve">• Kadın &gt;65 yaş </w:t>
            </w:r>
          </w:p>
          <w:p w:rsidR="00505D0C" w:rsidRPr="009F460C" w:rsidRDefault="00505D0C" w:rsidP="00505D0C">
            <w:pPr>
              <w:pStyle w:val="Default"/>
              <w:numPr>
                <w:ilvl w:val="0"/>
                <w:numId w:val="5"/>
              </w:numPr>
              <w:ind w:left="720" w:hanging="360"/>
              <w:rPr>
                <w:rFonts w:ascii="Helvetica" w:hAnsi="Helvetica"/>
                <w:sz w:val="20"/>
                <w:szCs w:val="20"/>
              </w:rPr>
            </w:pPr>
            <w:r w:rsidRPr="009F460C">
              <w:rPr>
                <w:rFonts w:ascii="Helvetica" w:hAnsi="Helvetica"/>
                <w:sz w:val="20"/>
                <w:szCs w:val="20"/>
              </w:rPr>
              <w:t xml:space="preserve">• Sigara </w:t>
            </w:r>
          </w:p>
          <w:p w:rsidR="00505D0C" w:rsidRPr="009F460C" w:rsidRDefault="00505D0C" w:rsidP="00505D0C">
            <w:pPr>
              <w:pStyle w:val="Default"/>
              <w:numPr>
                <w:ilvl w:val="0"/>
                <w:numId w:val="5"/>
              </w:numPr>
              <w:ind w:left="720" w:hanging="360"/>
              <w:rPr>
                <w:rFonts w:ascii="Helvetica" w:hAnsi="Helvetica"/>
                <w:sz w:val="20"/>
                <w:szCs w:val="20"/>
              </w:rPr>
            </w:pPr>
            <w:r w:rsidRPr="009F460C">
              <w:rPr>
                <w:rFonts w:ascii="Helvetica" w:hAnsi="Helvetica"/>
                <w:sz w:val="20"/>
                <w:szCs w:val="20"/>
              </w:rPr>
              <w:t xml:space="preserve">• Dislipidemi </w:t>
            </w:r>
          </w:p>
          <w:p w:rsidR="00505D0C" w:rsidRPr="009F460C" w:rsidRDefault="00505D0C" w:rsidP="00505D0C">
            <w:pPr>
              <w:pStyle w:val="Default"/>
              <w:numPr>
                <w:ilvl w:val="0"/>
                <w:numId w:val="5"/>
              </w:numPr>
              <w:ind w:left="720" w:hanging="360"/>
              <w:rPr>
                <w:rFonts w:ascii="Helvetica" w:hAnsi="Helvetica"/>
                <w:sz w:val="20"/>
                <w:szCs w:val="20"/>
              </w:rPr>
            </w:pPr>
            <w:r w:rsidRPr="009F460C">
              <w:rPr>
                <w:rFonts w:ascii="Helvetica" w:hAnsi="Helvetica"/>
                <w:sz w:val="20"/>
                <w:szCs w:val="20"/>
              </w:rPr>
              <w:t xml:space="preserve">• Total kolesterol &gt;250 mg/dl </w:t>
            </w:r>
          </w:p>
          <w:p w:rsidR="00505D0C" w:rsidRPr="009F460C" w:rsidRDefault="00505D0C" w:rsidP="00505D0C">
            <w:pPr>
              <w:pStyle w:val="Default"/>
              <w:numPr>
                <w:ilvl w:val="0"/>
                <w:numId w:val="5"/>
              </w:numPr>
              <w:ind w:left="720" w:hanging="360"/>
              <w:rPr>
                <w:rFonts w:ascii="Helvetica" w:hAnsi="Helvetica"/>
                <w:sz w:val="20"/>
                <w:szCs w:val="20"/>
              </w:rPr>
            </w:pPr>
            <w:r w:rsidRPr="009F460C">
              <w:rPr>
                <w:rFonts w:ascii="Helvetica" w:hAnsi="Helvetica"/>
                <w:sz w:val="20"/>
                <w:szCs w:val="20"/>
              </w:rPr>
              <w:t xml:space="preserve">• LDL kolesterol &gt;155 mg/dl </w:t>
            </w:r>
          </w:p>
          <w:p w:rsidR="00505D0C" w:rsidRPr="009F460C" w:rsidRDefault="00505D0C" w:rsidP="00505D0C">
            <w:pPr>
              <w:pStyle w:val="Default"/>
              <w:numPr>
                <w:ilvl w:val="0"/>
                <w:numId w:val="5"/>
              </w:numPr>
              <w:ind w:left="720" w:hanging="360"/>
              <w:rPr>
                <w:rFonts w:ascii="Helvetica" w:hAnsi="Helvetica"/>
                <w:sz w:val="20"/>
                <w:szCs w:val="20"/>
              </w:rPr>
            </w:pPr>
            <w:r w:rsidRPr="009F460C">
              <w:rPr>
                <w:rFonts w:ascii="Helvetica" w:hAnsi="Helvetica"/>
                <w:sz w:val="20"/>
                <w:szCs w:val="20"/>
              </w:rPr>
              <w:t xml:space="preserve">• HDL kolesterol </w:t>
            </w:r>
          </w:p>
          <w:p w:rsidR="00505D0C" w:rsidRPr="009F460C" w:rsidRDefault="00505D0C" w:rsidP="00505D0C">
            <w:pPr>
              <w:pStyle w:val="Default"/>
              <w:numPr>
                <w:ilvl w:val="1"/>
                <w:numId w:val="5"/>
              </w:numPr>
              <w:ind w:left="1440" w:hanging="360"/>
              <w:rPr>
                <w:rFonts w:ascii="Helvetica" w:hAnsi="Helvetica"/>
                <w:sz w:val="20"/>
                <w:szCs w:val="20"/>
              </w:rPr>
            </w:pPr>
            <w:r w:rsidRPr="009F460C">
              <w:rPr>
                <w:rFonts w:ascii="Helvetica" w:hAnsi="Helvetica" w:cs="Courier New"/>
                <w:sz w:val="20"/>
                <w:szCs w:val="20"/>
              </w:rPr>
              <w:t xml:space="preserve">− </w:t>
            </w:r>
            <w:r w:rsidRPr="009F460C">
              <w:rPr>
                <w:rFonts w:ascii="Helvetica" w:hAnsi="Helvetica"/>
                <w:sz w:val="20"/>
                <w:szCs w:val="20"/>
              </w:rPr>
              <w:t xml:space="preserve">Erkek &lt;40 mg/dl           </w:t>
            </w:r>
            <w:r w:rsidRPr="009F460C">
              <w:rPr>
                <w:rFonts w:ascii="Helvetica" w:hAnsi="Helvetica" w:cs="Courier New"/>
                <w:sz w:val="20"/>
                <w:szCs w:val="20"/>
              </w:rPr>
              <w:t xml:space="preserve">− </w:t>
            </w:r>
            <w:r w:rsidRPr="009F460C">
              <w:rPr>
                <w:rFonts w:ascii="Helvetica" w:hAnsi="Helvetica"/>
                <w:sz w:val="20"/>
                <w:szCs w:val="20"/>
              </w:rPr>
              <w:t xml:space="preserve">Kadın &lt;48 mg/dl </w:t>
            </w:r>
          </w:p>
          <w:p w:rsidR="00505D0C" w:rsidRPr="009F460C" w:rsidRDefault="00505D0C" w:rsidP="00505D0C">
            <w:pPr>
              <w:pStyle w:val="Default"/>
              <w:numPr>
                <w:ilvl w:val="0"/>
                <w:numId w:val="5"/>
              </w:numPr>
              <w:ind w:left="720" w:hanging="360"/>
              <w:rPr>
                <w:rFonts w:ascii="Helvetica" w:hAnsi="Helvetica"/>
                <w:sz w:val="20"/>
                <w:szCs w:val="20"/>
              </w:rPr>
            </w:pPr>
            <w:r w:rsidRPr="009F460C">
              <w:rPr>
                <w:rFonts w:ascii="Helvetica" w:hAnsi="Helvetica"/>
                <w:sz w:val="20"/>
                <w:szCs w:val="20"/>
              </w:rPr>
              <w:t xml:space="preserve">• Ailede erken kardiovasküler hastalık öyküsü </w:t>
            </w:r>
          </w:p>
          <w:p w:rsidR="00505D0C" w:rsidRPr="009F460C" w:rsidRDefault="00505D0C" w:rsidP="00505D0C">
            <w:pPr>
              <w:pStyle w:val="Default"/>
              <w:numPr>
                <w:ilvl w:val="1"/>
                <w:numId w:val="5"/>
              </w:numPr>
              <w:ind w:left="1440" w:hanging="360"/>
              <w:rPr>
                <w:rFonts w:ascii="Helvetica" w:hAnsi="Helvetica"/>
                <w:sz w:val="20"/>
                <w:szCs w:val="20"/>
              </w:rPr>
            </w:pPr>
            <w:r w:rsidRPr="009F460C">
              <w:rPr>
                <w:rFonts w:ascii="Helvetica" w:hAnsi="Helvetica" w:cs="Courier New"/>
                <w:sz w:val="20"/>
                <w:szCs w:val="20"/>
              </w:rPr>
              <w:t xml:space="preserve">− </w:t>
            </w:r>
            <w:r w:rsidRPr="009F460C">
              <w:rPr>
                <w:rFonts w:ascii="Helvetica" w:hAnsi="Helvetica"/>
                <w:sz w:val="20"/>
                <w:szCs w:val="20"/>
              </w:rPr>
              <w:t xml:space="preserve">Erkek &lt;55 yaş                 </w:t>
            </w:r>
            <w:r w:rsidRPr="009F460C">
              <w:rPr>
                <w:rFonts w:ascii="Helvetica" w:hAnsi="Helvetica" w:cs="Courier New"/>
                <w:sz w:val="20"/>
                <w:szCs w:val="20"/>
              </w:rPr>
              <w:t xml:space="preserve">− </w:t>
            </w:r>
            <w:r w:rsidRPr="009F460C">
              <w:rPr>
                <w:rFonts w:ascii="Helvetica" w:hAnsi="Helvetica"/>
                <w:sz w:val="20"/>
                <w:szCs w:val="20"/>
              </w:rPr>
              <w:t xml:space="preserve">Kadın &lt;65 yaş </w:t>
            </w:r>
          </w:p>
          <w:p w:rsidR="00505D0C" w:rsidRPr="009F460C" w:rsidRDefault="00505D0C" w:rsidP="00505D0C">
            <w:pPr>
              <w:pStyle w:val="Default"/>
              <w:numPr>
                <w:ilvl w:val="0"/>
                <w:numId w:val="5"/>
              </w:numPr>
              <w:ind w:left="720" w:hanging="360"/>
              <w:rPr>
                <w:rFonts w:ascii="Helvetica" w:hAnsi="Helvetica"/>
                <w:sz w:val="20"/>
                <w:szCs w:val="20"/>
              </w:rPr>
            </w:pPr>
            <w:r w:rsidRPr="009F460C">
              <w:rPr>
                <w:rFonts w:ascii="Helvetica" w:hAnsi="Helvetica"/>
                <w:sz w:val="20"/>
                <w:szCs w:val="20"/>
              </w:rPr>
              <w:t xml:space="preserve">• Abdominal obezite </w:t>
            </w:r>
          </w:p>
          <w:p w:rsidR="00505D0C" w:rsidRPr="009F460C" w:rsidRDefault="00505D0C" w:rsidP="00505D0C">
            <w:pPr>
              <w:pStyle w:val="Default"/>
              <w:numPr>
                <w:ilvl w:val="0"/>
                <w:numId w:val="5"/>
              </w:numPr>
              <w:ind w:left="720" w:hanging="360"/>
              <w:rPr>
                <w:rFonts w:ascii="Helvetica" w:hAnsi="Helvetica"/>
                <w:sz w:val="20"/>
                <w:szCs w:val="20"/>
              </w:rPr>
            </w:pPr>
            <w:r w:rsidRPr="009F460C">
              <w:rPr>
                <w:rFonts w:ascii="Helvetica" w:hAnsi="Helvetica"/>
                <w:sz w:val="20"/>
                <w:szCs w:val="20"/>
              </w:rPr>
              <w:t xml:space="preserve">• Karın çevresi </w:t>
            </w:r>
          </w:p>
          <w:p w:rsidR="00505D0C" w:rsidRPr="009F460C" w:rsidRDefault="00505D0C" w:rsidP="00505D0C">
            <w:pPr>
              <w:pStyle w:val="Default"/>
              <w:numPr>
                <w:ilvl w:val="1"/>
                <w:numId w:val="5"/>
              </w:numPr>
              <w:ind w:left="1440" w:hanging="360"/>
              <w:rPr>
                <w:rFonts w:ascii="Helvetica" w:hAnsi="Helvetica"/>
                <w:sz w:val="20"/>
                <w:szCs w:val="20"/>
              </w:rPr>
            </w:pPr>
            <w:r w:rsidRPr="009F460C">
              <w:rPr>
                <w:rFonts w:ascii="Helvetica" w:hAnsi="Helvetica" w:cs="Courier New"/>
                <w:sz w:val="20"/>
                <w:szCs w:val="20"/>
              </w:rPr>
              <w:t xml:space="preserve">− </w:t>
            </w:r>
            <w:r w:rsidRPr="009F460C">
              <w:rPr>
                <w:rFonts w:ascii="Helvetica" w:hAnsi="Helvetica"/>
                <w:sz w:val="20"/>
                <w:szCs w:val="20"/>
              </w:rPr>
              <w:t>Erkekte &gt;</w:t>
            </w:r>
            <w:smartTag w:uri="urn:schemas-microsoft-com:office:smarttags" w:element="metricconverter">
              <w:smartTagPr>
                <w:attr w:name="ProductID" w:val="102 cm"/>
              </w:smartTagPr>
              <w:r w:rsidRPr="009F460C">
                <w:rPr>
                  <w:rFonts w:ascii="Helvetica" w:hAnsi="Helvetica"/>
                  <w:sz w:val="20"/>
                  <w:szCs w:val="20"/>
                </w:rPr>
                <w:t>102 cm</w:t>
              </w:r>
            </w:smartTag>
            <w:r w:rsidRPr="009F460C">
              <w:rPr>
                <w:rFonts w:ascii="Helvetica" w:hAnsi="Helvetica"/>
                <w:sz w:val="20"/>
                <w:szCs w:val="20"/>
              </w:rPr>
              <w:t xml:space="preserve">             </w:t>
            </w:r>
            <w:r w:rsidRPr="009F460C">
              <w:rPr>
                <w:rFonts w:ascii="Helvetica" w:hAnsi="Helvetica" w:cs="Courier New"/>
                <w:sz w:val="20"/>
                <w:szCs w:val="20"/>
              </w:rPr>
              <w:t xml:space="preserve">− </w:t>
            </w:r>
            <w:r w:rsidRPr="009F460C">
              <w:rPr>
                <w:rFonts w:ascii="Helvetica" w:hAnsi="Helvetica"/>
                <w:sz w:val="20"/>
                <w:szCs w:val="20"/>
              </w:rPr>
              <w:t>Kadında &gt;</w:t>
            </w:r>
            <w:smartTag w:uri="urn:schemas-microsoft-com:office:smarttags" w:element="metricconverter">
              <w:smartTagPr>
                <w:attr w:name="ProductID" w:val="88 cm"/>
              </w:smartTagPr>
              <w:r w:rsidRPr="009F460C">
                <w:rPr>
                  <w:rFonts w:ascii="Helvetica" w:hAnsi="Helvetica"/>
                  <w:sz w:val="20"/>
                  <w:szCs w:val="20"/>
                </w:rPr>
                <w:t>88 cm</w:t>
              </w:r>
            </w:smartTag>
            <w:r w:rsidRPr="009F460C">
              <w:rPr>
                <w:rFonts w:ascii="Helvetica" w:hAnsi="Helvetica"/>
                <w:sz w:val="20"/>
                <w:szCs w:val="20"/>
              </w:rPr>
              <w:t xml:space="preserve"> </w:t>
            </w:r>
          </w:p>
          <w:p w:rsidR="00505D0C" w:rsidRPr="00492F06" w:rsidRDefault="00505D0C" w:rsidP="00505D0C">
            <w:pPr>
              <w:pStyle w:val="Default"/>
              <w:numPr>
                <w:ilvl w:val="0"/>
                <w:numId w:val="5"/>
              </w:numPr>
              <w:ind w:left="720" w:hanging="360"/>
              <w:rPr>
                <w:sz w:val="18"/>
                <w:szCs w:val="18"/>
              </w:rPr>
            </w:pPr>
            <w:r w:rsidRPr="009F460C">
              <w:rPr>
                <w:rFonts w:ascii="Helvetica" w:hAnsi="Helvetica"/>
                <w:sz w:val="20"/>
                <w:szCs w:val="20"/>
              </w:rPr>
              <w:t>• C reaktif protein &gt;1 mg/dl</w:t>
            </w:r>
            <w:r w:rsidRPr="00492F06">
              <w:rPr>
                <w:sz w:val="18"/>
                <w:szCs w:val="18"/>
              </w:rPr>
              <w:t xml:space="preserve"> </w:t>
            </w:r>
          </w:p>
        </w:tc>
      </w:tr>
    </w:tbl>
    <w:p w:rsidR="00505D0C" w:rsidRDefault="00505D0C" w:rsidP="00505D0C">
      <w:pPr>
        <w:pStyle w:val="Default"/>
        <w:rPr>
          <w:color w:val="auto"/>
        </w:rPr>
      </w:pPr>
      <w:r w:rsidRPr="00BD7E49">
        <w:rPr>
          <w:rFonts w:ascii="Helvetica" w:hAnsi="Helvetica"/>
          <w:b/>
          <w:bCs/>
          <w:color w:val="auto"/>
          <w:sz w:val="20"/>
          <w:szCs w:val="20"/>
        </w:rPr>
        <w:t xml:space="preserve">Tablo </w:t>
      </w:r>
      <w:proofErr w:type="gramStart"/>
      <w:r>
        <w:rPr>
          <w:rFonts w:ascii="Helvetica" w:hAnsi="Helvetica"/>
          <w:b/>
          <w:bCs/>
          <w:color w:val="auto"/>
          <w:sz w:val="20"/>
          <w:szCs w:val="20"/>
        </w:rPr>
        <w:t>2.5</w:t>
      </w:r>
      <w:proofErr w:type="gramEnd"/>
      <w:r w:rsidRPr="00BD7E49">
        <w:rPr>
          <w:rFonts w:ascii="Helvetica" w:hAnsi="Helvetica"/>
          <w:b/>
          <w:bCs/>
          <w:color w:val="auto"/>
          <w:sz w:val="20"/>
          <w:szCs w:val="20"/>
        </w:rPr>
        <w:t>.</w:t>
      </w:r>
      <w:r w:rsidRPr="00BD7E49">
        <w:rPr>
          <w:rFonts w:ascii="Helvetica" w:hAnsi="Helvetica"/>
          <w:color w:val="auto"/>
          <w:sz w:val="20"/>
          <w:szCs w:val="20"/>
        </w:rPr>
        <w:t xml:space="preserve"> </w:t>
      </w:r>
      <w:r w:rsidRPr="009F460C">
        <w:rPr>
          <w:rFonts w:ascii="Helvetica" w:hAnsi="Helvetica"/>
          <w:color w:val="auto"/>
          <w:sz w:val="20"/>
          <w:szCs w:val="20"/>
        </w:rPr>
        <w:t>Kardiyovasküler major risk faktörleri</w:t>
      </w:r>
    </w:p>
    <w:p w:rsidR="00505D0C" w:rsidRDefault="00505D0C" w:rsidP="00505D0C">
      <w:pPr>
        <w:pStyle w:val="Default"/>
        <w:rPr>
          <w:color w:val="auto"/>
        </w:rPr>
      </w:pPr>
      <w:r>
        <w:rPr>
          <w:color w:val="auto"/>
        </w:rPr>
        <w:t xml:space="preserve">        </w:t>
      </w:r>
    </w:p>
    <w:p w:rsidR="00505D0C" w:rsidRDefault="00505D0C" w:rsidP="00505D0C">
      <w:pPr>
        <w:pStyle w:val="Default"/>
        <w:rPr>
          <w:b/>
          <w:color w:val="auto"/>
        </w:rPr>
      </w:pPr>
    </w:p>
    <w:p w:rsidR="00505D0C" w:rsidRDefault="00505D0C" w:rsidP="00505D0C">
      <w:pPr>
        <w:pStyle w:val="Default"/>
        <w:rPr>
          <w:b/>
          <w:color w:val="auto"/>
        </w:rPr>
      </w:pPr>
      <w:r>
        <w:rPr>
          <w:b/>
          <w:color w:val="auto"/>
        </w:rPr>
        <w:br w:type="page"/>
      </w:r>
      <w:r>
        <w:rPr>
          <w:b/>
          <w:color w:val="auto"/>
        </w:rPr>
        <w:lastRenderedPageBreak/>
        <w:t xml:space="preserve">2.1.4. </w:t>
      </w:r>
      <w:r w:rsidRPr="009F460C">
        <w:rPr>
          <w:b/>
          <w:color w:val="auto"/>
        </w:rPr>
        <w:t>Tedavi</w:t>
      </w:r>
    </w:p>
    <w:p w:rsidR="00505D0C" w:rsidRPr="009F460C" w:rsidRDefault="00505D0C" w:rsidP="00505D0C">
      <w:pPr>
        <w:pStyle w:val="Default"/>
        <w:rPr>
          <w:b/>
          <w:color w:val="auto"/>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3C4C80">
        <w:rPr>
          <w:rFonts w:ascii="Times New Roman" w:hAnsi="Times New Roman"/>
          <w:sz w:val="24"/>
          <w:szCs w:val="24"/>
        </w:rPr>
        <w:t xml:space="preserve">Hipertansiyonu olan hastada tedaviye başlamada hedef sadece kan basıncını düşürmek değil kardiyovasküler, serebrovasküler mortalite ve morbiditeyi azaltmaktır. Hastada tedaviye başlama kararı verilirken kan basıncı düzeyi ve toplam kardiyovasküler risk düzeyi beraber değerlendirilmelidir (Tablo </w:t>
      </w:r>
      <w:proofErr w:type="gramStart"/>
      <w:r>
        <w:rPr>
          <w:rFonts w:ascii="Times New Roman" w:hAnsi="Times New Roman"/>
          <w:sz w:val="24"/>
          <w:szCs w:val="24"/>
        </w:rPr>
        <w:t>2.</w:t>
      </w:r>
      <w:r w:rsidRPr="003C4C80">
        <w:rPr>
          <w:rFonts w:ascii="Times New Roman" w:hAnsi="Times New Roman"/>
          <w:sz w:val="24"/>
          <w:szCs w:val="24"/>
        </w:rPr>
        <w:t>4</w:t>
      </w:r>
      <w:proofErr w:type="gramEnd"/>
      <w:r w:rsidRPr="003C4C80">
        <w:rPr>
          <w:rFonts w:ascii="Times New Roman" w:hAnsi="Times New Roman"/>
          <w:sz w:val="24"/>
          <w:szCs w:val="24"/>
        </w:rPr>
        <w:t>,</w:t>
      </w:r>
      <w:r>
        <w:rPr>
          <w:rFonts w:ascii="Times New Roman" w:hAnsi="Times New Roman"/>
          <w:sz w:val="24"/>
          <w:szCs w:val="24"/>
        </w:rPr>
        <w:t xml:space="preserve"> 2.</w:t>
      </w:r>
      <w:r w:rsidRPr="003C4C80">
        <w:rPr>
          <w:rFonts w:ascii="Times New Roman" w:hAnsi="Times New Roman"/>
          <w:sz w:val="24"/>
          <w:szCs w:val="24"/>
        </w:rPr>
        <w:t>5). Hastaların tedavisiz kalması hedef organ hasarına neden olurken; gereksiz tedavi başlanmasının da ilaca bağlı yan etkiler ve maliyet artışına neden olacağı unutulmamalıdır.</w:t>
      </w:r>
    </w:p>
    <w:p w:rsidR="00505D0C" w:rsidRPr="003C4C80" w:rsidRDefault="00505D0C" w:rsidP="00505D0C">
      <w:pPr>
        <w:autoSpaceDE w:val="0"/>
        <w:autoSpaceDN w:val="0"/>
        <w:adjustRightInd w:val="0"/>
        <w:spacing w:after="0" w:line="240" w:lineRule="auto"/>
        <w:jc w:val="both"/>
        <w:rPr>
          <w:rFonts w:ascii="Times New Roman" w:hAnsi="Times New Roman"/>
          <w:sz w:val="24"/>
          <w:szCs w:val="24"/>
        </w:rPr>
      </w:pPr>
    </w:p>
    <w:p w:rsidR="00505D0C" w:rsidRPr="003C4C80" w:rsidRDefault="00505D0C" w:rsidP="00505D0C">
      <w:pPr>
        <w:autoSpaceDE w:val="0"/>
        <w:autoSpaceDN w:val="0"/>
        <w:adjustRightInd w:val="0"/>
        <w:spacing w:after="0" w:line="240" w:lineRule="auto"/>
        <w:jc w:val="both"/>
        <w:rPr>
          <w:rFonts w:ascii="Times New Roman" w:hAnsi="Times New Roman"/>
          <w:sz w:val="24"/>
          <w:szCs w:val="24"/>
        </w:rPr>
      </w:pPr>
      <w:proofErr w:type="gramStart"/>
      <w:r w:rsidRPr="003C4C80">
        <w:rPr>
          <w:rFonts w:ascii="Times New Roman" w:hAnsi="Times New Roman"/>
          <w:sz w:val="24"/>
          <w:szCs w:val="24"/>
        </w:rPr>
        <w:t xml:space="preserve">JNC 7 kılavuzunda evre </w:t>
      </w:r>
      <w:r>
        <w:rPr>
          <w:rFonts w:ascii="Times New Roman" w:hAnsi="Times New Roman"/>
          <w:sz w:val="24"/>
          <w:szCs w:val="24"/>
        </w:rPr>
        <w:t>1</w:t>
      </w:r>
      <w:r w:rsidRPr="003C4C80">
        <w:rPr>
          <w:rFonts w:ascii="Times New Roman" w:hAnsi="Times New Roman"/>
          <w:sz w:val="24"/>
          <w:szCs w:val="24"/>
        </w:rPr>
        <w:t xml:space="preserve"> ve üzerinde yaşam biçimi değişikliklerine ek olarak hemen ilaç tedavisine başlanması önerilirken; ESC hipertansiyon kılavuzunda ise </w:t>
      </w:r>
      <w:r>
        <w:rPr>
          <w:rFonts w:ascii="Times New Roman" w:hAnsi="Times New Roman"/>
          <w:sz w:val="24"/>
          <w:szCs w:val="24"/>
        </w:rPr>
        <w:t>evre 1 ve 2 hipertansiyonu olan</w:t>
      </w:r>
      <w:r w:rsidRPr="003C4C80">
        <w:rPr>
          <w:rFonts w:ascii="Times New Roman" w:hAnsi="Times New Roman"/>
          <w:sz w:val="24"/>
          <w:szCs w:val="24"/>
        </w:rPr>
        <w:t xml:space="preserve"> hastalara, bir ya da iki kardiyovasküler risk faktörü olsa dahi öncelikle yaşam biçimi değişikliği, izlemde kan basıncı kontrol altında değilse farmakolojik tedavi önerilmektedir. </w:t>
      </w:r>
      <w:proofErr w:type="gramEnd"/>
      <w:r w:rsidRPr="003C4C80">
        <w:rPr>
          <w:rFonts w:ascii="Times New Roman" w:hAnsi="Times New Roman"/>
          <w:sz w:val="24"/>
          <w:szCs w:val="24"/>
        </w:rPr>
        <w:t>Hastanın sahip olduğu risk faktörü sayısı, on yıllık kardiyovasküler riski, yaşam biçimi değişikliği ile kan basıncı kontrolü için beklenen</w:t>
      </w:r>
      <w:r>
        <w:rPr>
          <w:rFonts w:ascii="Times New Roman" w:hAnsi="Times New Roman"/>
          <w:sz w:val="24"/>
          <w:szCs w:val="24"/>
        </w:rPr>
        <w:t xml:space="preserve"> süreleri etkilemektedir (Tablo </w:t>
      </w:r>
      <w:proofErr w:type="gramStart"/>
      <w:r>
        <w:rPr>
          <w:rFonts w:ascii="Times New Roman" w:hAnsi="Times New Roman"/>
          <w:sz w:val="24"/>
          <w:szCs w:val="24"/>
        </w:rPr>
        <w:t>2.</w:t>
      </w:r>
      <w:r w:rsidRPr="003C4C80">
        <w:rPr>
          <w:rFonts w:ascii="Times New Roman" w:hAnsi="Times New Roman"/>
          <w:sz w:val="24"/>
          <w:szCs w:val="24"/>
        </w:rPr>
        <w:t>6</w:t>
      </w:r>
      <w:proofErr w:type="gramEnd"/>
      <w:r w:rsidRPr="003C4C80">
        <w:rPr>
          <w:rFonts w:ascii="Times New Roman" w:hAnsi="Times New Roman"/>
          <w:sz w:val="24"/>
          <w:szCs w:val="24"/>
        </w:rPr>
        <w:t xml:space="preserve">). Hiçbir kardiyovasküler risk faktörü olmayan </w:t>
      </w:r>
      <w:r>
        <w:rPr>
          <w:rFonts w:ascii="Times New Roman" w:hAnsi="Times New Roman"/>
          <w:sz w:val="24"/>
          <w:szCs w:val="24"/>
        </w:rPr>
        <w:t>evre 1</w:t>
      </w:r>
      <w:r w:rsidRPr="003C4C80">
        <w:rPr>
          <w:rFonts w:ascii="Times New Roman" w:hAnsi="Times New Roman"/>
          <w:sz w:val="24"/>
          <w:szCs w:val="24"/>
        </w:rPr>
        <w:t xml:space="preserve"> hipertansiyonu olan hastada yaşam biçimi değişikliği ile hedef kan basıncı değerlerine ulaşılması için</w:t>
      </w:r>
      <w:r>
        <w:rPr>
          <w:rFonts w:ascii="Times New Roman" w:hAnsi="Times New Roman"/>
          <w:sz w:val="24"/>
          <w:szCs w:val="24"/>
        </w:rPr>
        <w:t xml:space="preserve"> bir</w:t>
      </w:r>
      <w:r w:rsidRPr="003C4C80">
        <w:rPr>
          <w:rFonts w:ascii="Times New Roman" w:hAnsi="Times New Roman"/>
          <w:sz w:val="24"/>
          <w:szCs w:val="24"/>
        </w:rPr>
        <w:t>kaç ay beklenmesi önerilirken hastanın 2 risk faktörü mevcut ise birkaç hafta beklenmesinin yeterli olduğu belirtilmektedir. 2011 y</w:t>
      </w:r>
      <w:r>
        <w:rPr>
          <w:rFonts w:ascii="Times New Roman" w:hAnsi="Times New Roman"/>
          <w:sz w:val="24"/>
          <w:szCs w:val="24"/>
        </w:rPr>
        <w:t>ılında yenilenen NICE kılavuzunda ise evre 1</w:t>
      </w:r>
      <w:r w:rsidRPr="003C4C80">
        <w:rPr>
          <w:rFonts w:ascii="Times New Roman" w:hAnsi="Times New Roman"/>
          <w:sz w:val="24"/>
          <w:szCs w:val="24"/>
        </w:rPr>
        <w:t xml:space="preserve"> hastalarda hedef organ hasarı, kardiyovasküler hastalık, renal hastalık, diyabet ya da 10 yıllık kardiyovasküler riskin yüksek olması, faktörlerinden bir ya da daha fazlasının olması durumunda medikal tedavi başlanması öner</w:t>
      </w:r>
      <w:r>
        <w:rPr>
          <w:rFonts w:ascii="Times New Roman" w:hAnsi="Times New Roman"/>
          <w:sz w:val="24"/>
          <w:szCs w:val="24"/>
        </w:rPr>
        <w:t>il</w:t>
      </w:r>
      <w:r w:rsidRPr="003C4C80">
        <w:rPr>
          <w:rFonts w:ascii="Times New Roman" w:hAnsi="Times New Roman"/>
          <w:sz w:val="24"/>
          <w:szCs w:val="24"/>
        </w:rPr>
        <w:t>mektedir(</w:t>
      </w:r>
      <w:r>
        <w:rPr>
          <w:rFonts w:ascii="Times New Roman" w:hAnsi="Times New Roman"/>
          <w:sz w:val="24"/>
          <w:szCs w:val="24"/>
        </w:rPr>
        <w:t>1-3</w:t>
      </w:r>
      <w:r w:rsidRPr="003C4C80">
        <w:rPr>
          <w:rFonts w:ascii="Times New Roman" w:hAnsi="Times New Roman"/>
          <w:sz w:val="24"/>
          <w:szCs w:val="24"/>
        </w:rPr>
        <w:t>).</w:t>
      </w:r>
    </w:p>
    <w:p w:rsidR="00505D0C" w:rsidRPr="005F16D0" w:rsidRDefault="00505D0C" w:rsidP="00505D0C">
      <w:pPr>
        <w:pStyle w:val="Default"/>
        <w:jc w:val="both"/>
        <w:rPr>
          <w:color w:val="auto"/>
        </w:rPr>
      </w:pPr>
    </w:p>
    <w:p w:rsidR="00505D0C" w:rsidRDefault="00505D0C" w:rsidP="00505D0C">
      <w:pPr>
        <w:pStyle w:val="Default"/>
        <w:rPr>
          <w:color w:val="auto"/>
        </w:rPr>
      </w:pPr>
    </w:p>
    <w:p w:rsidR="00505D0C" w:rsidRDefault="00505D0C" w:rsidP="00505D0C">
      <w:pPr>
        <w:pStyle w:val="Default"/>
        <w:rPr>
          <w:rFonts w:ascii="Helvetica" w:hAnsi="Helvetica"/>
          <w:color w:val="auto"/>
          <w:sz w:val="20"/>
          <w:szCs w:val="20"/>
        </w:rPr>
      </w:pPr>
      <w:r w:rsidRPr="0085124A">
        <w:rPr>
          <w:rFonts w:ascii="Helvetica" w:hAnsi="Helvetica"/>
          <w:b/>
          <w:bCs/>
          <w:color w:val="auto"/>
          <w:sz w:val="20"/>
          <w:szCs w:val="20"/>
        </w:rPr>
        <w:t>Tab</w:t>
      </w:r>
      <w:r>
        <w:rPr>
          <w:rFonts w:ascii="Helvetica" w:hAnsi="Helvetica"/>
          <w:b/>
          <w:bCs/>
          <w:color w:val="auto"/>
          <w:sz w:val="20"/>
          <w:szCs w:val="20"/>
        </w:rPr>
        <w:t xml:space="preserve">lo </w:t>
      </w:r>
      <w:proofErr w:type="gramStart"/>
      <w:r>
        <w:rPr>
          <w:rFonts w:ascii="Helvetica" w:hAnsi="Helvetica"/>
          <w:b/>
          <w:bCs/>
          <w:color w:val="auto"/>
          <w:sz w:val="20"/>
          <w:szCs w:val="20"/>
        </w:rPr>
        <w:t>2.6</w:t>
      </w:r>
      <w:proofErr w:type="gramEnd"/>
      <w:r w:rsidRPr="0085124A">
        <w:rPr>
          <w:rFonts w:ascii="Helvetica" w:hAnsi="Helvetica"/>
          <w:b/>
          <w:bCs/>
          <w:color w:val="auto"/>
          <w:sz w:val="20"/>
          <w:szCs w:val="20"/>
        </w:rPr>
        <w:t>.</w:t>
      </w:r>
      <w:r w:rsidRPr="0085124A">
        <w:rPr>
          <w:rFonts w:ascii="Helvetica" w:hAnsi="Helvetica"/>
          <w:color w:val="auto"/>
          <w:sz w:val="20"/>
          <w:szCs w:val="20"/>
        </w:rPr>
        <w:t xml:space="preserve"> ESC</w:t>
      </w:r>
      <w:r w:rsidRPr="0085124A">
        <w:rPr>
          <w:rFonts w:ascii="Helvetica" w:hAnsi="Helvetica"/>
          <w:b/>
          <w:color w:val="auto"/>
          <w:sz w:val="20"/>
          <w:szCs w:val="20"/>
        </w:rPr>
        <w:t xml:space="preserve"> </w:t>
      </w:r>
      <w:r w:rsidRPr="0085124A">
        <w:rPr>
          <w:rFonts w:ascii="Helvetica" w:hAnsi="Helvetica"/>
          <w:color w:val="auto"/>
          <w:sz w:val="20"/>
          <w:szCs w:val="20"/>
        </w:rPr>
        <w:t>Kılavuzuna göre Antihipertansif Tedavi Başlama Kriterleri</w:t>
      </w:r>
    </w:p>
    <w:p w:rsidR="00505D0C" w:rsidRDefault="00505D0C" w:rsidP="00505D0C">
      <w:pPr>
        <w:pStyle w:val="Default"/>
        <w:rPr>
          <w:rFonts w:ascii="Helvetica" w:hAnsi="Helvetica"/>
          <w:color w:val="auto"/>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73"/>
        <w:gridCol w:w="1673"/>
        <w:gridCol w:w="1673"/>
        <w:gridCol w:w="1673"/>
        <w:gridCol w:w="1674"/>
      </w:tblGrid>
      <w:tr w:rsidR="00505D0C" w:rsidRPr="00F51B02" w:rsidTr="009373E7">
        <w:trPr>
          <w:trHeight w:val="663"/>
        </w:trPr>
        <w:tc>
          <w:tcPr>
            <w:tcW w:w="1673" w:type="dxa"/>
          </w:tcPr>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Risk Faktörleri</w:t>
            </w:r>
          </w:p>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Hedef organ hasarları</w:t>
            </w:r>
          </w:p>
        </w:tc>
        <w:tc>
          <w:tcPr>
            <w:tcW w:w="1673" w:type="dxa"/>
          </w:tcPr>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Yüksek Normal</w:t>
            </w:r>
          </w:p>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SKB 130-139 veya</w:t>
            </w:r>
          </w:p>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DKB 85-89</w:t>
            </w:r>
          </w:p>
        </w:tc>
        <w:tc>
          <w:tcPr>
            <w:tcW w:w="1673" w:type="dxa"/>
          </w:tcPr>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Evre 1 HT</w:t>
            </w:r>
          </w:p>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SKB 140-159 veya</w:t>
            </w:r>
          </w:p>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DKB 90-99</w:t>
            </w:r>
          </w:p>
        </w:tc>
        <w:tc>
          <w:tcPr>
            <w:tcW w:w="1673" w:type="dxa"/>
          </w:tcPr>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Evre 2 HT</w:t>
            </w:r>
          </w:p>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SKB 160-179 veya</w:t>
            </w:r>
          </w:p>
          <w:p w:rsidR="00505D0C" w:rsidRPr="00F51B02" w:rsidRDefault="00505D0C" w:rsidP="009373E7">
            <w:pPr>
              <w:pStyle w:val="Default"/>
              <w:rPr>
                <w:rFonts w:ascii="Helvetica" w:hAnsi="Helvetica"/>
                <w:color w:val="auto"/>
                <w:sz w:val="20"/>
                <w:szCs w:val="20"/>
              </w:rPr>
            </w:pPr>
            <w:r w:rsidRPr="00F51B02">
              <w:rPr>
                <w:rFonts w:ascii="Helvetica" w:hAnsi="Helvetica"/>
                <w:b/>
                <w:color w:val="auto"/>
                <w:sz w:val="16"/>
                <w:szCs w:val="16"/>
              </w:rPr>
              <w:t>DKB 100-109</w:t>
            </w:r>
          </w:p>
        </w:tc>
        <w:tc>
          <w:tcPr>
            <w:tcW w:w="1674" w:type="dxa"/>
          </w:tcPr>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Evre 3 HT</w:t>
            </w:r>
          </w:p>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 xml:space="preserve">SKB </w:t>
            </w:r>
            <w:r w:rsidRPr="00F51B02">
              <w:rPr>
                <w:rFonts w:ascii="Helvetica" w:hAnsi="Helvetica" w:cs="Helvetica"/>
                <w:b/>
                <w:color w:val="auto"/>
                <w:sz w:val="16"/>
                <w:szCs w:val="16"/>
              </w:rPr>
              <w:t>≥</w:t>
            </w:r>
            <w:r w:rsidRPr="00F51B02">
              <w:rPr>
                <w:rFonts w:ascii="Helvetica" w:hAnsi="Helvetica"/>
                <w:b/>
                <w:color w:val="auto"/>
                <w:sz w:val="16"/>
                <w:szCs w:val="16"/>
              </w:rPr>
              <w:t>180 veya</w:t>
            </w:r>
          </w:p>
          <w:p w:rsidR="00505D0C" w:rsidRPr="00F51B02" w:rsidRDefault="00505D0C" w:rsidP="009373E7">
            <w:pPr>
              <w:pStyle w:val="Default"/>
              <w:rPr>
                <w:rFonts w:ascii="Helvetica" w:hAnsi="Helvetica"/>
                <w:color w:val="auto"/>
                <w:sz w:val="20"/>
                <w:szCs w:val="20"/>
              </w:rPr>
            </w:pPr>
            <w:r w:rsidRPr="00F51B02">
              <w:rPr>
                <w:rFonts w:ascii="Helvetica" w:hAnsi="Helvetica"/>
                <w:b/>
                <w:color w:val="auto"/>
                <w:sz w:val="16"/>
                <w:szCs w:val="16"/>
              </w:rPr>
              <w:t xml:space="preserve">DKB </w:t>
            </w:r>
            <w:r w:rsidRPr="00F51B02">
              <w:rPr>
                <w:rFonts w:ascii="Helvetica" w:hAnsi="Helvetica" w:cs="Helvetica"/>
                <w:b/>
                <w:color w:val="auto"/>
                <w:sz w:val="16"/>
                <w:szCs w:val="16"/>
              </w:rPr>
              <w:t>≥</w:t>
            </w:r>
            <w:r w:rsidRPr="00F51B02">
              <w:rPr>
                <w:rFonts w:ascii="Helvetica" w:hAnsi="Helvetica"/>
                <w:b/>
                <w:color w:val="auto"/>
                <w:sz w:val="16"/>
                <w:szCs w:val="16"/>
              </w:rPr>
              <w:t>110</w:t>
            </w:r>
          </w:p>
        </w:tc>
      </w:tr>
      <w:tr w:rsidR="00505D0C" w:rsidRPr="00F51B02" w:rsidTr="009373E7">
        <w:trPr>
          <w:trHeight w:val="276"/>
        </w:trPr>
        <w:tc>
          <w:tcPr>
            <w:tcW w:w="1673" w:type="dxa"/>
          </w:tcPr>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Risk faktörü yok</w:t>
            </w:r>
          </w:p>
        </w:tc>
        <w:tc>
          <w:tcPr>
            <w:tcW w:w="1673" w:type="dxa"/>
          </w:tcPr>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KB girişimi yok</w:t>
            </w:r>
          </w:p>
        </w:tc>
        <w:tc>
          <w:tcPr>
            <w:tcW w:w="1673" w:type="dxa"/>
          </w:tcPr>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Birkaç ay yaşam biçimi değişikliği, KB kontrolü sağlanamazsa ilaç tedavisi</w:t>
            </w:r>
          </w:p>
        </w:tc>
        <w:tc>
          <w:tcPr>
            <w:tcW w:w="1673" w:type="dxa"/>
          </w:tcPr>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Birkaç hafta yaşam biçimi değişikliği, KB kontrolü sağlanamazsa ilaç tedavisi</w:t>
            </w:r>
          </w:p>
        </w:tc>
        <w:tc>
          <w:tcPr>
            <w:tcW w:w="1674" w:type="dxa"/>
          </w:tcPr>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 +</w:t>
            </w:r>
          </w:p>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Derhal ilaç tedavisi</w:t>
            </w:r>
          </w:p>
        </w:tc>
      </w:tr>
      <w:tr w:rsidR="00505D0C" w:rsidRPr="00F51B02" w:rsidTr="009373E7">
        <w:trPr>
          <w:trHeight w:val="276"/>
        </w:trPr>
        <w:tc>
          <w:tcPr>
            <w:tcW w:w="1673" w:type="dxa"/>
          </w:tcPr>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1-2 risk faktörü</w:t>
            </w:r>
          </w:p>
        </w:tc>
        <w:tc>
          <w:tcPr>
            <w:tcW w:w="1673" w:type="dxa"/>
          </w:tcPr>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KB girişimi yok</w:t>
            </w:r>
          </w:p>
        </w:tc>
        <w:tc>
          <w:tcPr>
            <w:tcW w:w="1673" w:type="dxa"/>
          </w:tcPr>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Birkaç hafta yaşam biçimi değişikliği, KB kontrolü sağlanamazsa ilaç tedavisi</w:t>
            </w:r>
          </w:p>
        </w:tc>
        <w:tc>
          <w:tcPr>
            <w:tcW w:w="1673" w:type="dxa"/>
          </w:tcPr>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Birkaç hafta yaşam biçimi değişikliği, KB kontrolü sağlanamazsa ilaç tedavisi</w:t>
            </w:r>
          </w:p>
        </w:tc>
        <w:tc>
          <w:tcPr>
            <w:tcW w:w="1674" w:type="dxa"/>
          </w:tcPr>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 +</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Derhal ilaç tedavisi</w:t>
            </w:r>
          </w:p>
        </w:tc>
      </w:tr>
      <w:tr w:rsidR="00505D0C" w:rsidRPr="00F51B02" w:rsidTr="009373E7">
        <w:trPr>
          <w:trHeight w:val="276"/>
        </w:trPr>
        <w:tc>
          <w:tcPr>
            <w:tcW w:w="1673" w:type="dxa"/>
          </w:tcPr>
          <w:p w:rsidR="00505D0C" w:rsidRPr="00F51B02" w:rsidRDefault="00505D0C" w:rsidP="009373E7">
            <w:pPr>
              <w:pStyle w:val="Default"/>
              <w:rPr>
                <w:rFonts w:ascii="Helvetica" w:hAnsi="Helvetica"/>
                <w:b/>
                <w:color w:val="auto"/>
                <w:sz w:val="16"/>
                <w:szCs w:val="16"/>
              </w:rPr>
            </w:pPr>
            <w:r w:rsidRPr="00F51B02">
              <w:rPr>
                <w:rFonts w:ascii="Helvetica" w:hAnsi="Helvetica" w:cs="Helvetica"/>
                <w:b/>
                <w:color w:val="auto"/>
                <w:sz w:val="16"/>
                <w:szCs w:val="16"/>
              </w:rPr>
              <w:t>≥</w:t>
            </w:r>
            <w:r w:rsidRPr="00F51B02">
              <w:rPr>
                <w:rFonts w:ascii="Helvetica" w:hAnsi="Helvetica"/>
                <w:b/>
                <w:color w:val="auto"/>
                <w:sz w:val="16"/>
                <w:szCs w:val="16"/>
              </w:rPr>
              <w:t xml:space="preserve"> 3 risk faktörü</w:t>
            </w:r>
          </w:p>
        </w:tc>
        <w:tc>
          <w:tcPr>
            <w:tcW w:w="1673" w:type="dxa"/>
          </w:tcPr>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KB girişimi yok</w:t>
            </w:r>
          </w:p>
        </w:tc>
        <w:tc>
          <w:tcPr>
            <w:tcW w:w="1673" w:type="dxa"/>
          </w:tcPr>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Birkaç hafta yaşam biçimi değişikliği, KB kontrolü sağlanamazsa ilaç tedavisi</w:t>
            </w:r>
          </w:p>
        </w:tc>
        <w:tc>
          <w:tcPr>
            <w:tcW w:w="1673" w:type="dxa"/>
          </w:tcPr>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 +</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İlaç tedavisi</w:t>
            </w:r>
          </w:p>
        </w:tc>
        <w:tc>
          <w:tcPr>
            <w:tcW w:w="1674" w:type="dxa"/>
          </w:tcPr>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 +</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Derhal ilaç tedavisi</w:t>
            </w:r>
          </w:p>
        </w:tc>
      </w:tr>
      <w:tr w:rsidR="00505D0C" w:rsidRPr="00F51B02" w:rsidTr="009373E7">
        <w:trPr>
          <w:trHeight w:val="276"/>
        </w:trPr>
        <w:tc>
          <w:tcPr>
            <w:tcW w:w="1673" w:type="dxa"/>
          </w:tcPr>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Diyabet, Hedef organ hasarı veya evre 3 kronik böbrek hastalığı</w:t>
            </w:r>
          </w:p>
        </w:tc>
        <w:tc>
          <w:tcPr>
            <w:tcW w:w="1673" w:type="dxa"/>
          </w:tcPr>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KB girişimi yok</w:t>
            </w:r>
          </w:p>
        </w:tc>
        <w:tc>
          <w:tcPr>
            <w:tcW w:w="1673" w:type="dxa"/>
          </w:tcPr>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 +</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İlaç tedavisi</w:t>
            </w:r>
          </w:p>
        </w:tc>
        <w:tc>
          <w:tcPr>
            <w:tcW w:w="1673" w:type="dxa"/>
          </w:tcPr>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 +</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İlaç tedavisi</w:t>
            </w:r>
          </w:p>
        </w:tc>
        <w:tc>
          <w:tcPr>
            <w:tcW w:w="1674" w:type="dxa"/>
          </w:tcPr>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 +</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Derhal ilaç tedavisi</w:t>
            </w:r>
          </w:p>
        </w:tc>
      </w:tr>
      <w:tr w:rsidR="00505D0C" w:rsidRPr="00F51B02" w:rsidTr="009373E7">
        <w:trPr>
          <w:trHeight w:val="295"/>
        </w:trPr>
        <w:tc>
          <w:tcPr>
            <w:tcW w:w="1673" w:type="dxa"/>
          </w:tcPr>
          <w:p w:rsidR="00505D0C" w:rsidRPr="00F51B02" w:rsidRDefault="00505D0C" w:rsidP="009373E7">
            <w:pPr>
              <w:pStyle w:val="Default"/>
              <w:rPr>
                <w:rFonts w:ascii="Helvetica" w:hAnsi="Helvetica"/>
                <w:b/>
                <w:color w:val="auto"/>
                <w:sz w:val="16"/>
                <w:szCs w:val="16"/>
              </w:rPr>
            </w:pPr>
            <w:r w:rsidRPr="00F51B02">
              <w:rPr>
                <w:rFonts w:ascii="Helvetica" w:hAnsi="Helvetica"/>
                <w:b/>
                <w:color w:val="auto"/>
                <w:sz w:val="16"/>
                <w:szCs w:val="16"/>
              </w:rPr>
              <w:t xml:space="preserve">Semptomatik kardiyovasküler hastalık, </w:t>
            </w:r>
            <w:r w:rsidRPr="00F51B02">
              <w:rPr>
                <w:rFonts w:ascii="Helvetica" w:hAnsi="Helvetica" w:cs="Helvetica"/>
                <w:b/>
                <w:color w:val="auto"/>
                <w:sz w:val="16"/>
                <w:szCs w:val="16"/>
              </w:rPr>
              <w:t>≥</w:t>
            </w:r>
            <w:r w:rsidRPr="00F51B02">
              <w:rPr>
                <w:rFonts w:ascii="Helvetica" w:hAnsi="Helvetica"/>
                <w:b/>
                <w:color w:val="auto"/>
                <w:sz w:val="16"/>
                <w:szCs w:val="16"/>
              </w:rPr>
              <w:t xml:space="preserve"> evre 4 kronik böbrek hastalığı veya risk faktörleri/hedef organ hasarı olan Diyabet</w:t>
            </w:r>
          </w:p>
        </w:tc>
        <w:tc>
          <w:tcPr>
            <w:tcW w:w="1673" w:type="dxa"/>
          </w:tcPr>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KB girişimi yok</w:t>
            </w:r>
          </w:p>
        </w:tc>
        <w:tc>
          <w:tcPr>
            <w:tcW w:w="1673" w:type="dxa"/>
          </w:tcPr>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 +</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İlaç tedavisi</w:t>
            </w:r>
          </w:p>
        </w:tc>
        <w:tc>
          <w:tcPr>
            <w:tcW w:w="1673" w:type="dxa"/>
          </w:tcPr>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 +</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İlaç tedavisi</w:t>
            </w:r>
          </w:p>
        </w:tc>
        <w:tc>
          <w:tcPr>
            <w:tcW w:w="1674" w:type="dxa"/>
          </w:tcPr>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p>
          <w:p w:rsidR="00505D0C" w:rsidRPr="00F51B02" w:rsidRDefault="00505D0C" w:rsidP="009373E7">
            <w:pPr>
              <w:pStyle w:val="Default"/>
              <w:jc w:val="center"/>
              <w:rPr>
                <w:rFonts w:ascii="Helvetica" w:hAnsi="Helvetica"/>
                <w:color w:val="auto"/>
                <w:sz w:val="16"/>
                <w:szCs w:val="16"/>
              </w:rPr>
            </w:pPr>
            <w:r w:rsidRPr="00F51B02">
              <w:rPr>
                <w:rFonts w:ascii="Helvetica" w:hAnsi="Helvetica"/>
                <w:color w:val="auto"/>
                <w:sz w:val="16"/>
                <w:szCs w:val="16"/>
              </w:rPr>
              <w:t>Yaşam biçimi değişikliği +</w:t>
            </w:r>
          </w:p>
          <w:p w:rsidR="00505D0C" w:rsidRPr="00F51B02" w:rsidRDefault="00505D0C" w:rsidP="009373E7">
            <w:pPr>
              <w:pStyle w:val="Default"/>
              <w:jc w:val="center"/>
              <w:rPr>
                <w:rFonts w:ascii="Helvetica" w:hAnsi="Helvetica"/>
                <w:color w:val="auto"/>
                <w:sz w:val="20"/>
                <w:szCs w:val="20"/>
              </w:rPr>
            </w:pPr>
            <w:r w:rsidRPr="00F51B02">
              <w:rPr>
                <w:rFonts w:ascii="Helvetica" w:hAnsi="Helvetica"/>
                <w:color w:val="auto"/>
                <w:sz w:val="16"/>
                <w:szCs w:val="16"/>
              </w:rPr>
              <w:t>Derhal ilaç tedavisi</w:t>
            </w:r>
          </w:p>
        </w:tc>
      </w:tr>
    </w:tbl>
    <w:p w:rsidR="00505D0C" w:rsidRPr="0085124A" w:rsidRDefault="00505D0C" w:rsidP="00505D0C">
      <w:pPr>
        <w:pStyle w:val="Default"/>
        <w:rPr>
          <w:rFonts w:ascii="Helvetica" w:hAnsi="Helvetica"/>
          <w:color w:val="auto"/>
          <w:sz w:val="20"/>
          <w:szCs w:val="20"/>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85124A">
        <w:rPr>
          <w:rFonts w:ascii="Times New Roman" w:hAnsi="Times New Roman"/>
          <w:sz w:val="24"/>
          <w:szCs w:val="24"/>
        </w:rPr>
        <w:lastRenderedPageBreak/>
        <w:t>Hastalara tedaviyi hedef organ hasarı gelişmeden başlamak önemlidir</w:t>
      </w:r>
      <w:r>
        <w:rPr>
          <w:rFonts w:ascii="Times New Roman" w:hAnsi="Times New Roman"/>
          <w:sz w:val="24"/>
          <w:szCs w:val="24"/>
        </w:rPr>
        <w:t xml:space="preserve">; ancak </w:t>
      </w:r>
      <w:r w:rsidRPr="0085124A">
        <w:rPr>
          <w:rFonts w:ascii="Times New Roman" w:hAnsi="Times New Roman"/>
          <w:sz w:val="24"/>
          <w:szCs w:val="24"/>
        </w:rPr>
        <w:t>sigara, alkol kullanımı, obezite, diyabet, hiperlipidemi gibi ek risk faktörlerinin kontrol altına alınması, hastaların, hastalığı ve ciddiyeti konusunda eğitilmesi medikal tedavi kadar önem taşımaktadır. Hastaların her kontrolünde yaşam biçimi değişikliği, risk faktörlerinin düzenlenmesi konusunda uyarıda bulunulmalıdır.</w:t>
      </w:r>
    </w:p>
    <w:p w:rsidR="00505D0C" w:rsidRPr="0085124A"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85124A">
        <w:rPr>
          <w:rFonts w:ascii="Times New Roman" w:hAnsi="Times New Roman"/>
          <w:sz w:val="24"/>
          <w:szCs w:val="24"/>
        </w:rPr>
        <w:t xml:space="preserve">Bütün kılavuzlarda koroner arter hastalığı, kronik böbrek yetmezliği, inme öyküsü gibi yüksek risk taşıyan hastalarda tedavi altında hedef kan basıncı 130/80 mmHg ve altı iken genel olarak hipertansif hastalarda &lt;140/90 mmHg kan basıncı değerlerine ulaşmak temel tedavi hedefidir. </w:t>
      </w:r>
    </w:p>
    <w:p w:rsidR="00505D0C" w:rsidRPr="0085124A"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pStyle w:val="AralkYok"/>
        <w:jc w:val="both"/>
        <w:rPr>
          <w:rFonts w:ascii="Times New Roman" w:hAnsi="Times New Roman"/>
          <w:sz w:val="24"/>
          <w:szCs w:val="24"/>
        </w:rPr>
      </w:pPr>
      <w:r>
        <w:rPr>
          <w:rFonts w:ascii="Times New Roman" w:hAnsi="Times New Roman"/>
          <w:sz w:val="24"/>
          <w:szCs w:val="24"/>
        </w:rPr>
        <w:t>Hastalar</w:t>
      </w:r>
      <w:r w:rsidRPr="0085124A">
        <w:rPr>
          <w:rFonts w:ascii="Times New Roman" w:hAnsi="Times New Roman"/>
          <w:sz w:val="24"/>
          <w:szCs w:val="24"/>
        </w:rPr>
        <w:t>da 24 saat etkin kan basıncı kontrolü sağlayacak şekilde tedavi başlanması gereklidir. Hasta uyumuda göz önüne alınarak 24 saat etkili, günde tek doz kullanılan ilaçlar tercih edilmeli ve etkinlikleri gerekirse, ambulatuvar kan basıncı ya da ev kan basıncı takipleri ile kontrol edilmelidir. Antihipertansif ilaçların etkinli</w:t>
      </w:r>
      <w:r>
        <w:rPr>
          <w:rFonts w:ascii="Times New Roman" w:hAnsi="Times New Roman"/>
          <w:sz w:val="24"/>
          <w:szCs w:val="24"/>
        </w:rPr>
        <w:t>k</w:t>
      </w:r>
      <w:r w:rsidRPr="0085124A">
        <w:rPr>
          <w:rFonts w:ascii="Times New Roman" w:hAnsi="Times New Roman"/>
          <w:sz w:val="24"/>
          <w:szCs w:val="24"/>
        </w:rPr>
        <w:t>leri 2 haftada tam olarak ortaya çıkmaktadır; bu nedenle ilaç değişimi</w:t>
      </w:r>
      <w:r>
        <w:rPr>
          <w:rFonts w:ascii="Times New Roman" w:hAnsi="Times New Roman"/>
          <w:sz w:val="24"/>
          <w:szCs w:val="24"/>
        </w:rPr>
        <w:t>nin</w:t>
      </w:r>
      <w:r w:rsidRPr="0085124A">
        <w:rPr>
          <w:rFonts w:ascii="Times New Roman" w:hAnsi="Times New Roman"/>
          <w:sz w:val="24"/>
          <w:szCs w:val="24"/>
        </w:rPr>
        <w:t xml:space="preserve">, 2 haftadan önce yapılmaması </w:t>
      </w:r>
      <w:r>
        <w:rPr>
          <w:rFonts w:ascii="Times New Roman" w:hAnsi="Times New Roman"/>
          <w:sz w:val="24"/>
          <w:szCs w:val="24"/>
        </w:rPr>
        <w:t>önerilir</w:t>
      </w:r>
      <w:r w:rsidRPr="0085124A">
        <w:rPr>
          <w:rFonts w:ascii="Times New Roman" w:hAnsi="Times New Roman"/>
          <w:sz w:val="24"/>
          <w:szCs w:val="24"/>
        </w:rPr>
        <w:t>. Takiplerinde kan basıncı değerleri hedefe ulaşıncaya kadar hastan</w:t>
      </w:r>
      <w:r>
        <w:rPr>
          <w:rFonts w:ascii="Times New Roman" w:hAnsi="Times New Roman"/>
          <w:sz w:val="24"/>
          <w:szCs w:val="24"/>
        </w:rPr>
        <w:t>ın riski</w:t>
      </w:r>
      <w:r w:rsidRPr="0085124A">
        <w:rPr>
          <w:rFonts w:ascii="Times New Roman" w:hAnsi="Times New Roman"/>
          <w:sz w:val="24"/>
          <w:szCs w:val="24"/>
        </w:rPr>
        <w:t>ne göre 2-4 hafta arasında yapılmalıdır</w:t>
      </w:r>
      <w:r>
        <w:rPr>
          <w:rFonts w:ascii="Times New Roman" w:hAnsi="Times New Roman"/>
          <w:sz w:val="24"/>
          <w:szCs w:val="24"/>
        </w:rPr>
        <w:t xml:space="preserve"> (39</w:t>
      </w:r>
      <w:r w:rsidRPr="0085124A">
        <w:rPr>
          <w:rFonts w:ascii="Times New Roman" w:hAnsi="Times New Roman"/>
          <w:sz w:val="24"/>
          <w:szCs w:val="24"/>
        </w:rPr>
        <w:t>).</w:t>
      </w:r>
    </w:p>
    <w:p w:rsidR="00505D0C" w:rsidRDefault="00505D0C" w:rsidP="00505D0C">
      <w:pPr>
        <w:pStyle w:val="AralkYok"/>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 xml:space="preserve">2.2. </w:t>
      </w:r>
      <w:r w:rsidRPr="00B73B82">
        <w:rPr>
          <w:rFonts w:ascii="Times New Roman" w:hAnsi="Times New Roman"/>
          <w:b/>
          <w:bCs/>
          <w:sz w:val="24"/>
          <w:szCs w:val="24"/>
        </w:rPr>
        <w:t xml:space="preserve">Apelin </w:t>
      </w:r>
    </w:p>
    <w:p w:rsidR="00505D0C" w:rsidRDefault="00505D0C" w:rsidP="00505D0C">
      <w:pPr>
        <w:autoSpaceDE w:val="0"/>
        <w:autoSpaceDN w:val="0"/>
        <w:adjustRightInd w:val="0"/>
        <w:spacing w:after="0" w:line="240" w:lineRule="auto"/>
        <w:jc w:val="both"/>
        <w:rPr>
          <w:rFonts w:ascii="Times New Roman" w:hAnsi="Times New Roman"/>
          <w:b/>
          <w:bCs/>
          <w:sz w:val="24"/>
          <w:szCs w:val="24"/>
        </w:rPr>
      </w:pPr>
    </w:p>
    <w:p w:rsidR="00505D0C" w:rsidRPr="00B73B82" w:rsidRDefault="00505D0C" w:rsidP="00505D0C">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 xml:space="preserve">2.2.1. </w:t>
      </w:r>
      <w:r w:rsidRPr="00B73B82">
        <w:rPr>
          <w:rFonts w:ascii="Times New Roman" w:hAnsi="Times New Roman"/>
          <w:b/>
          <w:bCs/>
          <w:sz w:val="24"/>
          <w:szCs w:val="24"/>
        </w:rPr>
        <w:t>Molekül</w:t>
      </w:r>
      <w:r>
        <w:rPr>
          <w:rFonts w:ascii="Times New Roman" w:hAnsi="Times New Roman"/>
          <w:b/>
          <w:bCs/>
          <w:sz w:val="24"/>
          <w:szCs w:val="24"/>
        </w:rPr>
        <w:t xml:space="preserve"> Yapısı</w:t>
      </w:r>
      <w:r w:rsidRPr="00B73B82">
        <w:rPr>
          <w:rFonts w:ascii="Times New Roman" w:hAnsi="Times New Roman"/>
          <w:b/>
          <w:bCs/>
          <w:sz w:val="24"/>
          <w:szCs w:val="24"/>
        </w:rPr>
        <w:t>, Reseptörü Ve Fonksiyonları</w:t>
      </w: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sz w:val="24"/>
          <w:szCs w:val="24"/>
        </w:rPr>
        <w:t xml:space="preserve">       </w:t>
      </w:r>
    </w:p>
    <w:p w:rsidR="00505D0C" w:rsidRPr="00B73B82" w:rsidRDefault="00505D0C" w:rsidP="00505D0C">
      <w:pPr>
        <w:autoSpaceDE w:val="0"/>
        <w:autoSpaceDN w:val="0"/>
        <w:adjustRightInd w:val="0"/>
        <w:spacing w:after="0" w:line="240" w:lineRule="auto"/>
        <w:jc w:val="both"/>
        <w:rPr>
          <w:rFonts w:ascii="Times New Roman" w:hAnsi="Times New Roman"/>
          <w:sz w:val="24"/>
          <w:szCs w:val="24"/>
        </w:rPr>
      </w:pPr>
      <w:r w:rsidRPr="00B73B82">
        <w:rPr>
          <w:rFonts w:ascii="Times New Roman" w:hAnsi="Times New Roman"/>
          <w:sz w:val="24"/>
          <w:szCs w:val="24"/>
        </w:rPr>
        <w:t>1993 yılında O’Dow</w:t>
      </w:r>
      <w:r>
        <w:rPr>
          <w:rFonts w:ascii="Times New Roman" w:hAnsi="Times New Roman"/>
          <w:sz w:val="24"/>
          <w:szCs w:val="24"/>
        </w:rPr>
        <w:t>d</w:t>
      </w:r>
      <w:r w:rsidRPr="00B73B82">
        <w:rPr>
          <w:rFonts w:ascii="Times New Roman" w:hAnsi="Times New Roman"/>
          <w:sz w:val="24"/>
          <w:szCs w:val="24"/>
        </w:rPr>
        <w:t xml:space="preserve"> ve arkadaşları bilinen bir ligandı olmayan APJ (putuative re</w:t>
      </w:r>
      <w:r>
        <w:rPr>
          <w:rFonts w:ascii="Times New Roman" w:hAnsi="Times New Roman"/>
          <w:sz w:val="24"/>
          <w:szCs w:val="24"/>
        </w:rPr>
        <w:t>c</w:t>
      </w:r>
      <w:r w:rsidRPr="00B73B82">
        <w:rPr>
          <w:rFonts w:ascii="Times New Roman" w:hAnsi="Times New Roman"/>
          <w:sz w:val="24"/>
          <w:szCs w:val="24"/>
        </w:rPr>
        <w:t>ept</w:t>
      </w:r>
      <w:r>
        <w:rPr>
          <w:rFonts w:ascii="Times New Roman" w:hAnsi="Times New Roman"/>
          <w:sz w:val="24"/>
          <w:szCs w:val="24"/>
        </w:rPr>
        <w:t>o</w:t>
      </w:r>
      <w:r w:rsidRPr="00B73B82">
        <w:rPr>
          <w:rFonts w:ascii="Times New Roman" w:hAnsi="Times New Roman"/>
          <w:sz w:val="24"/>
          <w:szCs w:val="24"/>
        </w:rPr>
        <w:t>r protein related to AT1) reseptörünü tanımlamışlardır</w:t>
      </w:r>
      <w:r>
        <w:rPr>
          <w:rFonts w:ascii="Times New Roman" w:hAnsi="Times New Roman"/>
          <w:sz w:val="24"/>
          <w:szCs w:val="24"/>
        </w:rPr>
        <w:t xml:space="preserve"> </w:t>
      </w:r>
      <w:r w:rsidRPr="00B73B82">
        <w:rPr>
          <w:rFonts w:ascii="Times New Roman" w:hAnsi="Times New Roman"/>
          <w:sz w:val="24"/>
          <w:szCs w:val="24"/>
        </w:rPr>
        <w:t>(4</w:t>
      </w:r>
      <w:r>
        <w:rPr>
          <w:rFonts w:ascii="Times New Roman" w:hAnsi="Times New Roman"/>
          <w:sz w:val="24"/>
          <w:szCs w:val="24"/>
        </w:rPr>
        <w:t>0</w:t>
      </w:r>
      <w:r w:rsidRPr="00B73B82">
        <w:rPr>
          <w:rFonts w:ascii="Times New Roman" w:hAnsi="Times New Roman"/>
          <w:sz w:val="24"/>
          <w:szCs w:val="24"/>
        </w:rPr>
        <w:t>)</w:t>
      </w:r>
      <w:r>
        <w:rPr>
          <w:rFonts w:ascii="Times New Roman" w:hAnsi="Times New Roman"/>
          <w:sz w:val="24"/>
          <w:szCs w:val="24"/>
        </w:rPr>
        <w:t xml:space="preserve"> </w:t>
      </w:r>
      <w:r w:rsidRPr="00B73B82">
        <w:rPr>
          <w:rFonts w:ascii="Times New Roman" w:hAnsi="Times New Roman"/>
          <w:sz w:val="24"/>
          <w:szCs w:val="24"/>
        </w:rPr>
        <w:t>(şekil</w:t>
      </w:r>
      <w:r>
        <w:rPr>
          <w:rFonts w:ascii="Times New Roman" w:hAnsi="Times New Roman"/>
          <w:sz w:val="24"/>
          <w:szCs w:val="24"/>
        </w:rPr>
        <w:t xml:space="preserve"> </w:t>
      </w:r>
      <w:proofErr w:type="gramStart"/>
      <w:r>
        <w:rPr>
          <w:rFonts w:ascii="Times New Roman" w:hAnsi="Times New Roman"/>
          <w:sz w:val="24"/>
          <w:szCs w:val="24"/>
        </w:rPr>
        <w:t>2.3</w:t>
      </w:r>
      <w:proofErr w:type="gramEnd"/>
      <w:r w:rsidRPr="00B73B82">
        <w:rPr>
          <w:rFonts w:ascii="Times New Roman" w:hAnsi="Times New Roman"/>
          <w:sz w:val="24"/>
          <w:szCs w:val="24"/>
        </w:rPr>
        <w:t>). İnsan apelin reseptörü 380 aminoasitten</w:t>
      </w:r>
      <w:r>
        <w:rPr>
          <w:rFonts w:ascii="Times New Roman" w:hAnsi="Times New Roman"/>
          <w:sz w:val="24"/>
          <w:szCs w:val="24"/>
        </w:rPr>
        <w:t xml:space="preserve"> (AA) oluşup 7 kat transmembran</w:t>
      </w:r>
      <w:r w:rsidRPr="00B73B82">
        <w:rPr>
          <w:rFonts w:ascii="Times New Roman" w:hAnsi="Times New Roman"/>
          <w:sz w:val="24"/>
          <w:szCs w:val="24"/>
        </w:rPr>
        <w:t xml:space="preserve"> yapısı olan </w:t>
      </w:r>
      <w:r>
        <w:rPr>
          <w:rFonts w:ascii="Times New Roman" w:hAnsi="Times New Roman"/>
          <w:sz w:val="24"/>
          <w:szCs w:val="24"/>
        </w:rPr>
        <w:t>sınıf</w:t>
      </w:r>
      <w:r w:rsidRPr="00B73B82">
        <w:rPr>
          <w:rFonts w:ascii="Times New Roman" w:hAnsi="Times New Roman"/>
          <w:sz w:val="24"/>
          <w:szCs w:val="24"/>
        </w:rPr>
        <w:t xml:space="preserve"> A G-protein bağımlı bir reseptördür</w:t>
      </w:r>
      <w:r>
        <w:rPr>
          <w:rFonts w:ascii="Times New Roman" w:hAnsi="Times New Roman"/>
          <w:sz w:val="24"/>
          <w:szCs w:val="24"/>
        </w:rPr>
        <w:t xml:space="preserve"> </w:t>
      </w:r>
      <w:r w:rsidRPr="00B73B82">
        <w:rPr>
          <w:rFonts w:ascii="Times New Roman" w:hAnsi="Times New Roman"/>
          <w:sz w:val="24"/>
          <w:szCs w:val="24"/>
        </w:rPr>
        <w:t>(4</w:t>
      </w:r>
      <w:r>
        <w:rPr>
          <w:rFonts w:ascii="Times New Roman" w:hAnsi="Times New Roman"/>
          <w:sz w:val="24"/>
          <w:szCs w:val="24"/>
        </w:rPr>
        <w:t>1</w:t>
      </w:r>
      <w:r w:rsidRPr="00B73B82">
        <w:rPr>
          <w:rFonts w:ascii="Times New Roman" w:hAnsi="Times New Roman"/>
          <w:sz w:val="24"/>
          <w:szCs w:val="24"/>
        </w:rPr>
        <w:t>). APJ reseptörü yapısal olarak AT1 reseptörüne benzemektedir (115</w:t>
      </w:r>
      <w:r>
        <w:rPr>
          <w:rFonts w:ascii="Times New Roman" w:hAnsi="Times New Roman"/>
          <w:sz w:val="24"/>
          <w:szCs w:val="24"/>
        </w:rPr>
        <w:t xml:space="preserve"> ortak</w:t>
      </w:r>
      <w:r w:rsidRPr="00B73B82">
        <w:rPr>
          <w:rFonts w:ascii="Times New Roman" w:hAnsi="Times New Roman"/>
          <w:sz w:val="24"/>
          <w:szCs w:val="24"/>
        </w:rPr>
        <w:t xml:space="preserve"> AA (%30) total dizilimde, 86</w:t>
      </w:r>
      <w:r>
        <w:rPr>
          <w:rFonts w:ascii="Times New Roman" w:hAnsi="Times New Roman"/>
          <w:sz w:val="24"/>
          <w:szCs w:val="24"/>
        </w:rPr>
        <w:t xml:space="preserve"> ortak</w:t>
      </w:r>
      <w:r w:rsidRPr="00B73B82">
        <w:rPr>
          <w:rFonts w:ascii="Times New Roman" w:hAnsi="Times New Roman"/>
          <w:sz w:val="24"/>
          <w:szCs w:val="24"/>
        </w:rPr>
        <w:t xml:space="preserve"> AA (%84) transmembran bölgelerinde). Her iki reseptörün doku e</w:t>
      </w:r>
      <w:r>
        <w:rPr>
          <w:rFonts w:ascii="Times New Roman" w:hAnsi="Times New Roman"/>
          <w:sz w:val="24"/>
          <w:szCs w:val="24"/>
        </w:rPr>
        <w:t>ksp</w:t>
      </w:r>
      <w:r w:rsidRPr="00B73B82">
        <w:rPr>
          <w:rFonts w:ascii="Times New Roman" w:hAnsi="Times New Roman"/>
          <w:sz w:val="24"/>
          <w:szCs w:val="24"/>
        </w:rPr>
        <w:t>resyonl</w:t>
      </w:r>
      <w:r>
        <w:rPr>
          <w:rFonts w:ascii="Times New Roman" w:hAnsi="Times New Roman"/>
          <w:sz w:val="24"/>
          <w:szCs w:val="24"/>
        </w:rPr>
        <w:t>arı da benzerlik göstermektedir. Ancak a</w:t>
      </w:r>
      <w:r w:rsidRPr="00B73B82">
        <w:rPr>
          <w:rFonts w:ascii="Times New Roman" w:hAnsi="Times New Roman"/>
          <w:sz w:val="24"/>
          <w:szCs w:val="24"/>
        </w:rPr>
        <w:t>ngiotensin 2 molekülü APJ reseptörüne bağlanmamaktadır</w:t>
      </w:r>
      <w:r>
        <w:rPr>
          <w:rFonts w:ascii="Times New Roman" w:hAnsi="Times New Roman"/>
          <w:sz w:val="24"/>
          <w:szCs w:val="24"/>
        </w:rPr>
        <w:t xml:space="preserve"> </w:t>
      </w:r>
      <w:r w:rsidRPr="00B73B82">
        <w:rPr>
          <w:rFonts w:ascii="Times New Roman" w:hAnsi="Times New Roman"/>
          <w:sz w:val="24"/>
          <w:szCs w:val="24"/>
        </w:rPr>
        <w:t>(4</w:t>
      </w:r>
      <w:r>
        <w:rPr>
          <w:rFonts w:ascii="Times New Roman" w:hAnsi="Times New Roman"/>
          <w:sz w:val="24"/>
          <w:szCs w:val="24"/>
        </w:rPr>
        <w:t>0</w:t>
      </w:r>
      <w:r w:rsidRPr="00B73B82">
        <w:rPr>
          <w:rFonts w:ascii="Times New Roman" w:hAnsi="Times New Roman"/>
          <w:sz w:val="24"/>
          <w:szCs w:val="24"/>
        </w:rPr>
        <w:t>,4</w:t>
      </w:r>
      <w:r>
        <w:rPr>
          <w:rFonts w:ascii="Times New Roman" w:hAnsi="Times New Roman"/>
          <w:sz w:val="24"/>
          <w:szCs w:val="24"/>
        </w:rPr>
        <w:t>2</w:t>
      </w:r>
      <w:r w:rsidRPr="00B73B82">
        <w:rPr>
          <w:rFonts w:ascii="Times New Roman" w:hAnsi="Times New Roman"/>
          <w:sz w:val="24"/>
          <w:szCs w:val="24"/>
        </w:rPr>
        <w:t>).</w:t>
      </w: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Pr="006166F9" w:rsidRDefault="00505D0C" w:rsidP="00505D0C">
      <w:pPr>
        <w:autoSpaceDE w:val="0"/>
        <w:autoSpaceDN w:val="0"/>
        <w:adjustRightInd w:val="0"/>
        <w:spacing w:after="0" w:line="240" w:lineRule="auto"/>
        <w:jc w:val="both"/>
        <w:rPr>
          <w:rFonts w:ascii="Sylfaen" w:hAnsi="Sylfaen" w:cs="Sylfaen"/>
          <w:sz w:val="24"/>
          <w:szCs w:val="24"/>
        </w:rPr>
      </w:pPr>
    </w:p>
    <w:p w:rsidR="00505D0C" w:rsidRPr="009F460C" w:rsidRDefault="00505D0C" w:rsidP="00505D0C">
      <w:pPr>
        <w:autoSpaceDE w:val="0"/>
        <w:autoSpaceDN w:val="0"/>
        <w:adjustRightInd w:val="0"/>
        <w:spacing w:after="0" w:line="240" w:lineRule="auto"/>
        <w:jc w:val="both"/>
        <w:rPr>
          <w:rFonts w:ascii="Helvetica" w:hAnsi="Helvetica" w:cs="Helvetica"/>
          <w:color w:val="000000"/>
          <w:sz w:val="20"/>
          <w:szCs w:val="20"/>
        </w:rPr>
      </w:pPr>
      <w:r>
        <w:rPr>
          <w:noProof/>
          <w:color w:val="0000FF"/>
          <w:lang w:eastAsia="tr-TR"/>
        </w:rPr>
        <w:drawing>
          <wp:inline distT="0" distB="0" distL="0" distR="0">
            <wp:extent cx="5241791" cy="2509284"/>
            <wp:effectExtent l="19050" t="0" r="0" b="0"/>
            <wp:docPr id="17" name="irc_mi" descr="http://www.chemistryviews.org/common/images/thumbnails/source/128f36bc64c.gif">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chemistryviews.org/common/images/thumbnails/source/128f36bc64c.gif"/>
                    <pic:cNvPicPr>
                      <a:picLocks noChangeAspect="1" noChangeArrowheads="1"/>
                    </pic:cNvPicPr>
                  </pic:nvPicPr>
                  <pic:blipFill>
                    <a:blip r:embed="rId11" cstate="print"/>
                    <a:srcRect/>
                    <a:stretch>
                      <a:fillRect/>
                    </a:stretch>
                  </pic:blipFill>
                  <pic:spPr bwMode="auto">
                    <a:xfrm>
                      <a:off x="0" y="0"/>
                      <a:ext cx="5241925" cy="2509348"/>
                    </a:xfrm>
                    <a:prstGeom prst="rect">
                      <a:avLst/>
                    </a:prstGeom>
                    <a:noFill/>
                    <a:ln w="9525">
                      <a:noFill/>
                      <a:miter lim="800000"/>
                      <a:headEnd/>
                      <a:tailEnd/>
                    </a:ln>
                  </pic:spPr>
                </pic:pic>
              </a:graphicData>
            </a:graphic>
          </wp:inline>
        </w:drawing>
      </w:r>
      <w:r w:rsidRPr="00227662">
        <w:rPr>
          <w:rFonts w:ascii="Helvetica" w:hAnsi="Helvetica" w:cs="Helvetica"/>
          <w:b/>
          <w:bCs/>
          <w:sz w:val="20"/>
          <w:szCs w:val="20"/>
        </w:rPr>
        <w:t xml:space="preserve"> </w:t>
      </w:r>
      <w:r>
        <w:rPr>
          <w:rFonts w:ascii="Helvetica" w:hAnsi="Helvetica" w:cs="Helvetica"/>
          <w:b/>
          <w:bCs/>
          <w:sz w:val="20"/>
          <w:szCs w:val="20"/>
        </w:rPr>
        <w:t>Şekil</w:t>
      </w:r>
      <w:r w:rsidRPr="009F460C">
        <w:rPr>
          <w:rFonts w:ascii="Helvetica" w:hAnsi="Helvetica" w:cs="Helvetica"/>
          <w:b/>
          <w:bCs/>
          <w:sz w:val="20"/>
          <w:szCs w:val="20"/>
        </w:rPr>
        <w:t xml:space="preserve"> </w:t>
      </w:r>
      <w:proofErr w:type="gramStart"/>
      <w:r w:rsidRPr="009F460C">
        <w:rPr>
          <w:rFonts w:ascii="Helvetica" w:hAnsi="Helvetica" w:cs="Helvetica"/>
          <w:b/>
          <w:bCs/>
          <w:sz w:val="20"/>
          <w:szCs w:val="20"/>
        </w:rPr>
        <w:t>2.</w:t>
      </w:r>
      <w:r>
        <w:rPr>
          <w:rFonts w:ascii="Helvetica" w:hAnsi="Helvetica" w:cs="Helvetica"/>
          <w:b/>
          <w:bCs/>
          <w:sz w:val="20"/>
          <w:szCs w:val="20"/>
        </w:rPr>
        <w:t>3</w:t>
      </w:r>
      <w:proofErr w:type="gramEnd"/>
      <w:r w:rsidRPr="009F460C">
        <w:rPr>
          <w:rFonts w:ascii="Helvetica" w:hAnsi="Helvetica" w:cs="Helvetica"/>
          <w:b/>
          <w:bCs/>
          <w:sz w:val="20"/>
          <w:szCs w:val="20"/>
        </w:rPr>
        <w:t xml:space="preserve">: </w:t>
      </w:r>
      <w:r>
        <w:rPr>
          <w:rFonts w:ascii="Helvetica" w:hAnsi="Helvetica" w:cs="Helvetica"/>
          <w:sz w:val="20"/>
          <w:szCs w:val="20"/>
        </w:rPr>
        <w:t>APJ Reseptörü</w:t>
      </w: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B73B82">
        <w:rPr>
          <w:rFonts w:ascii="Times New Roman" w:hAnsi="Times New Roman"/>
          <w:sz w:val="24"/>
          <w:szCs w:val="24"/>
        </w:rPr>
        <w:lastRenderedPageBreak/>
        <w:t xml:space="preserve">1998 yılında Tatemoto ve arkadaşları 36 </w:t>
      </w:r>
      <w:r>
        <w:rPr>
          <w:rFonts w:ascii="Times New Roman" w:hAnsi="Times New Roman"/>
          <w:sz w:val="24"/>
          <w:szCs w:val="24"/>
        </w:rPr>
        <w:t>AA</w:t>
      </w:r>
      <w:r w:rsidRPr="00B73B82">
        <w:rPr>
          <w:rFonts w:ascii="Times New Roman" w:hAnsi="Times New Roman"/>
          <w:sz w:val="24"/>
          <w:szCs w:val="24"/>
        </w:rPr>
        <w:t>’lık apelin adı verilen molekülü inek mide doku preperatından izole etmişlerdir</w:t>
      </w:r>
      <w:r>
        <w:rPr>
          <w:rFonts w:ascii="Times New Roman" w:hAnsi="Times New Roman"/>
          <w:sz w:val="24"/>
          <w:szCs w:val="24"/>
        </w:rPr>
        <w:t xml:space="preserve"> </w:t>
      </w:r>
      <w:r w:rsidRPr="00B73B82">
        <w:rPr>
          <w:rFonts w:ascii="Times New Roman" w:hAnsi="Times New Roman"/>
          <w:sz w:val="24"/>
          <w:szCs w:val="24"/>
        </w:rPr>
        <w:t>(4</w:t>
      </w:r>
      <w:r>
        <w:rPr>
          <w:rFonts w:ascii="Times New Roman" w:hAnsi="Times New Roman"/>
          <w:sz w:val="24"/>
          <w:szCs w:val="24"/>
        </w:rPr>
        <w:t>3</w:t>
      </w:r>
      <w:r w:rsidRPr="00B73B82">
        <w:rPr>
          <w:rFonts w:ascii="Times New Roman" w:hAnsi="Times New Roman"/>
          <w:sz w:val="24"/>
          <w:szCs w:val="24"/>
        </w:rPr>
        <w:t>). Apelin molekülü 77 AA’lık bir prepropeptitten köken alıp bilinen 4 aktif izoformu bulunmaktadır</w:t>
      </w:r>
      <w:r>
        <w:rPr>
          <w:rFonts w:ascii="Times New Roman" w:hAnsi="Times New Roman"/>
          <w:sz w:val="24"/>
          <w:szCs w:val="24"/>
        </w:rPr>
        <w:t xml:space="preserve"> </w:t>
      </w:r>
      <w:r w:rsidRPr="00B73B82">
        <w:rPr>
          <w:rFonts w:ascii="Times New Roman" w:hAnsi="Times New Roman"/>
          <w:sz w:val="24"/>
          <w:szCs w:val="24"/>
        </w:rPr>
        <w:t>(apelin-</w:t>
      </w:r>
      <w:proofErr w:type="gramStart"/>
      <w:r w:rsidRPr="00B73B82">
        <w:rPr>
          <w:rFonts w:ascii="Times New Roman" w:hAnsi="Times New Roman"/>
          <w:sz w:val="24"/>
          <w:szCs w:val="24"/>
        </w:rPr>
        <w:t>12,13,17</w:t>
      </w:r>
      <w:proofErr w:type="gramEnd"/>
      <w:r w:rsidRPr="00B73B82">
        <w:rPr>
          <w:rFonts w:ascii="Times New Roman" w:hAnsi="Times New Roman"/>
          <w:sz w:val="24"/>
          <w:szCs w:val="24"/>
        </w:rPr>
        <w:t xml:space="preserve"> ve 36)(şekil </w:t>
      </w:r>
      <w:r>
        <w:rPr>
          <w:rFonts w:ascii="Times New Roman" w:hAnsi="Times New Roman"/>
          <w:sz w:val="24"/>
          <w:szCs w:val="24"/>
        </w:rPr>
        <w:t>2.4</w:t>
      </w:r>
      <w:r w:rsidRPr="00B73B82">
        <w:rPr>
          <w:rFonts w:ascii="Times New Roman" w:hAnsi="Times New Roman"/>
          <w:sz w:val="24"/>
          <w:szCs w:val="24"/>
        </w:rPr>
        <w:t>). Her bir izoformun değişik derecede reseptör affinitesi olup apelin-13 en güçlü afini</w:t>
      </w:r>
      <w:r>
        <w:rPr>
          <w:rFonts w:ascii="Times New Roman" w:hAnsi="Times New Roman"/>
          <w:sz w:val="24"/>
          <w:szCs w:val="24"/>
        </w:rPr>
        <w:t>teye sahiptir. Kardiyak dokuda</w:t>
      </w:r>
      <w:r w:rsidRPr="00B73B82">
        <w:rPr>
          <w:rFonts w:ascii="Times New Roman" w:hAnsi="Times New Roman"/>
          <w:sz w:val="24"/>
          <w:szCs w:val="24"/>
        </w:rPr>
        <w:t xml:space="preserve"> </w:t>
      </w:r>
      <w:r>
        <w:rPr>
          <w:rFonts w:ascii="Times New Roman" w:hAnsi="Times New Roman"/>
          <w:sz w:val="24"/>
          <w:szCs w:val="24"/>
        </w:rPr>
        <w:t>baskın olan</w:t>
      </w:r>
      <w:r w:rsidRPr="00B73B82">
        <w:rPr>
          <w:rFonts w:ascii="Times New Roman" w:hAnsi="Times New Roman"/>
          <w:sz w:val="24"/>
          <w:szCs w:val="24"/>
        </w:rPr>
        <w:t xml:space="preserve"> apelin izoformu apelin-13’tür</w:t>
      </w:r>
      <w:r>
        <w:rPr>
          <w:rFonts w:ascii="Times New Roman" w:hAnsi="Times New Roman"/>
          <w:sz w:val="24"/>
          <w:szCs w:val="24"/>
        </w:rPr>
        <w:t xml:space="preserve"> </w:t>
      </w:r>
      <w:r w:rsidRPr="00B73B82">
        <w:rPr>
          <w:rFonts w:ascii="Times New Roman" w:hAnsi="Times New Roman"/>
          <w:sz w:val="24"/>
          <w:szCs w:val="24"/>
        </w:rPr>
        <w:t>(4</w:t>
      </w:r>
      <w:r>
        <w:rPr>
          <w:rFonts w:ascii="Times New Roman" w:hAnsi="Times New Roman"/>
          <w:sz w:val="24"/>
          <w:szCs w:val="24"/>
        </w:rPr>
        <w:t>4</w:t>
      </w:r>
      <w:r w:rsidRPr="00B73B82">
        <w:rPr>
          <w:rFonts w:ascii="Times New Roman" w:hAnsi="Times New Roman"/>
          <w:sz w:val="24"/>
          <w:szCs w:val="24"/>
        </w:rPr>
        <w:t xml:space="preserve">). Plazmadaki </w:t>
      </w:r>
      <w:r>
        <w:rPr>
          <w:rFonts w:ascii="Times New Roman" w:hAnsi="Times New Roman"/>
          <w:sz w:val="24"/>
          <w:szCs w:val="24"/>
        </w:rPr>
        <w:t>baskın</w:t>
      </w:r>
      <w:r w:rsidRPr="00B73B82">
        <w:rPr>
          <w:rFonts w:ascii="Times New Roman" w:hAnsi="Times New Roman"/>
          <w:sz w:val="24"/>
          <w:szCs w:val="24"/>
        </w:rPr>
        <w:t xml:space="preserve"> apelin izoformları apelin 13 ve 17 olup (4</w:t>
      </w:r>
      <w:r>
        <w:rPr>
          <w:rFonts w:ascii="Times New Roman" w:hAnsi="Times New Roman"/>
          <w:sz w:val="24"/>
          <w:szCs w:val="24"/>
        </w:rPr>
        <w:t>5</w:t>
      </w:r>
      <w:r w:rsidRPr="00B73B82">
        <w:rPr>
          <w:rFonts w:ascii="Times New Roman" w:hAnsi="Times New Roman"/>
          <w:sz w:val="24"/>
          <w:szCs w:val="24"/>
        </w:rPr>
        <w:t>) apelin 36 kolostromdaki major izoformdur</w:t>
      </w:r>
      <w:r>
        <w:rPr>
          <w:rFonts w:ascii="Times New Roman" w:hAnsi="Times New Roman"/>
          <w:sz w:val="24"/>
          <w:szCs w:val="24"/>
        </w:rPr>
        <w:t xml:space="preserve"> </w:t>
      </w:r>
      <w:r w:rsidRPr="00B73B82">
        <w:rPr>
          <w:rFonts w:ascii="Times New Roman" w:hAnsi="Times New Roman"/>
          <w:sz w:val="24"/>
          <w:szCs w:val="24"/>
        </w:rPr>
        <w:t>(</w:t>
      </w:r>
      <w:r>
        <w:rPr>
          <w:rFonts w:ascii="Times New Roman" w:hAnsi="Times New Roman"/>
          <w:sz w:val="24"/>
          <w:szCs w:val="24"/>
        </w:rPr>
        <w:t>46</w:t>
      </w:r>
      <w:r w:rsidRPr="00B73B82">
        <w:rPr>
          <w:rFonts w:ascii="Times New Roman" w:hAnsi="Times New Roman"/>
          <w:sz w:val="24"/>
          <w:szCs w:val="24"/>
        </w:rPr>
        <w:t>). A</w:t>
      </w:r>
      <w:r>
        <w:rPr>
          <w:rFonts w:ascii="Times New Roman" w:hAnsi="Times New Roman"/>
          <w:sz w:val="24"/>
          <w:szCs w:val="24"/>
        </w:rPr>
        <w:t xml:space="preserve">pelin 13 ve apelin 36 in vitro </w:t>
      </w:r>
      <w:r w:rsidRPr="00B73B82">
        <w:rPr>
          <w:rFonts w:ascii="Times New Roman" w:hAnsi="Times New Roman"/>
          <w:sz w:val="24"/>
          <w:szCs w:val="24"/>
        </w:rPr>
        <w:t xml:space="preserve">vasküler </w:t>
      </w:r>
      <w:r>
        <w:rPr>
          <w:rFonts w:ascii="Times New Roman" w:hAnsi="Times New Roman"/>
          <w:sz w:val="24"/>
          <w:szCs w:val="24"/>
        </w:rPr>
        <w:t>yatakta vazodilatasyon yaparak</w:t>
      </w:r>
      <w:r w:rsidRPr="00B73B82">
        <w:rPr>
          <w:rFonts w:ascii="Times New Roman" w:hAnsi="Times New Roman"/>
          <w:sz w:val="24"/>
          <w:szCs w:val="24"/>
        </w:rPr>
        <w:t xml:space="preserve"> ve kardiyak kontraktilite</w:t>
      </w:r>
      <w:r>
        <w:rPr>
          <w:rFonts w:ascii="Times New Roman" w:hAnsi="Times New Roman"/>
          <w:sz w:val="24"/>
          <w:szCs w:val="24"/>
        </w:rPr>
        <w:t>yi arttırarak etki gösterirler ve bu iki apelin izoformunun bu dokulardaki etki güçleri</w:t>
      </w:r>
      <w:r w:rsidRPr="00B73B82">
        <w:rPr>
          <w:rFonts w:ascii="Times New Roman" w:hAnsi="Times New Roman"/>
          <w:sz w:val="24"/>
          <w:szCs w:val="24"/>
        </w:rPr>
        <w:t xml:space="preserve"> benzerdir</w:t>
      </w:r>
      <w:r>
        <w:rPr>
          <w:rFonts w:ascii="Times New Roman" w:hAnsi="Times New Roman"/>
          <w:sz w:val="24"/>
          <w:szCs w:val="24"/>
        </w:rPr>
        <w:t xml:space="preserve"> </w:t>
      </w:r>
      <w:r w:rsidRPr="00B73B82">
        <w:rPr>
          <w:rFonts w:ascii="Times New Roman" w:hAnsi="Times New Roman"/>
          <w:sz w:val="24"/>
          <w:szCs w:val="24"/>
        </w:rPr>
        <w:t>(</w:t>
      </w:r>
      <w:r>
        <w:rPr>
          <w:rFonts w:ascii="Times New Roman" w:hAnsi="Times New Roman"/>
          <w:sz w:val="24"/>
          <w:szCs w:val="24"/>
        </w:rPr>
        <w:t>47</w:t>
      </w:r>
      <w:r w:rsidRPr="00B73B82">
        <w:rPr>
          <w:rFonts w:ascii="Times New Roman" w:hAnsi="Times New Roman"/>
          <w:sz w:val="24"/>
          <w:szCs w:val="24"/>
        </w:rPr>
        <w:t>).</w:t>
      </w:r>
    </w:p>
    <w:p w:rsidR="00505D0C"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B73B82">
        <w:rPr>
          <w:rFonts w:ascii="Times New Roman" w:hAnsi="Times New Roman"/>
          <w:sz w:val="24"/>
          <w:szCs w:val="24"/>
        </w:rPr>
        <w:t>Apelin reseptörleri insanın santral sinir sisteminde (SSS) özellikle en çok spinal kord, korpus kallosum ve medullada yaygın olarak bulunmaktadır. Apelin reseptörleri periferik dokularda dalak ve plasentada en yüksek düzeyde bulunmaktadır. İnsanda ayrıca kalp, karaciğer, akciğer, böbrek, mide ve yağ dokusunda da bulunmaktadır.</w:t>
      </w:r>
    </w:p>
    <w:p w:rsidR="00505D0C" w:rsidRPr="00B73B82"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B73B82">
        <w:rPr>
          <w:rFonts w:ascii="Times New Roman" w:hAnsi="Times New Roman"/>
          <w:sz w:val="24"/>
          <w:szCs w:val="24"/>
        </w:rPr>
        <w:t>Apelin molekülünün mRNA’sı SSS’de en çok spinal korda, korpus kallosumda, amygdalada ve substansia nigrada exprese olmaktadır. Periferik apelin mRNA’sı ise, apelin reseptörü mRNA’sına benzer şekilde plasentada yüksek düzeyde, kalp, akciğer ve böbreklerde daha düşük düzeyde bulunmaktadır</w:t>
      </w:r>
      <w:r>
        <w:rPr>
          <w:rFonts w:ascii="Times New Roman" w:hAnsi="Times New Roman"/>
          <w:sz w:val="24"/>
          <w:szCs w:val="24"/>
        </w:rPr>
        <w:t xml:space="preserve"> </w:t>
      </w:r>
      <w:r w:rsidRPr="00B73B82">
        <w:rPr>
          <w:rFonts w:ascii="Times New Roman" w:hAnsi="Times New Roman"/>
          <w:sz w:val="24"/>
          <w:szCs w:val="24"/>
        </w:rPr>
        <w:t>(</w:t>
      </w:r>
      <w:r>
        <w:rPr>
          <w:rFonts w:ascii="Times New Roman" w:hAnsi="Times New Roman"/>
          <w:sz w:val="24"/>
          <w:szCs w:val="24"/>
        </w:rPr>
        <w:t>48</w:t>
      </w:r>
      <w:r w:rsidRPr="00B73B82">
        <w:rPr>
          <w:rFonts w:ascii="Times New Roman" w:hAnsi="Times New Roman"/>
          <w:sz w:val="24"/>
          <w:szCs w:val="24"/>
        </w:rPr>
        <w:t>).</w:t>
      </w:r>
    </w:p>
    <w:p w:rsidR="00505D0C" w:rsidRDefault="00505D0C" w:rsidP="00505D0C">
      <w:pPr>
        <w:autoSpaceDE w:val="0"/>
        <w:autoSpaceDN w:val="0"/>
        <w:adjustRightInd w:val="0"/>
        <w:spacing w:after="0" w:line="240" w:lineRule="auto"/>
        <w:jc w:val="both"/>
        <w:rPr>
          <w:rFonts w:ascii="Times New Roman" w:hAnsi="Times New Roman"/>
          <w:sz w:val="24"/>
          <w:szCs w:val="24"/>
        </w:rPr>
      </w:pPr>
    </w:p>
    <w:p w:rsidR="00505D0C" w:rsidRPr="00B73B82"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Apelinin yık</w:t>
      </w:r>
      <w:r w:rsidRPr="00B73B82">
        <w:rPr>
          <w:rFonts w:ascii="Times New Roman" w:hAnsi="Times New Roman"/>
          <w:sz w:val="24"/>
          <w:szCs w:val="24"/>
        </w:rPr>
        <w:t>ım yolu kesin olarak bilinmemektedir</w:t>
      </w:r>
      <w:r>
        <w:rPr>
          <w:rFonts w:ascii="Times New Roman" w:hAnsi="Times New Roman"/>
          <w:sz w:val="24"/>
          <w:szCs w:val="24"/>
        </w:rPr>
        <w:t>.</w:t>
      </w:r>
      <w:r w:rsidRPr="00B73B82">
        <w:rPr>
          <w:rFonts w:ascii="Times New Roman" w:hAnsi="Times New Roman"/>
          <w:sz w:val="24"/>
          <w:szCs w:val="24"/>
        </w:rPr>
        <w:t xml:space="preserve"> </w:t>
      </w:r>
      <w:r>
        <w:rPr>
          <w:rFonts w:ascii="Times New Roman" w:hAnsi="Times New Roman"/>
          <w:sz w:val="24"/>
          <w:szCs w:val="24"/>
        </w:rPr>
        <w:t>A</w:t>
      </w:r>
      <w:r w:rsidRPr="00B73B82">
        <w:rPr>
          <w:rFonts w:ascii="Times New Roman" w:hAnsi="Times New Roman"/>
          <w:sz w:val="24"/>
          <w:szCs w:val="24"/>
        </w:rPr>
        <w:t>nji</w:t>
      </w:r>
      <w:r>
        <w:rPr>
          <w:rFonts w:ascii="Times New Roman" w:hAnsi="Times New Roman"/>
          <w:sz w:val="24"/>
          <w:szCs w:val="24"/>
        </w:rPr>
        <w:t>y</w:t>
      </w:r>
      <w:r w:rsidRPr="00B73B82">
        <w:rPr>
          <w:rFonts w:ascii="Times New Roman" w:hAnsi="Times New Roman"/>
          <w:sz w:val="24"/>
          <w:szCs w:val="24"/>
        </w:rPr>
        <w:t>otensin</w:t>
      </w:r>
      <w:r>
        <w:rPr>
          <w:rFonts w:ascii="Times New Roman" w:hAnsi="Times New Roman"/>
          <w:sz w:val="24"/>
          <w:szCs w:val="24"/>
        </w:rPr>
        <w:t xml:space="preserve"> dönüştürücü</w:t>
      </w:r>
      <w:r w:rsidRPr="00B73B82">
        <w:rPr>
          <w:rFonts w:ascii="Times New Roman" w:hAnsi="Times New Roman"/>
          <w:sz w:val="24"/>
          <w:szCs w:val="24"/>
        </w:rPr>
        <w:t xml:space="preserve"> enzim 2</w:t>
      </w:r>
      <w:r>
        <w:rPr>
          <w:rFonts w:ascii="Times New Roman" w:hAnsi="Times New Roman"/>
          <w:sz w:val="24"/>
          <w:szCs w:val="24"/>
        </w:rPr>
        <w:t xml:space="preserve"> (ACE2)</w:t>
      </w:r>
      <w:r w:rsidRPr="00B73B82">
        <w:rPr>
          <w:rFonts w:ascii="Times New Roman" w:hAnsi="Times New Roman"/>
          <w:sz w:val="24"/>
          <w:szCs w:val="24"/>
        </w:rPr>
        <w:t xml:space="preserve"> C-terminal fenilalanini apelin-13 ve apelin-36’dan ayırmaktadır</w:t>
      </w:r>
      <w:r>
        <w:rPr>
          <w:rFonts w:ascii="Times New Roman" w:hAnsi="Times New Roman"/>
          <w:sz w:val="24"/>
          <w:szCs w:val="24"/>
        </w:rPr>
        <w:t xml:space="preserve"> (şekil </w:t>
      </w:r>
      <w:proofErr w:type="gramStart"/>
      <w:r>
        <w:rPr>
          <w:rFonts w:ascii="Times New Roman" w:hAnsi="Times New Roman"/>
          <w:sz w:val="24"/>
          <w:szCs w:val="24"/>
        </w:rPr>
        <w:t>2.4</w:t>
      </w:r>
      <w:proofErr w:type="gramEnd"/>
      <w:r w:rsidRPr="00B73B82">
        <w:rPr>
          <w:rFonts w:ascii="Times New Roman" w:hAnsi="Times New Roman"/>
          <w:sz w:val="24"/>
          <w:szCs w:val="24"/>
        </w:rPr>
        <w:t>). Buna rağmen bu işlem bu peptidleri tam anlamıyla inaktive edememektedir</w:t>
      </w:r>
      <w:r>
        <w:rPr>
          <w:rFonts w:ascii="Times New Roman" w:hAnsi="Times New Roman"/>
          <w:sz w:val="24"/>
          <w:szCs w:val="24"/>
        </w:rPr>
        <w:t xml:space="preserve"> </w:t>
      </w:r>
      <w:r w:rsidRPr="00B73B82">
        <w:rPr>
          <w:rFonts w:ascii="Times New Roman" w:hAnsi="Times New Roman"/>
          <w:sz w:val="24"/>
          <w:szCs w:val="24"/>
        </w:rPr>
        <w:t>(</w:t>
      </w:r>
      <w:r>
        <w:rPr>
          <w:rFonts w:ascii="Times New Roman" w:hAnsi="Times New Roman"/>
          <w:sz w:val="24"/>
          <w:szCs w:val="24"/>
        </w:rPr>
        <w:t xml:space="preserve">49). Apelin 13’ ün plazmadan APJ reseptörlerine bağlanırkenki yarı ömrü 6 dakika iken, APJ reseptörlerine bağlandıktan sonra reseptörden ayrılmasındaki yarı ömrü 53 dakika olarak ölçülmüştür </w:t>
      </w:r>
      <w:r w:rsidRPr="00B73B82">
        <w:rPr>
          <w:rFonts w:ascii="Times New Roman" w:hAnsi="Times New Roman"/>
          <w:sz w:val="24"/>
          <w:szCs w:val="24"/>
        </w:rPr>
        <w:t>(5</w:t>
      </w:r>
      <w:r>
        <w:rPr>
          <w:rFonts w:ascii="Times New Roman" w:hAnsi="Times New Roman"/>
          <w:sz w:val="24"/>
          <w:szCs w:val="24"/>
        </w:rPr>
        <w:t>0).</w:t>
      </w:r>
    </w:p>
    <w:p w:rsidR="00505D0C" w:rsidRDefault="00505D0C" w:rsidP="00505D0C">
      <w:pPr>
        <w:autoSpaceDE w:val="0"/>
        <w:autoSpaceDN w:val="0"/>
        <w:adjustRightInd w:val="0"/>
        <w:spacing w:after="0" w:line="240" w:lineRule="auto"/>
        <w:jc w:val="both"/>
        <w:rPr>
          <w:rFonts w:ascii="Sylfaen" w:hAnsi="Sylfaen" w:cs="Sylfaen"/>
          <w:b/>
          <w:bCs/>
          <w:sz w:val="20"/>
          <w:szCs w:val="20"/>
        </w:rPr>
      </w:pPr>
    </w:p>
    <w:p w:rsidR="00505D0C" w:rsidRDefault="00505D0C" w:rsidP="00505D0C">
      <w:pPr>
        <w:autoSpaceDE w:val="0"/>
        <w:autoSpaceDN w:val="0"/>
        <w:adjustRightInd w:val="0"/>
        <w:spacing w:after="0" w:line="240" w:lineRule="auto"/>
        <w:jc w:val="both"/>
        <w:rPr>
          <w:rFonts w:ascii="Sylfaen" w:hAnsi="Sylfaen" w:cs="Sylfaen"/>
          <w:sz w:val="20"/>
          <w:szCs w:val="20"/>
        </w:rPr>
      </w:pPr>
    </w:p>
    <w:p w:rsidR="00505D0C" w:rsidRPr="00B73B82" w:rsidRDefault="00505D0C" w:rsidP="00505D0C">
      <w:pPr>
        <w:autoSpaceDE w:val="0"/>
        <w:autoSpaceDN w:val="0"/>
        <w:adjustRightInd w:val="0"/>
        <w:spacing w:after="0" w:line="240" w:lineRule="auto"/>
        <w:jc w:val="both"/>
        <w:rPr>
          <w:rFonts w:ascii="Helvetica" w:hAnsi="Helvetica" w:cs="Helvetica"/>
          <w:sz w:val="24"/>
          <w:szCs w:val="24"/>
        </w:rPr>
      </w:pPr>
      <w:r w:rsidRPr="00B73B82">
        <w:rPr>
          <w:rFonts w:ascii="Helvetica" w:hAnsi="Helvetica" w:cs="Helvetica"/>
          <w:sz w:val="20"/>
          <w:szCs w:val="20"/>
        </w:rPr>
        <w:t>Apelin-36 molekülü</w:t>
      </w: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noProof/>
          <w:sz w:val="24"/>
          <w:szCs w:val="24"/>
          <w:lang w:eastAsia="tr-TR"/>
        </w:rPr>
        <w:drawing>
          <wp:inline distT="0" distB="0" distL="0" distR="0">
            <wp:extent cx="5221037" cy="988828"/>
            <wp:effectExtent l="19050" t="0" r="0" b="0"/>
            <wp:docPr id="18"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4"/>
                    <pic:cNvPicPr>
                      <a:picLocks noChangeAspect="1" noChangeArrowheads="1"/>
                    </pic:cNvPicPr>
                  </pic:nvPicPr>
                  <pic:blipFill>
                    <a:blip r:embed="rId12" cstate="print"/>
                    <a:srcRect/>
                    <a:stretch>
                      <a:fillRect/>
                    </a:stretch>
                  </pic:blipFill>
                  <pic:spPr bwMode="auto">
                    <a:xfrm>
                      <a:off x="0" y="0"/>
                      <a:ext cx="5221037" cy="988828"/>
                    </a:xfrm>
                    <a:prstGeom prst="rect">
                      <a:avLst/>
                    </a:prstGeom>
                    <a:noFill/>
                    <a:ln w="9525">
                      <a:noFill/>
                      <a:miter lim="800000"/>
                      <a:headEnd/>
                      <a:tailEnd/>
                    </a:ln>
                  </pic:spPr>
                </pic:pic>
              </a:graphicData>
            </a:graphic>
          </wp:inline>
        </w:drawing>
      </w: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sz w:val="24"/>
          <w:szCs w:val="24"/>
        </w:rPr>
        <w:t xml:space="preserve"> </w:t>
      </w:r>
    </w:p>
    <w:p w:rsidR="00505D0C" w:rsidRPr="00B73B82" w:rsidRDefault="00505D0C" w:rsidP="00505D0C">
      <w:pPr>
        <w:autoSpaceDE w:val="0"/>
        <w:autoSpaceDN w:val="0"/>
        <w:adjustRightInd w:val="0"/>
        <w:spacing w:after="0" w:line="240" w:lineRule="auto"/>
        <w:jc w:val="both"/>
        <w:rPr>
          <w:rFonts w:ascii="Helvetica" w:hAnsi="Helvetica" w:cs="Helvetica"/>
          <w:sz w:val="20"/>
          <w:szCs w:val="20"/>
        </w:rPr>
      </w:pPr>
      <w:r w:rsidRPr="00B73B82">
        <w:rPr>
          <w:rFonts w:ascii="Helvetica" w:hAnsi="Helvetica" w:cs="Helvetica"/>
          <w:sz w:val="20"/>
          <w:szCs w:val="20"/>
        </w:rPr>
        <w:t>Apelin-17 molekülü</w:t>
      </w:r>
    </w:p>
    <w:p w:rsidR="00505D0C" w:rsidRPr="006166F9"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noProof/>
          <w:sz w:val="24"/>
          <w:szCs w:val="24"/>
          <w:lang w:eastAsia="tr-TR"/>
        </w:rPr>
        <w:drawing>
          <wp:inline distT="0" distB="0" distL="0" distR="0">
            <wp:extent cx="3997960" cy="393700"/>
            <wp:effectExtent l="19050" t="0" r="2540" b="0"/>
            <wp:docPr id="19"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5"/>
                    <pic:cNvPicPr>
                      <a:picLocks noChangeAspect="1" noChangeArrowheads="1"/>
                    </pic:cNvPicPr>
                  </pic:nvPicPr>
                  <pic:blipFill>
                    <a:blip r:embed="rId13" cstate="print"/>
                    <a:srcRect/>
                    <a:stretch>
                      <a:fillRect/>
                    </a:stretch>
                  </pic:blipFill>
                  <pic:spPr bwMode="auto">
                    <a:xfrm>
                      <a:off x="0" y="0"/>
                      <a:ext cx="3997960" cy="393700"/>
                    </a:xfrm>
                    <a:prstGeom prst="rect">
                      <a:avLst/>
                    </a:prstGeom>
                    <a:noFill/>
                    <a:ln w="9525">
                      <a:noFill/>
                      <a:miter lim="800000"/>
                      <a:headEnd/>
                      <a:tailEnd/>
                    </a:ln>
                  </pic:spPr>
                </pic:pic>
              </a:graphicData>
            </a:graphic>
          </wp:inline>
        </w:drawing>
      </w:r>
    </w:p>
    <w:p w:rsidR="00505D0C" w:rsidRPr="00B73B82" w:rsidRDefault="00505D0C" w:rsidP="00505D0C">
      <w:pPr>
        <w:autoSpaceDE w:val="0"/>
        <w:autoSpaceDN w:val="0"/>
        <w:adjustRightInd w:val="0"/>
        <w:spacing w:after="0" w:line="240" w:lineRule="auto"/>
        <w:jc w:val="both"/>
        <w:rPr>
          <w:rFonts w:ascii="Helvetica" w:hAnsi="Helvetica" w:cs="Helvetica"/>
          <w:sz w:val="20"/>
          <w:szCs w:val="20"/>
        </w:rPr>
      </w:pPr>
      <w:r w:rsidRPr="00B73B82">
        <w:rPr>
          <w:rFonts w:ascii="Helvetica" w:hAnsi="Helvetica" w:cs="Helvetica"/>
          <w:sz w:val="20"/>
          <w:szCs w:val="20"/>
        </w:rPr>
        <w:t>Apelin-13 molekülü</w:t>
      </w:r>
    </w:p>
    <w:p w:rsidR="00505D0C" w:rsidRDefault="00505D0C" w:rsidP="00505D0C">
      <w:pPr>
        <w:autoSpaceDE w:val="0"/>
        <w:autoSpaceDN w:val="0"/>
        <w:adjustRightInd w:val="0"/>
        <w:spacing w:after="0" w:line="240" w:lineRule="auto"/>
        <w:jc w:val="both"/>
        <w:rPr>
          <w:rFonts w:ascii="Sylfaen" w:hAnsi="Sylfaen" w:cs="Sylfaen"/>
          <w:noProof/>
          <w:sz w:val="20"/>
          <w:szCs w:val="20"/>
          <w:lang w:eastAsia="tr-TR"/>
        </w:rPr>
      </w:pPr>
      <w:r>
        <w:rPr>
          <w:rFonts w:ascii="Sylfaen" w:hAnsi="Sylfaen" w:cs="Sylfaen"/>
          <w:noProof/>
          <w:sz w:val="20"/>
          <w:szCs w:val="20"/>
          <w:lang w:eastAsia="tr-TR"/>
        </w:rPr>
        <w:drawing>
          <wp:inline distT="0" distB="0" distL="0" distR="0">
            <wp:extent cx="3115310" cy="436245"/>
            <wp:effectExtent l="19050" t="0" r="8890" b="0"/>
            <wp:docPr id="20"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6"/>
                    <pic:cNvPicPr>
                      <a:picLocks noChangeAspect="1" noChangeArrowheads="1"/>
                    </pic:cNvPicPr>
                  </pic:nvPicPr>
                  <pic:blipFill>
                    <a:blip r:embed="rId14" cstate="print"/>
                    <a:srcRect/>
                    <a:stretch>
                      <a:fillRect/>
                    </a:stretch>
                  </pic:blipFill>
                  <pic:spPr bwMode="auto">
                    <a:xfrm>
                      <a:off x="0" y="0"/>
                      <a:ext cx="3115310" cy="436245"/>
                    </a:xfrm>
                    <a:prstGeom prst="rect">
                      <a:avLst/>
                    </a:prstGeom>
                    <a:noFill/>
                    <a:ln w="9525">
                      <a:noFill/>
                      <a:miter lim="800000"/>
                      <a:headEnd/>
                      <a:tailEnd/>
                    </a:ln>
                  </pic:spPr>
                </pic:pic>
              </a:graphicData>
            </a:graphic>
          </wp:inline>
        </w:drawing>
      </w:r>
    </w:p>
    <w:p w:rsidR="00505D0C" w:rsidRDefault="00505D0C" w:rsidP="00505D0C">
      <w:pPr>
        <w:autoSpaceDE w:val="0"/>
        <w:autoSpaceDN w:val="0"/>
        <w:adjustRightInd w:val="0"/>
        <w:spacing w:after="0" w:line="240" w:lineRule="auto"/>
        <w:jc w:val="both"/>
        <w:rPr>
          <w:rFonts w:ascii="Helvetica" w:hAnsi="Helvetica" w:cs="Helvetica"/>
          <w:sz w:val="20"/>
          <w:szCs w:val="20"/>
        </w:rPr>
      </w:pPr>
      <w:r>
        <w:rPr>
          <w:rFonts w:ascii="Helvetica" w:hAnsi="Helvetica" w:cs="Helvetica"/>
          <w:sz w:val="20"/>
          <w:szCs w:val="20"/>
        </w:rPr>
        <w:t>Apelin-12</w:t>
      </w:r>
      <w:r w:rsidRPr="00B73B82">
        <w:rPr>
          <w:rFonts w:ascii="Helvetica" w:hAnsi="Helvetica" w:cs="Helvetica"/>
          <w:sz w:val="20"/>
          <w:szCs w:val="20"/>
        </w:rPr>
        <w:t xml:space="preserve"> molekülü</w:t>
      </w:r>
    </w:p>
    <w:p w:rsidR="00505D0C" w:rsidRPr="00B73B82" w:rsidRDefault="00505D0C" w:rsidP="00505D0C">
      <w:pPr>
        <w:autoSpaceDE w:val="0"/>
        <w:autoSpaceDN w:val="0"/>
        <w:adjustRightInd w:val="0"/>
        <w:spacing w:after="0" w:line="240" w:lineRule="auto"/>
        <w:jc w:val="both"/>
        <w:rPr>
          <w:rFonts w:ascii="Helvetica" w:hAnsi="Helvetica" w:cs="Helvetica"/>
          <w:sz w:val="20"/>
          <w:szCs w:val="20"/>
        </w:rPr>
      </w:pPr>
    </w:p>
    <w:p w:rsidR="00505D0C" w:rsidRDefault="00505D0C" w:rsidP="00505D0C">
      <w:pPr>
        <w:autoSpaceDE w:val="0"/>
        <w:autoSpaceDN w:val="0"/>
        <w:adjustRightInd w:val="0"/>
        <w:spacing w:after="0" w:line="240" w:lineRule="auto"/>
        <w:jc w:val="both"/>
        <w:rPr>
          <w:rFonts w:ascii="Sylfaen" w:hAnsi="Sylfaen" w:cs="Sylfaen"/>
          <w:sz w:val="20"/>
          <w:szCs w:val="20"/>
        </w:rPr>
      </w:pPr>
      <w:r>
        <w:rPr>
          <w:rFonts w:ascii="Sylfaen" w:hAnsi="Sylfaen" w:cs="Sylfaen"/>
          <w:noProof/>
          <w:sz w:val="20"/>
          <w:szCs w:val="20"/>
          <w:lang w:eastAsia="tr-TR"/>
        </w:rPr>
        <w:drawing>
          <wp:inline distT="0" distB="0" distL="0" distR="0">
            <wp:extent cx="2934335" cy="297815"/>
            <wp:effectExtent l="19050" t="0" r="0" b="0"/>
            <wp:docPr id="21" name="Resi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cstate="print"/>
                    <a:srcRect/>
                    <a:stretch>
                      <a:fillRect/>
                    </a:stretch>
                  </pic:blipFill>
                  <pic:spPr bwMode="auto">
                    <a:xfrm>
                      <a:off x="0" y="0"/>
                      <a:ext cx="2934335" cy="297815"/>
                    </a:xfrm>
                    <a:prstGeom prst="rect">
                      <a:avLst/>
                    </a:prstGeom>
                    <a:noFill/>
                    <a:ln w="9525">
                      <a:noFill/>
                      <a:miter lim="800000"/>
                      <a:headEnd/>
                      <a:tailEnd/>
                    </a:ln>
                  </pic:spPr>
                </pic:pic>
              </a:graphicData>
            </a:graphic>
          </wp:inline>
        </w:drawing>
      </w:r>
    </w:p>
    <w:p w:rsidR="00505D0C" w:rsidRDefault="00505D0C" w:rsidP="00505D0C">
      <w:pPr>
        <w:autoSpaceDE w:val="0"/>
        <w:autoSpaceDN w:val="0"/>
        <w:adjustRightInd w:val="0"/>
        <w:spacing w:after="0" w:line="240" w:lineRule="auto"/>
        <w:jc w:val="both"/>
        <w:rPr>
          <w:rFonts w:ascii="Sylfaen" w:hAnsi="Sylfaen" w:cs="Sylfaen"/>
          <w:sz w:val="20"/>
          <w:szCs w:val="20"/>
        </w:rPr>
      </w:pPr>
    </w:p>
    <w:p w:rsidR="00505D0C" w:rsidRPr="00B73B82" w:rsidRDefault="00505D0C" w:rsidP="00505D0C">
      <w:pPr>
        <w:autoSpaceDE w:val="0"/>
        <w:autoSpaceDN w:val="0"/>
        <w:adjustRightInd w:val="0"/>
        <w:spacing w:after="0" w:line="240" w:lineRule="auto"/>
        <w:jc w:val="both"/>
        <w:rPr>
          <w:rFonts w:ascii="Helvetica" w:hAnsi="Helvetica" w:cs="Helvetica"/>
          <w:color w:val="000000"/>
          <w:sz w:val="20"/>
          <w:szCs w:val="20"/>
        </w:rPr>
      </w:pPr>
      <w:r>
        <w:rPr>
          <w:rFonts w:ascii="Helvetica" w:hAnsi="Helvetica" w:cs="Helvetica"/>
          <w:b/>
          <w:bCs/>
          <w:sz w:val="20"/>
          <w:szCs w:val="20"/>
        </w:rPr>
        <w:t>Şekil</w:t>
      </w:r>
      <w:r w:rsidRPr="009F460C">
        <w:rPr>
          <w:rFonts w:ascii="Helvetica" w:hAnsi="Helvetica" w:cs="Helvetica"/>
          <w:b/>
          <w:bCs/>
          <w:sz w:val="20"/>
          <w:szCs w:val="20"/>
        </w:rPr>
        <w:t xml:space="preserve"> </w:t>
      </w:r>
      <w:proofErr w:type="gramStart"/>
      <w:r w:rsidRPr="009F460C">
        <w:rPr>
          <w:rFonts w:ascii="Helvetica" w:hAnsi="Helvetica" w:cs="Helvetica"/>
          <w:b/>
          <w:bCs/>
          <w:sz w:val="20"/>
          <w:szCs w:val="20"/>
        </w:rPr>
        <w:t>2.</w:t>
      </w:r>
      <w:r>
        <w:rPr>
          <w:rFonts w:ascii="Helvetica" w:hAnsi="Helvetica" w:cs="Helvetica"/>
          <w:b/>
          <w:bCs/>
          <w:sz w:val="20"/>
          <w:szCs w:val="20"/>
        </w:rPr>
        <w:t>4</w:t>
      </w:r>
      <w:proofErr w:type="gramEnd"/>
      <w:r w:rsidRPr="009F460C">
        <w:rPr>
          <w:rFonts w:ascii="Helvetica" w:hAnsi="Helvetica" w:cs="Helvetica"/>
          <w:b/>
          <w:bCs/>
          <w:sz w:val="20"/>
          <w:szCs w:val="20"/>
        </w:rPr>
        <w:t>:</w:t>
      </w:r>
      <w:r>
        <w:rPr>
          <w:rFonts w:ascii="Helvetica" w:hAnsi="Helvetica" w:cs="Helvetica"/>
          <w:b/>
          <w:bCs/>
          <w:sz w:val="20"/>
          <w:szCs w:val="20"/>
        </w:rPr>
        <w:t xml:space="preserve"> </w:t>
      </w:r>
      <w:r w:rsidRPr="00B73B82">
        <w:rPr>
          <w:rFonts w:ascii="Helvetica" w:hAnsi="Helvetica" w:cs="Helvetica"/>
          <w:sz w:val="20"/>
          <w:szCs w:val="20"/>
        </w:rPr>
        <w:t>Apelin molekülünün izoformları</w:t>
      </w:r>
    </w:p>
    <w:p w:rsidR="00505D0C" w:rsidRPr="00B73B82"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b/>
          <w:bCs/>
          <w:sz w:val="24"/>
          <w:szCs w:val="24"/>
        </w:rPr>
      </w:pPr>
      <w:r w:rsidRPr="00B73B82">
        <w:rPr>
          <w:rFonts w:ascii="Times New Roman" w:hAnsi="Times New Roman"/>
          <w:b/>
          <w:bCs/>
          <w:sz w:val="24"/>
          <w:szCs w:val="24"/>
        </w:rPr>
        <w:t>2.2.2. Etki Mekanizmaları</w:t>
      </w:r>
    </w:p>
    <w:p w:rsidR="00505D0C" w:rsidRPr="00B73B82" w:rsidRDefault="00505D0C" w:rsidP="00505D0C">
      <w:pPr>
        <w:autoSpaceDE w:val="0"/>
        <w:autoSpaceDN w:val="0"/>
        <w:adjustRightInd w:val="0"/>
        <w:spacing w:after="0" w:line="240" w:lineRule="auto"/>
        <w:jc w:val="both"/>
        <w:rPr>
          <w:rFonts w:ascii="Times New Roman" w:hAnsi="Times New Roman"/>
          <w:b/>
          <w:bCs/>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B73B82">
        <w:rPr>
          <w:rFonts w:ascii="Times New Roman" w:hAnsi="Times New Roman"/>
          <w:sz w:val="24"/>
          <w:szCs w:val="24"/>
        </w:rPr>
        <w:t>Apelinin APJ reseptörleri üzerinden en önemli etki mekanizmalarından biri APJ reseptörüne bağlı Gi- proteini ile etkileşip protein kinaz C</w:t>
      </w:r>
      <w:r>
        <w:rPr>
          <w:rFonts w:ascii="Times New Roman" w:hAnsi="Times New Roman"/>
          <w:sz w:val="24"/>
          <w:szCs w:val="24"/>
        </w:rPr>
        <w:t>’yi</w:t>
      </w:r>
      <w:r w:rsidRPr="00B73B82">
        <w:rPr>
          <w:rFonts w:ascii="Times New Roman" w:hAnsi="Times New Roman"/>
          <w:sz w:val="24"/>
          <w:szCs w:val="24"/>
        </w:rPr>
        <w:t xml:space="preserve"> (PKC) aktive etmesidir</w:t>
      </w:r>
      <w:r>
        <w:rPr>
          <w:rFonts w:ascii="Times New Roman" w:hAnsi="Times New Roman"/>
          <w:sz w:val="24"/>
          <w:szCs w:val="24"/>
        </w:rPr>
        <w:t xml:space="preserve"> </w:t>
      </w:r>
      <w:r w:rsidRPr="00B73B82">
        <w:rPr>
          <w:rFonts w:ascii="Times New Roman" w:hAnsi="Times New Roman"/>
          <w:sz w:val="24"/>
          <w:szCs w:val="24"/>
        </w:rPr>
        <w:t>(5</w:t>
      </w:r>
      <w:r>
        <w:rPr>
          <w:rFonts w:ascii="Times New Roman" w:hAnsi="Times New Roman"/>
          <w:sz w:val="24"/>
          <w:szCs w:val="24"/>
        </w:rPr>
        <w:t>1</w:t>
      </w:r>
      <w:r w:rsidRPr="00B73B82">
        <w:rPr>
          <w:rFonts w:ascii="Times New Roman" w:hAnsi="Times New Roman"/>
          <w:sz w:val="24"/>
          <w:szCs w:val="24"/>
        </w:rPr>
        <w:t>). PKC aktive olunca Na-H pompasını (NHP) fosforile eder. Bu da hücre içinin alkalize olmasına ve miyofilamentlerin Ca duyarlılığının artmasına, aynı zamanda Na-Ca pompasının (NCP) aktivasyonuna ve bunun sonucu hücre içine Ca girişinin artmasına neden olur</w:t>
      </w:r>
      <w:r>
        <w:rPr>
          <w:rFonts w:ascii="Times New Roman" w:hAnsi="Times New Roman"/>
          <w:sz w:val="24"/>
          <w:szCs w:val="24"/>
        </w:rPr>
        <w:t xml:space="preserve"> </w:t>
      </w:r>
      <w:r w:rsidRPr="00B73B82">
        <w:rPr>
          <w:rFonts w:ascii="Times New Roman" w:hAnsi="Times New Roman"/>
          <w:sz w:val="24"/>
          <w:szCs w:val="24"/>
        </w:rPr>
        <w:t>(5</w:t>
      </w:r>
      <w:r>
        <w:rPr>
          <w:rFonts w:ascii="Times New Roman" w:hAnsi="Times New Roman"/>
          <w:sz w:val="24"/>
          <w:szCs w:val="24"/>
        </w:rPr>
        <w:t>2</w:t>
      </w:r>
      <w:r w:rsidRPr="00B73B82">
        <w:rPr>
          <w:rFonts w:ascii="Times New Roman" w:hAnsi="Times New Roman"/>
          <w:sz w:val="24"/>
          <w:szCs w:val="24"/>
        </w:rPr>
        <w:t>,5</w:t>
      </w:r>
      <w:r>
        <w:rPr>
          <w:rFonts w:ascii="Times New Roman" w:hAnsi="Times New Roman"/>
          <w:sz w:val="24"/>
          <w:szCs w:val="24"/>
        </w:rPr>
        <w:t>3</w:t>
      </w:r>
      <w:r w:rsidRPr="00B73B82">
        <w:rPr>
          <w:rFonts w:ascii="Times New Roman" w:hAnsi="Times New Roman"/>
          <w:sz w:val="24"/>
          <w:szCs w:val="24"/>
        </w:rPr>
        <w:t xml:space="preserve">)(Şekil </w:t>
      </w:r>
      <w:proofErr w:type="gramStart"/>
      <w:r>
        <w:rPr>
          <w:rFonts w:ascii="Times New Roman" w:hAnsi="Times New Roman"/>
          <w:sz w:val="24"/>
          <w:szCs w:val="24"/>
        </w:rPr>
        <w:t>2.5</w:t>
      </w:r>
      <w:proofErr w:type="gramEnd"/>
      <w:r w:rsidRPr="00B73B82">
        <w:rPr>
          <w:rFonts w:ascii="Times New Roman" w:hAnsi="Times New Roman"/>
          <w:sz w:val="24"/>
          <w:szCs w:val="24"/>
        </w:rPr>
        <w:t>).</w:t>
      </w:r>
    </w:p>
    <w:p w:rsidR="00505D0C" w:rsidRPr="00B73B82" w:rsidRDefault="00505D0C" w:rsidP="00505D0C">
      <w:pPr>
        <w:autoSpaceDE w:val="0"/>
        <w:autoSpaceDN w:val="0"/>
        <w:adjustRightInd w:val="0"/>
        <w:spacing w:after="0" w:line="240" w:lineRule="auto"/>
        <w:jc w:val="both"/>
        <w:rPr>
          <w:rFonts w:ascii="Times New Roman" w:hAnsi="Times New Roman"/>
          <w:sz w:val="24"/>
          <w:szCs w:val="24"/>
        </w:rPr>
      </w:pPr>
    </w:p>
    <w:p w:rsidR="00505D0C" w:rsidRPr="007A47EC" w:rsidRDefault="00505D0C" w:rsidP="00505D0C">
      <w:pPr>
        <w:autoSpaceDE w:val="0"/>
        <w:autoSpaceDN w:val="0"/>
        <w:adjustRightInd w:val="0"/>
        <w:spacing w:after="0" w:line="240" w:lineRule="auto"/>
        <w:jc w:val="both"/>
        <w:rPr>
          <w:rFonts w:ascii="Times New Roman" w:hAnsi="Times New Roman"/>
          <w:sz w:val="24"/>
          <w:szCs w:val="24"/>
        </w:rPr>
      </w:pPr>
      <w:r w:rsidRPr="007A47EC">
        <w:rPr>
          <w:rFonts w:ascii="Times New Roman" w:hAnsi="Times New Roman"/>
          <w:sz w:val="24"/>
          <w:szCs w:val="24"/>
        </w:rPr>
        <w:t>Gi- proteine bağlı adenilat siklaz inhibisyonunun yanı sıra apelin ekstrasellüler kinazlara (ERK) bağlı pertussis toksin (PTX) sensitif G-proteini aktive ederek PKC bağımlı bir süreçle etki mekanizması da vardır</w:t>
      </w:r>
      <w:r>
        <w:rPr>
          <w:rFonts w:ascii="Times New Roman" w:hAnsi="Times New Roman"/>
          <w:sz w:val="24"/>
          <w:szCs w:val="24"/>
        </w:rPr>
        <w:t xml:space="preserve"> </w:t>
      </w:r>
      <w:r w:rsidRPr="007A47EC">
        <w:rPr>
          <w:rFonts w:ascii="Times New Roman" w:hAnsi="Times New Roman"/>
          <w:sz w:val="24"/>
          <w:szCs w:val="24"/>
        </w:rPr>
        <w:t>(5</w:t>
      </w:r>
      <w:r>
        <w:rPr>
          <w:rFonts w:ascii="Times New Roman" w:hAnsi="Times New Roman"/>
          <w:sz w:val="24"/>
          <w:szCs w:val="24"/>
        </w:rPr>
        <w:t>4</w:t>
      </w:r>
      <w:r w:rsidRPr="007A47EC">
        <w:rPr>
          <w:rFonts w:ascii="Times New Roman" w:hAnsi="Times New Roman"/>
          <w:sz w:val="24"/>
          <w:szCs w:val="24"/>
        </w:rPr>
        <w:t>). Endotel hücre proliferasyonunun kontrolü apelin tarafından 2 mekanizmayla kontrol edilir:</w:t>
      </w:r>
    </w:p>
    <w:p w:rsidR="00505D0C" w:rsidRPr="007A47EC" w:rsidRDefault="00505D0C" w:rsidP="00505D0C">
      <w:pPr>
        <w:numPr>
          <w:ilvl w:val="0"/>
          <w:numId w:val="6"/>
        </w:numPr>
        <w:autoSpaceDE w:val="0"/>
        <w:autoSpaceDN w:val="0"/>
        <w:adjustRightInd w:val="0"/>
        <w:spacing w:after="0" w:line="240" w:lineRule="auto"/>
        <w:jc w:val="both"/>
        <w:rPr>
          <w:rFonts w:ascii="Times New Roman" w:hAnsi="Times New Roman"/>
          <w:sz w:val="24"/>
          <w:szCs w:val="24"/>
        </w:rPr>
      </w:pPr>
      <w:r w:rsidRPr="007A47EC">
        <w:rPr>
          <w:rFonts w:ascii="Times New Roman" w:hAnsi="Times New Roman"/>
          <w:sz w:val="24"/>
          <w:szCs w:val="24"/>
        </w:rPr>
        <w:t>ERK-bağımlı mekanizma</w:t>
      </w:r>
    </w:p>
    <w:p w:rsidR="00505D0C" w:rsidRPr="007A47EC" w:rsidRDefault="00505D0C" w:rsidP="00505D0C">
      <w:pPr>
        <w:numPr>
          <w:ilvl w:val="0"/>
          <w:numId w:val="6"/>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PI3K( fosfoinozitol</w:t>
      </w:r>
      <w:r w:rsidRPr="007A47EC">
        <w:rPr>
          <w:rFonts w:ascii="Times New Roman" w:hAnsi="Times New Roman"/>
          <w:sz w:val="24"/>
          <w:szCs w:val="24"/>
        </w:rPr>
        <w:t xml:space="preserve"> 3 kinaz )-bağımlı mekanizma</w:t>
      </w:r>
    </w:p>
    <w:p w:rsidR="00505D0C" w:rsidRPr="007A47EC"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PI3 kinaz bağımlı mekanizma ayrıca NOS’u (nitrik oksit sentaz</w:t>
      </w:r>
      <w:r w:rsidRPr="007A47EC">
        <w:rPr>
          <w:rFonts w:ascii="Times New Roman" w:hAnsi="Times New Roman"/>
          <w:sz w:val="24"/>
          <w:szCs w:val="24"/>
        </w:rPr>
        <w:t>) fosforilleyip aktive ederek vazoaktif etkileri oluşturur</w:t>
      </w:r>
      <w:r>
        <w:rPr>
          <w:rFonts w:ascii="Times New Roman" w:hAnsi="Times New Roman"/>
          <w:sz w:val="24"/>
          <w:szCs w:val="24"/>
        </w:rPr>
        <w:t xml:space="preserve"> </w:t>
      </w:r>
      <w:r w:rsidRPr="007A47EC">
        <w:rPr>
          <w:rFonts w:ascii="Times New Roman" w:hAnsi="Times New Roman"/>
          <w:sz w:val="24"/>
          <w:szCs w:val="24"/>
        </w:rPr>
        <w:t>(</w:t>
      </w:r>
      <w:r>
        <w:rPr>
          <w:rFonts w:ascii="Times New Roman" w:hAnsi="Times New Roman"/>
          <w:sz w:val="24"/>
          <w:szCs w:val="24"/>
        </w:rPr>
        <w:t>55</w:t>
      </w:r>
      <w:r w:rsidRPr="007A47EC">
        <w:rPr>
          <w:rFonts w:ascii="Times New Roman" w:hAnsi="Times New Roman"/>
          <w:sz w:val="24"/>
          <w:szCs w:val="24"/>
        </w:rPr>
        <w:t>).</w:t>
      </w: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noProof/>
          <w:sz w:val="24"/>
          <w:szCs w:val="24"/>
          <w:lang w:eastAsia="tr-TR"/>
        </w:rPr>
        <w:drawing>
          <wp:inline distT="0" distB="0" distL="0" distR="0">
            <wp:extent cx="5177790" cy="4231640"/>
            <wp:effectExtent l="19050" t="0" r="3810" b="0"/>
            <wp:docPr id="22" name="Resi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cstate="print"/>
                    <a:srcRect/>
                    <a:stretch>
                      <a:fillRect/>
                    </a:stretch>
                  </pic:blipFill>
                  <pic:spPr bwMode="auto">
                    <a:xfrm>
                      <a:off x="0" y="0"/>
                      <a:ext cx="5177790" cy="4231640"/>
                    </a:xfrm>
                    <a:prstGeom prst="rect">
                      <a:avLst/>
                    </a:prstGeom>
                    <a:noFill/>
                    <a:ln w="9525">
                      <a:noFill/>
                      <a:miter lim="800000"/>
                      <a:headEnd/>
                      <a:tailEnd/>
                    </a:ln>
                  </pic:spPr>
                </pic:pic>
              </a:graphicData>
            </a:graphic>
          </wp:inline>
        </w:drawing>
      </w:r>
    </w:p>
    <w:p w:rsidR="00505D0C" w:rsidRPr="007A47EC" w:rsidRDefault="00505D0C" w:rsidP="00505D0C">
      <w:pPr>
        <w:autoSpaceDE w:val="0"/>
        <w:autoSpaceDN w:val="0"/>
        <w:adjustRightInd w:val="0"/>
        <w:spacing w:after="0" w:line="240" w:lineRule="auto"/>
        <w:jc w:val="both"/>
        <w:rPr>
          <w:rFonts w:ascii="Helvetica" w:hAnsi="Helvetica" w:cs="Helvetica"/>
          <w:sz w:val="20"/>
          <w:szCs w:val="20"/>
        </w:rPr>
      </w:pPr>
      <w:r>
        <w:rPr>
          <w:rFonts w:ascii="Helvetica" w:hAnsi="Helvetica" w:cs="Helvetica"/>
          <w:b/>
          <w:bCs/>
          <w:sz w:val="20"/>
          <w:szCs w:val="20"/>
        </w:rPr>
        <w:t>Şekil</w:t>
      </w:r>
      <w:r w:rsidRPr="009F460C">
        <w:rPr>
          <w:rFonts w:ascii="Helvetica" w:hAnsi="Helvetica" w:cs="Helvetica"/>
          <w:b/>
          <w:bCs/>
          <w:sz w:val="20"/>
          <w:szCs w:val="20"/>
        </w:rPr>
        <w:t xml:space="preserve"> </w:t>
      </w:r>
      <w:proofErr w:type="gramStart"/>
      <w:r w:rsidRPr="009F460C">
        <w:rPr>
          <w:rFonts w:ascii="Helvetica" w:hAnsi="Helvetica" w:cs="Helvetica"/>
          <w:b/>
          <w:bCs/>
          <w:sz w:val="20"/>
          <w:szCs w:val="20"/>
        </w:rPr>
        <w:t>2.</w:t>
      </w:r>
      <w:r>
        <w:rPr>
          <w:rFonts w:ascii="Helvetica" w:hAnsi="Helvetica" w:cs="Helvetica"/>
          <w:b/>
          <w:bCs/>
          <w:sz w:val="20"/>
          <w:szCs w:val="20"/>
        </w:rPr>
        <w:t>5</w:t>
      </w:r>
      <w:proofErr w:type="gramEnd"/>
      <w:r w:rsidRPr="009F460C">
        <w:rPr>
          <w:rFonts w:ascii="Helvetica" w:hAnsi="Helvetica" w:cs="Helvetica"/>
          <w:b/>
          <w:bCs/>
          <w:sz w:val="20"/>
          <w:szCs w:val="20"/>
        </w:rPr>
        <w:t>:</w:t>
      </w:r>
      <w:r>
        <w:rPr>
          <w:rFonts w:ascii="Helvetica" w:hAnsi="Helvetica" w:cs="Helvetica"/>
          <w:b/>
          <w:bCs/>
          <w:sz w:val="20"/>
          <w:szCs w:val="20"/>
        </w:rPr>
        <w:t xml:space="preserve"> </w:t>
      </w:r>
      <w:r w:rsidRPr="007A47EC">
        <w:rPr>
          <w:rFonts w:ascii="Helvetica" w:hAnsi="Helvetica" w:cs="Helvetica"/>
          <w:sz w:val="20"/>
          <w:szCs w:val="20"/>
        </w:rPr>
        <w:t xml:space="preserve">Apelin/APJ etkileşiminin pozitif inotropik etki mekanizması. </w:t>
      </w:r>
    </w:p>
    <w:p w:rsidR="00505D0C" w:rsidRPr="007A47EC" w:rsidRDefault="00505D0C" w:rsidP="00505D0C">
      <w:pPr>
        <w:autoSpaceDE w:val="0"/>
        <w:autoSpaceDN w:val="0"/>
        <w:adjustRightInd w:val="0"/>
        <w:spacing w:after="0" w:line="240" w:lineRule="auto"/>
        <w:jc w:val="both"/>
        <w:rPr>
          <w:rFonts w:ascii="Helvetica" w:hAnsi="Helvetica" w:cs="Helvetica"/>
          <w:sz w:val="20"/>
          <w:szCs w:val="20"/>
        </w:rPr>
      </w:pPr>
      <w:r w:rsidRPr="007A47EC">
        <w:rPr>
          <w:rFonts w:ascii="Helvetica" w:hAnsi="Helvetica" w:cs="Helvetica"/>
          <w:sz w:val="20"/>
          <w:szCs w:val="20"/>
        </w:rPr>
        <w:t>DAG- Diaçilgliserol; Gi- İnhibitör G proteini; PKC- Protein Kinaz C; PLC- Fosfolipaz C; SR- Sarkoplazmik Retikulum; NCP- Na/Ca pompası; NHP- Na/H pompası</w:t>
      </w:r>
    </w:p>
    <w:p w:rsidR="00505D0C" w:rsidRPr="00BB2909" w:rsidRDefault="00505D0C" w:rsidP="00505D0C">
      <w:pPr>
        <w:autoSpaceDE w:val="0"/>
        <w:autoSpaceDN w:val="0"/>
        <w:adjustRightInd w:val="0"/>
        <w:spacing w:after="0" w:line="240" w:lineRule="auto"/>
        <w:jc w:val="both"/>
        <w:rPr>
          <w:rFonts w:ascii="Sylfaen" w:hAnsi="Sylfaen" w:cs="Sylfaen"/>
          <w:sz w:val="24"/>
          <w:szCs w:val="24"/>
        </w:rPr>
      </w:pP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Default="00505D0C" w:rsidP="00505D0C">
      <w:pPr>
        <w:autoSpaceDE w:val="0"/>
        <w:autoSpaceDN w:val="0"/>
        <w:adjustRightInd w:val="0"/>
        <w:spacing w:after="0" w:line="240" w:lineRule="auto"/>
        <w:jc w:val="both"/>
        <w:rPr>
          <w:rFonts w:ascii="Sylfaen" w:hAnsi="Sylfaen" w:cs="Sylfaen"/>
          <w:b/>
          <w:bCs/>
          <w:sz w:val="24"/>
          <w:szCs w:val="24"/>
        </w:rPr>
      </w:pPr>
      <w:r w:rsidRPr="00B73B82">
        <w:rPr>
          <w:rFonts w:ascii="Times New Roman" w:hAnsi="Times New Roman"/>
          <w:b/>
          <w:bCs/>
          <w:sz w:val="24"/>
          <w:szCs w:val="24"/>
        </w:rPr>
        <w:t>2.2.</w:t>
      </w:r>
      <w:r>
        <w:rPr>
          <w:rFonts w:ascii="Times New Roman" w:hAnsi="Times New Roman"/>
          <w:b/>
          <w:bCs/>
          <w:sz w:val="24"/>
          <w:szCs w:val="24"/>
        </w:rPr>
        <w:t>3</w:t>
      </w:r>
      <w:r w:rsidRPr="00B73B82">
        <w:rPr>
          <w:rFonts w:ascii="Times New Roman" w:hAnsi="Times New Roman"/>
          <w:b/>
          <w:bCs/>
          <w:sz w:val="24"/>
          <w:szCs w:val="24"/>
        </w:rPr>
        <w:t xml:space="preserve">. </w:t>
      </w:r>
      <w:r w:rsidRPr="007A47EC">
        <w:rPr>
          <w:rFonts w:ascii="Times New Roman" w:hAnsi="Times New Roman"/>
          <w:b/>
          <w:bCs/>
          <w:sz w:val="24"/>
          <w:szCs w:val="24"/>
        </w:rPr>
        <w:t>Kardiyovasküler Sistem Üzerindeki Etkileri</w:t>
      </w: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sz w:val="24"/>
          <w:szCs w:val="24"/>
        </w:rPr>
        <w:t xml:space="preserve">        </w:t>
      </w: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7A47EC">
        <w:rPr>
          <w:rFonts w:ascii="Times New Roman" w:hAnsi="Times New Roman"/>
          <w:sz w:val="24"/>
          <w:szCs w:val="24"/>
        </w:rPr>
        <w:t>Apelin farelere infüzyonla verildiğinde kan basıncında düşmeye neden olmuştur</w:t>
      </w:r>
      <w:r>
        <w:rPr>
          <w:rFonts w:ascii="Times New Roman" w:hAnsi="Times New Roman"/>
          <w:sz w:val="24"/>
          <w:szCs w:val="24"/>
        </w:rPr>
        <w:t xml:space="preserve"> </w:t>
      </w:r>
      <w:r w:rsidRPr="007A47EC">
        <w:rPr>
          <w:rFonts w:ascii="Times New Roman" w:hAnsi="Times New Roman"/>
          <w:sz w:val="24"/>
          <w:szCs w:val="24"/>
        </w:rPr>
        <w:t>(</w:t>
      </w:r>
      <w:r>
        <w:rPr>
          <w:rFonts w:ascii="Times New Roman" w:hAnsi="Times New Roman"/>
          <w:sz w:val="24"/>
          <w:szCs w:val="24"/>
        </w:rPr>
        <w:t>56</w:t>
      </w:r>
      <w:r w:rsidRPr="007A47EC">
        <w:rPr>
          <w:rFonts w:ascii="Times New Roman" w:hAnsi="Times New Roman"/>
          <w:sz w:val="24"/>
          <w:szCs w:val="24"/>
        </w:rPr>
        <w:t>). İnsan kolundan infüzyonla verildiği zaman rezistans damarlarında vazodilatasyona neden olmuştur</w:t>
      </w:r>
      <w:r>
        <w:rPr>
          <w:rFonts w:ascii="Times New Roman" w:hAnsi="Times New Roman"/>
          <w:sz w:val="24"/>
          <w:szCs w:val="24"/>
        </w:rPr>
        <w:t xml:space="preserve"> </w:t>
      </w:r>
      <w:r w:rsidRPr="007A47EC">
        <w:rPr>
          <w:rFonts w:ascii="Times New Roman" w:hAnsi="Times New Roman"/>
          <w:sz w:val="24"/>
          <w:szCs w:val="24"/>
        </w:rPr>
        <w:t>(</w:t>
      </w:r>
      <w:r>
        <w:rPr>
          <w:rFonts w:ascii="Times New Roman" w:hAnsi="Times New Roman"/>
          <w:sz w:val="24"/>
          <w:szCs w:val="24"/>
        </w:rPr>
        <w:t>57</w:t>
      </w:r>
      <w:r w:rsidRPr="007A47EC">
        <w:rPr>
          <w:rFonts w:ascii="Times New Roman" w:hAnsi="Times New Roman"/>
          <w:sz w:val="24"/>
          <w:szCs w:val="24"/>
        </w:rPr>
        <w:t>). Apelin bu vasküler tonusu düzenleyici etkilerini endotelde NO bağımlı mekanizmalarla gerçekleştirmektedir</w:t>
      </w:r>
      <w:r>
        <w:rPr>
          <w:rFonts w:ascii="Times New Roman" w:hAnsi="Times New Roman"/>
          <w:sz w:val="24"/>
          <w:szCs w:val="24"/>
        </w:rPr>
        <w:t xml:space="preserve"> </w:t>
      </w:r>
      <w:r w:rsidRPr="007A47EC">
        <w:rPr>
          <w:rFonts w:ascii="Times New Roman" w:hAnsi="Times New Roman"/>
          <w:sz w:val="24"/>
          <w:szCs w:val="24"/>
        </w:rPr>
        <w:t>(</w:t>
      </w:r>
      <w:r>
        <w:rPr>
          <w:rFonts w:ascii="Times New Roman" w:hAnsi="Times New Roman"/>
          <w:sz w:val="24"/>
          <w:szCs w:val="24"/>
        </w:rPr>
        <w:t>55</w:t>
      </w:r>
      <w:r w:rsidRPr="007A47EC">
        <w:rPr>
          <w:rFonts w:ascii="Times New Roman" w:hAnsi="Times New Roman"/>
          <w:sz w:val="24"/>
          <w:szCs w:val="24"/>
        </w:rPr>
        <w:t>). Sağlam endotelde vazodilatatör etki gösterirken disfonksiyonel endotelde Gi bağımlı me</w:t>
      </w:r>
      <w:r>
        <w:rPr>
          <w:rFonts w:ascii="Times New Roman" w:hAnsi="Times New Roman"/>
          <w:sz w:val="24"/>
          <w:szCs w:val="24"/>
        </w:rPr>
        <w:t>kanizmalar üzerinden vazokonstrü</w:t>
      </w:r>
      <w:r w:rsidRPr="007A47EC">
        <w:rPr>
          <w:rFonts w:ascii="Times New Roman" w:hAnsi="Times New Roman"/>
          <w:sz w:val="24"/>
          <w:szCs w:val="24"/>
        </w:rPr>
        <w:t>ksiyona neden olmaktadır</w:t>
      </w:r>
      <w:r>
        <w:rPr>
          <w:rFonts w:ascii="Times New Roman" w:hAnsi="Times New Roman"/>
          <w:sz w:val="24"/>
          <w:szCs w:val="24"/>
        </w:rPr>
        <w:t xml:space="preserve"> </w:t>
      </w:r>
      <w:r w:rsidRPr="007A47EC">
        <w:rPr>
          <w:rFonts w:ascii="Times New Roman" w:hAnsi="Times New Roman"/>
          <w:sz w:val="24"/>
          <w:szCs w:val="24"/>
        </w:rPr>
        <w:t>(</w:t>
      </w:r>
      <w:r>
        <w:rPr>
          <w:rFonts w:ascii="Times New Roman" w:hAnsi="Times New Roman"/>
          <w:sz w:val="24"/>
          <w:szCs w:val="24"/>
        </w:rPr>
        <w:t>49</w:t>
      </w:r>
      <w:r w:rsidRPr="007A47EC">
        <w:rPr>
          <w:rFonts w:ascii="Times New Roman" w:hAnsi="Times New Roman"/>
          <w:sz w:val="24"/>
          <w:szCs w:val="24"/>
        </w:rPr>
        <w:t xml:space="preserve">)(Şekil </w:t>
      </w:r>
      <w:proofErr w:type="gramStart"/>
      <w:r>
        <w:rPr>
          <w:rFonts w:ascii="Times New Roman" w:hAnsi="Times New Roman"/>
          <w:sz w:val="24"/>
          <w:szCs w:val="24"/>
        </w:rPr>
        <w:t>2.6</w:t>
      </w:r>
      <w:proofErr w:type="gramEnd"/>
      <w:r w:rsidRPr="007A47EC">
        <w:rPr>
          <w:rFonts w:ascii="Times New Roman" w:hAnsi="Times New Roman"/>
          <w:sz w:val="24"/>
          <w:szCs w:val="24"/>
        </w:rPr>
        <w:t>).</w:t>
      </w:r>
    </w:p>
    <w:p w:rsidR="00505D0C" w:rsidRPr="007A47EC" w:rsidRDefault="00505D0C" w:rsidP="00505D0C">
      <w:pPr>
        <w:autoSpaceDE w:val="0"/>
        <w:autoSpaceDN w:val="0"/>
        <w:adjustRightInd w:val="0"/>
        <w:spacing w:after="0" w:line="240" w:lineRule="auto"/>
        <w:jc w:val="both"/>
        <w:rPr>
          <w:rFonts w:ascii="Times New Roman" w:hAnsi="Times New Roman"/>
          <w:sz w:val="24"/>
          <w:szCs w:val="24"/>
        </w:rPr>
      </w:pPr>
    </w:p>
    <w:p w:rsidR="00505D0C" w:rsidRPr="007A47EC" w:rsidRDefault="00505D0C" w:rsidP="00505D0C">
      <w:pPr>
        <w:autoSpaceDE w:val="0"/>
        <w:autoSpaceDN w:val="0"/>
        <w:adjustRightInd w:val="0"/>
        <w:spacing w:after="0" w:line="240" w:lineRule="auto"/>
        <w:jc w:val="both"/>
        <w:rPr>
          <w:rFonts w:ascii="Times New Roman" w:hAnsi="Times New Roman"/>
          <w:sz w:val="24"/>
          <w:szCs w:val="24"/>
        </w:rPr>
      </w:pPr>
      <w:r w:rsidRPr="007A47EC">
        <w:rPr>
          <w:rFonts w:ascii="Times New Roman" w:hAnsi="Times New Roman"/>
          <w:sz w:val="24"/>
          <w:szCs w:val="24"/>
        </w:rPr>
        <w:t>Apelin izole insan ve fare kalp dokusunda şu ana kadar tanımlanmış en potent inotropik maddedir</w:t>
      </w:r>
      <w:r>
        <w:rPr>
          <w:rFonts w:ascii="Times New Roman" w:hAnsi="Times New Roman"/>
          <w:sz w:val="24"/>
          <w:szCs w:val="24"/>
        </w:rPr>
        <w:t xml:space="preserve"> </w:t>
      </w:r>
      <w:r w:rsidRPr="007A47EC">
        <w:rPr>
          <w:rFonts w:ascii="Times New Roman" w:hAnsi="Times New Roman"/>
          <w:sz w:val="24"/>
          <w:szCs w:val="24"/>
        </w:rPr>
        <w:t>(</w:t>
      </w:r>
      <w:r>
        <w:rPr>
          <w:rFonts w:ascii="Times New Roman" w:hAnsi="Times New Roman"/>
          <w:sz w:val="24"/>
          <w:szCs w:val="24"/>
        </w:rPr>
        <w:t>47</w:t>
      </w:r>
      <w:r w:rsidRPr="007A47EC">
        <w:rPr>
          <w:rFonts w:ascii="Times New Roman" w:hAnsi="Times New Roman"/>
          <w:sz w:val="24"/>
          <w:szCs w:val="24"/>
        </w:rPr>
        <w:t>,5</w:t>
      </w:r>
      <w:r>
        <w:rPr>
          <w:rFonts w:ascii="Times New Roman" w:hAnsi="Times New Roman"/>
          <w:sz w:val="24"/>
          <w:szCs w:val="24"/>
        </w:rPr>
        <w:t>2</w:t>
      </w:r>
      <w:r w:rsidRPr="007A47EC">
        <w:rPr>
          <w:rFonts w:ascii="Times New Roman" w:hAnsi="Times New Roman"/>
          <w:sz w:val="24"/>
          <w:szCs w:val="24"/>
        </w:rPr>
        <w:t>). Fare deneyl</w:t>
      </w:r>
      <w:r>
        <w:rPr>
          <w:rFonts w:ascii="Times New Roman" w:hAnsi="Times New Roman"/>
          <w:sz w:val="24"/>
          <w:szCs w:val="24"/>
        </w:rPr>
        <w:t>e</w:t>
      </w:r>
      <w:r w:rsidRPr="007A47EC">
        <w:rPr>
          <w:rFonts w:ascii="Times New Roman" w:hAnsi="Times New Roman"/>
          <w:sz w:val="24"/>
          <w:szCs w:val="24"/>
        </w:rPr>
        <w:t xml:space="preserve">rindeki hemodinamik çalışmalar göstermiştir ki apelin uygulaması kardiyak hipertrofi kanıtı olmadan sol ventrikül </w:t>
      </w:r>
      <w:r>
        <w:rPr>
          <w:rFonts w:ascii="Times New Roman" w:hAnsi="Times New Roman"/>
          <w:sz w:val="24"/>
          <w:szCs w:val="24"/>
        </w:rPr>
        <w:t>önyük</w:t>
      </w:r>
      <w:r w:rsidRPr="007A47EC">
        <w:rPr>
          <w:rFonts w:ascii="Times New Roman" w:hAnsi="Times New Roman"/>
          <w:sz w:val="24"/>
          <w:szCs w:val="24"/>
        </w:rPr>
        <w:t xml:space="preserve"> ve a</w:t>
      </w:r>
      <w:r>
        <w:rPr>
          <w:rFonts w:ascii="Times New Roman" w:hAnsi="Times New Roman"/>
          <w:sz w:val="24"/>
          <w:szCs w:val="24"/>
        </w:rPr>
        <w:t>rdyükünü</w:t>
      </w:r>
      <w:r w:rsidRPr="007A47EC">
        <w:rPr>
          <w:rFonts w:ascii="Times New Roman" w:hAnsi="Times New Roman"/>
          <w:sz w:val="24"/>
          <w:szCs w:val="24"/>
        </w:rPr>
        <w:t xml:space="preserve"> düşürüp kronik fazda kardiyak </w:t>
      </w:r>
      <w:r>
        <w:rPr>
          <w:rFonts w:ascii="Times New Roman" w:hAnsi="Times New Roman"/>
          <w:sz w:val="24"/>
          <w:szCs w:val="24"/>
        </w:rPr>
        <w:t>çıktıyı</w:t>
      </w:r>
      <w:r w:rsidRPr="007A47EC">
        <w:rPr>
          <w:rFonts w:ascii="Times New Roman" w:hAnsi="Times New Roman"/>
          <w:sz w:val="24"/>
          <w:szCs w:val="24"/>
        </w:rPr>
        <w:t xml:space="preserve"> arttırmaktadır</w:t>
      </w:r>
      <w:r>
        <w:rPr>
          <w:rFonts w:ascii="Times New Roman" w:hAnsi="Times New Roman"/>
          <w:sz w:val="24"/>
          <w:szCs w:val="24"/>
        </w:rPr>
        <w:t xml:space="preserve"> </w:t>
      </w:r>
      <w:r w:rsidRPr="007A47EC">
        <w:rPr>
          <w:rFonts w:ascii="Times New Roman" w:hAnsi="Times New Roman"/>
          <w:sz w:val="24"/>
          <w:szCs w:val="24"/>
        </w:rPr>
        <w:t>(</w:t>
      </w:r>
      <w:r>
        <w:rPr>
          <w:rFonts w:ascii="Times New Roman" w:hAnsi="Times New Roman"/>
          <w:sz w:val="24"/>
          <w:szCs w:val="24"/>
        </w:rPr>
        <w:t>58</w:t>
      </w:r>
      <w:r w:rsidRPr="007A47EC">
        <w:rPr>
          <w:rFonts w:ascii="Times New Roman" w:hAnsi="Times New Roman"/>
          <w:sz w:val="24"/>
          <w:szCs w:val="24"/>
        </w:rPr>
        <w:t xml:space="preserve">). </w:t>
      </w:r>
    </w:p>
    <w:p w:rsidR="00505D0C" w:rsidRDefault="00505D0C" w:rsidP="00505D0C">
      <w:pPr>
        <w:autoSpaceDE w:val="0"/>
        <w:autoSpaceDN w:val="0"/>
        <w:adjustRightInd w:val="0"/>
        <w:spacing w:after="0" w:line="240" w:lineRule="auto"/>
        <w:jc w:val="both"/>
        <w:rPr>
          <w:rFonts w:ascii="Sylfaen" w:hAnsi="Sylfaen" w:cs="Sylfaen"/>
          <w:b/>
          <w:bCs/>
          <w:sz w:val="20"/>
          <w:szCs w:val="20"/>
        </w:rPr>
      </w:pP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noProof/>
          <w:sz w:val="24"/>
          <w:szCs w:val="24"/>
          <w:lang w:eastAsia="tr-TR"/>
        </w:rPr>
        <w:drawing>
          <wp:inline distT="0" distB="0" distL="0" distR="0">
            <wp:extent cx="5114290" cy="4678045"/>
            <wp:effectExtent l="19050" t="0" r="0" b="0"/>
            <wp:docPr id="23" name="Resi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cstate="print"/>
                    <a:srcRect/>
                    <a:stretch>
                      <a:fillRect/>
                    </a:stretch>
                  </pic:blipFill>
                  <pic:spPr bwMode="auto">
                    <a:xfrm>
                      <a:off x="0" y="0"/>
                      <a:ext cx="5114290" cy="4678045"/>
                    </a:xfrm>
                    <a:prstGeom prst="rect">
                      <a:avLst/>
                    </a:prstGeom>
                    <a:noFill/>
                    <a:ln w="9525">
                      <a:noFill/>
                      <a:miter lim="800000"/>
                      <a:headEnd/>
                      <a:tailEnd/>
                    </a:ln>
                  </pic:spPr>
                </pic:pic>
              </a:graphicData>
            </a:graphic>
          </wp:inline>
        </w:drawing>
      </w:r>
    </w:p>
    <w:p w:rsidR="00505D0C" w:rsidRPr="007A47EC" w:rsidRDefault="00505D0C" w:rsidP="00505D0C">
      <w:pPr>
        <w:autoSpaceDE w:val="0"/>
        <w:autoSpaceDN w:val="0"/>
        <w:adjustRightInd w:val="0"/>
        <w:spacing w:after="0" w:line="240" w:lineRule="auto"/>
        <w:jc w:val="both"/>
        <w:rPr>
          <w:rFonts w:ascii="Helvetica" w:hAnsi="Helvetica" w:cs="Helvetica"/>
          <w:sz w:val="20"/>
          <w:szCs w:val="20"/>
        </w:rPr>
      </w:pPr>
      <w:r>
        <w:rPr>
          <w:rFonts w:ascii="Helvetica" w:hAnsi="Helvetica" w:cs="Helvetica"/>
          <w:b/>
          <w:bCs/>
          <w:sz w:val="20"/>
          <w:szCs w:val="20"/>
        </w:rPr>
        <w:t>Şekil</w:t>
      </w:r>
      <w:r w:rsidRPr="009F460C">
        <w:rPr>
          <w:rFonts w:ascii="Helvetica" w:hAnsi="Helvetica" w:cs="Helvetica"/>
          <w:b/>
          <w:bCs/>
          <w:sz w:val="20"/>
          <w:szCs w:val="20"/>
        </w:rPr>
        <w:t xml:space="preserve"> </w:t>
      </w:r>
      <w:proofErr w:type="gramStart"/>
      <w:r w:rsidRPr="009F460C">
        <w:rPr>
          <w:rFonts w:ascii="Helvetica" w:hAnsi="Helvetica" w:cs="Helvetica"/>
          <w:b/>
          <w:bCs/>
          <w:sz w:val="20"/>
          <w:szCs w:val="20"/>
        </w:rPr>
        <w:t>2.</w:t>
      </w:r>
      <w:r>
        <w:rPr>
          <w:rFonts w:ascii="Helvetica" w:hAnsi="Helvetica" w:cs="Helvetica"/>
          <w:b/>
          <w:bCs/>
          <w:sz w:val="20"/>
          <w:szCs w:val="20"/>
        </w:rPr>
        <w:t>6</w:t>
      </w:r>
      <w:proofErr w:type="gramEnd"/>
      <w:r w:rsidRPr="009F460C">
        <w:rPr>
          <w:rFonts w:ascii="Helvetica" w:hAnsi="Helvetica" w:cs="Helvetica"/>
          <w:b/>
          <w:bCs/>
          <w:sz w:val="20"/>
          <w:szCs w:val="20"/>
        </w:rPr>
        <w:t>:</w:t>
      </w:r>
      <w:r>
        <w:rPr>
          <w:rFonts w:ascii="Helvetica" w:hAnsi="Helvetica" w:cs="Helvetica"/>
          <w:b/>
          <w:bCs/>
          <w:sz w:val="20"/>
          <w:szCs w:val="20"/>
        </w:rPr>
        <w:t xml:space="preserve"> </w:t>
      </w:r>
      <w:r w:rsidRPr="007A47EC">
        <w:rPr>
          <w:rFonts w:ascii="Helvetica" w:hAnsi="Helvetica" w:cs="Helvetica"/>
          <w:sz w:val="20"/>
          <w:szCs w:val="20"/>
        </w:rPr>
        <w:t xml:space="preserve">Apelin/APJ etkileşiminin normal ve disfonksiyonel endoteldeki vazomotor etkileri. </w:t>
      </w:r>
    </w:p>
    <w:p w:rsidR="00505D0C" w:rsidRPr="007A47EC" w:rsidRDefault="00505D0C" w:rsidP="00505D0C">
      <w:pPr>
        <w:autoSpaceDE w:val="0"/>
        <w:autoSpaceDN w:val="0"/>
        <w:adjustRightInd w:val="0"/>
        <w:spacing w:after="0" w:line="240" w:lineRule="auto"/>
        <w:jc w:val="both"/>
        <w:rPr>
          <w:rFonts w:ascii="Helvetica" w:hAnsi="Helvetica" w:cs="Helvetica"/>
          <w:sz w:val="20"/>
          <w:szCs w:val="20"/>
        </w:rPr>
      </w:pPr>
      <w:r w:rsidRPr="007A47EC">
        <w:rPr>
          <w:rFonts w:ascii="Helvetica" w:hAnsi="Helvetica" w:cs="Helvetica"/>
          <w:sz w:val="20"/>
          <w:szCs w:val="20"/>
        </w:rPr>
        <w:t xml:space="preserve">DAG- Diaçilgliserol; eNOS- Endotelyal Nitrik Oksit Sentaz; Gi- İnhibitör G protein; sGC- Soluble Guanilat Siklaz; GTP- Guanozin Trifosfat; cGMP- </w:t>
      </w:r>
      <w:proofErr w:type="gramStart"/>
      <w:r w:rsidRPr="007A47EC">
        <w:rPr>
          <w:rFonts w:ascii="Helvetica" w:hAnsi="Helvetica" w:cs="Helvetica"/>
          <w:sz w:val="20"/>
          <w:szCs w:val="20"/>
        </w:rPr>
        <w:t>Siklik</w:t>
      </w:r>
      <w:proofErr w:type="gramEnd"/>
      <w:r w:rsidRPr="007A47EC">
        <w:rPr>
          <w:rFonts w:ascii="Helvetica" w:hAnsi="Helvetica" w:cs="Helvetica"/>
          <w:sz w:val="20"/>
          <w:szCs w:val="20"/>
        </w:rPr>
        <w:t xml:space="preserve"> guanozin monofosfat; IP3- İnozitol Trifosfat; L-Arg- L-Arginin; NO- Nitrik Oksit; PI3K- Fosfoinozitit 3-Kinaz; PKC- Protein Kinaz C; PLC- Fosfolipaz C</w:t>
      </w:r>
    </w:p>
    <w:p w:rsidR="00505D0C" w:rsidRDefault="00505D0C" w:rsidP="00505D0C">
      <w:pPr>
        <w:autoSpaceDE w:val="0"/>
        <w:autoSpaceDN w:val="0"/>
        <w:adjustRightInd w:val="0"/>
        <w:spacing w:after="0" w:line="240" w:lineRule="auto"/>
        <w:jc w:val="both"/>
        <w:rPr>
          <w:rFonts w:ascii="Sylfaen" w:hAnsi="Sylfaen" w:cs="Sylfaen"/>
          <w:sz w:val="20"/>
          <w:szCs w:val="20"/>
        </w:rPr>
      </w:pP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sz w:val="24"/>
          <w:szCs w:val="24"/>
        </w:rPr>
        <w:lastRenderedPageBreak/>
        <w:t xml:space="preserve">      </w:t>
      </w: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7A47EC">
        <w:rPr>
          <w:rFonts w:ascii="Times New Roman" w:hAnsi="Times New Roman"/>
          <w:sz w:val="24"/>
          <w:szCs w:val="24"/>
        </w:rPr>
        <w:t xml:space="preserve">Apelin-APJ geni eksik farelerde </w:t>
      </w:r>
      <w:r>
        <w:rPr>
          <w:rFonts w:ascii="Times New Roman" w:hAnsi="Times New Roman"/>
          <w:sz w:val="24"/>
          <w:szCs w:val="24"/>
        </w:rPr>
        <w:t>anjiyotensin</w:t>
      </w:r>
      <w:r w:rsidRPr="007A47EC">
        <w:rPr>
          <w:rFonts w:ascii="Times New Roman" w:hAnsi="Times New Roman"/>
          <w:sz w:val="24"/>
          <w:szCs w:val="24"/>
        </w:rPr>
        <w:t xml:space="preserve"> 2</w:t>
      </w:r>
      <w:r>
        <w:rPr>
          <w:rFonts w:ascii="Times New Roman" w:hAnsi="Times New Roman"/>
          <w:sz w:val="24"/>
          <w:szCs w:val="24"/>
        </w:rPr>
        <w:t>’ye vazopressör yanıt artmıştır; b</w:t>
      </w:r>
      <w:r w:rsidRPr="007A47EC">
        <w:rPr>
          <w:rFonts w:ascii="Times New Roman" w:hAnsi="Times New Roman"/>
          <w:sz w:val="24"/>
          <w:szCs w:val="24"/>
        </w:rPr>
        <w:t>una rağmen bu farelerde normal kan basıncı düzeyleri izlenmektedir</w:t>
      </w:r>
      <w:r>
        <w:rPr>
          <w:rFonts w:ascii="Times New Roman" w:hAnsi="Times New Roman"/>
          <w:sz w:val="24"/>
          <w:szCs w:val="24"/>
        </w:rPr>
        <w:t xml:space="preserve"> (59</w:t>
      </w:r>
      <w:r w:rsidRPr="007A47EC">
        <w:rPr>
          <w:rFonts w:ascii="Times New Roman" w:hAnsi="Times New Roman"/>
          <w:sz w:val="24"/>
          <w:szCs w:val="24"/>
        </w:rPr>
        <w:t>). Kalp yetmezliği olan farelerde yapılan bir çalışmada telmisartanla tedavi sonrası düşük olan apelin/APJ seviyeleri normale gelmiştir. Bu da kalp yetmezliğinde AT1 reseptör inhibisyonunun güçlü bir endojen inotropik olan apelinin normal seviyelere gelmesini sağladığını göstermektedir</w:t>
      </w:r>
      <w:r>
        <w:rPr>
          <w:rFonts w:ascii="Times New Roman" w:hAnsi="Times New Roman"/>
          <w:sz w:val="24"/>
          <w:szCs w:val="24"/>
        </w:rPr>
        <w:t xml:space="preserve"> </w:t>
      </w:r>
      <w:r w:rsidRPr="007A47EC">
        <w:rPr>
          <w:rFonts w:ascii="Times New Roman" w:hAnsi="Times New Roman"/>
          <w:sz w:val="24"/>
          <w:szCs w:val="24"/>
        </w:rPr>
        <w:t>(6</w:t>
      </w:r>
      <w:r>
        <w:rPr>
          <w:rFonts w:ascii="Times New Roman" w:hAnsi="Times New Roman"/>
          <w:sz w:val="24"/>
          <w:szCs w:val="24"/>
        </w:rPr>
        <w:t>0</w:t>
      </w:r>
      <w:r w:rsidRPr="007A47EC">
        <w:rPr>
          <w:rFonts w:ascii="Times New Roman" w:hAnsi="Times New Roman"/>
          <w:sz w:val="24"/>
          <w:szCs w:val="24"/>
        </w:rPr>
        <w:t>). Plazma apelin düzeyleri kalp yetmezliğinin erken evrelerinde artma eğiliminde olup ilerleyen aşamalarda normale gelip daha sonra düşmektedir</w:t>
      </w:r>
      <w:r>
        <w:rPr>
          <w:rFonts w:ascii="Times New Roman" w:hAnsi="Times New Roman"/>
          <w:sz w:val="24"/>
          <w:szCs w:val="24"/>
        </w:rPr>
        <w:t xml:space="preserve"> </w:t>
      </w:r>
      <w:r w:rsidRPr="007A47EC">
        <w:rPr>
          <w:rFonts w:ascii="Times New Roman" w:hAnsi="Times New Roman"/>
          <w:sz w:val="24"/>
          <w:szCs w:val="24"/>
        </w:rPr>
        <w:t>(6</w:t>
      </w:r>
      <w:r>
        <w:rPr>
          <w:rFonts w:ascii="Times New Roman" w:hAnsi="Times New Roman"/>
          <w:sz w:val="24"/>
          <w:szCs w:val="24"/>
        </w:rPr>
        <w:t>1</w:t>
      </w:r>
      <w:r w:rsidRPr="007A47EC">
        <w:rPr>
          <w:rFonts w:ascii="Times New Roman" w:hAnsi="Times New Roman"/>
          <w:sz w:val="24"/>
          <w:szCs w:val="24"/>
        </w:rPr>
        <w:t xml:space="preserve">). Bu da kalp yetmezliğinin erken safhalarında kompansatuvar mekanizma olarak kardiyak kontraktiliteyi arttırmak için apelin düzeylerinin arttığını fakat kalp yetmezliğinin ilerleyen evrelerinde artmış oksijen ihtiyacına bağlı olarak apelin ve reseptörünün down </w:t>
      </w:r>
      <w:proofErr w:type="gramStart"/>
      <w:r w:rsidRPr="007A47EC">
        <w:rPr>
          <w:rFonts w:ascii="Times New Roman" w:hAnsi="Times New Roman"/>
          <w:sz w:val="24"/>
          <w:szCs w:val="24"/>
        </w:rPr>
        <w:t>regülasyona</w:t>
      </w:r>
      <w:proofErr w:type="gramEnd"/>
      <w:r w:rsidRPr="007A47EC">
        <w:rPr>
          <w:rFonts w:ascii="Times New Roman" w:hAnsi="Times New Roman"/>
          <w:sz w:val="24"/>
          <w:szCs w:val="24"/>
        </w:rPr>
        <w:t xml:space="preserve"> uğradığını bize düşündürmektedir.</w:t>
      </w:r>
    </w:p>
    <w:p w:rsidR="00505D0C"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Ancak a</w:t>
      </w:r>
      <w:r w:rsidRPr="007A47EC">
        <w:rPr>
          <w:rFonts w:ascii="Times New Roman" w:hAnsi="Times New Roman"/>
          <w:sz w:val="24"/>
          <w:szCs w:val="24"/>
        </w:rPr>
        <w:t>pelin</w:t>
      </w:r>
      <w:r>
        <w:rPr>
          <w:rFonts w:ascii="Times New Roman" w:hAnsi="Times New Roman"/>
          <w:sz w:val="24"/>
          <w:szCs w:val="24"/>
        </w:rPr>
        <w:t>in</w:t>
      </w:r>
      <w:r w:rsidRPr="007A47EC">
        <w:rPr>
          <w:rFonts w:ascii="Times New Roman" w:hAnsi="Times New Roman"/>
          <w:sz w:val="24"/>
          <w:szCs w:val="24"/>
        </w:rPr>
        <w:t xml:space="preserve"> kalp yetmezliğinin klinik değerlendirilmesi ve prognoz tahmininde etkili olduğu gösterilememiştir</w:t>
      </w:r>
      <w:r>
        <w:rPr>
          <w:rFonts w:ascii="Times New Roman" w:hAnsi="Times New Roman"/>
          <w:sz w:val="24"/>
          <w:szCs w:val="24"/>
        </w:rPr>
        <w:t xml:space="preserve"> </w:t>
      </w:r>
      <w:r w:rsidRPr="007A47EC">
        <w:rPr>
          <w:rFonts w:ascii="Times New Roman" w:hAnsi="Times New Roman"/>
          <w:sz w:val="24"/>
          <w:szCs w:val="24"/>
        </w:rPr>
        <w:t>(</w:t>
      </w:r>
      <w:proofErr w:type="gramStart"/>
      <w:r w:rsidRPr="007A47EC">
        <w:rPr>
          <w:rFonts w:ascii="Times New Roman" w:hAnsi="Times New Roman"/>
          <w:sz w:val="24"/>
          <w:szCs w:val="24"/>
        </w:rPr>
        <w:t>6</w:t>
      </w:r>
      <w:r>
        <w:rPr>
          <w:rFonts w:ascii="Times New Roman" w:hAnsi="Times New Roman"/>
          <w:sz w:val="24"/>
          <w:szCs w:val="24"/>
        </w:rPr>
        <w:t>2</w:t>
      </w:r>
      <w:r w:rsidRPr="007A47EC">
        <w:rPr>
          <w:rFonts w:ascii="Times New Roman" w:hAnsi="Times New Roman"/>
          <w:sz w:val="24"/>
          <w:szCs w:val="24"/>
        </w:rPr>
        <w:t>,6</w:t>
      </w:r>
      <w:r>
        <w:rPr>
          <w:rFonts w:ascii="Times New Roman" w:hAnsi="Times New Roman"/>
          <w:sz w:val="24"/>
          <w:szCs w:val="24"/>
        </w:rPr>
        <w:t>3</w:t>
      </w:r>
      <w:r w:rsidRPr="007A47EC">
        <w:rPr>
          <w:rFonts w:ascii="Times New Roman" w:hAnsi="Times New Roman"/>
          <w:sz w:val="24"/>
          <w:szCs w:val="24"/>
        </w:rPr>
        <w:t>,</w:t>
      </w:r>
      <w:r>
        <w:rPr>
          <w:rFonts w:ascii="Times New Roman" w:hAnsi="Times New Roman"/>
          <w:sz w:val="24"/>
          <w:szCs w:val="24"/>
        </w:rPr>
        <w:t>64</w:t>
      </w:r>
      <w:proofErr w:type="gramEnd"/>
      <w:r w:rsidRPr="007A47EC">
        <w:rPr>
          <w:rFonts w:ascii="Times New Roman" w:hAnsi="Times New Roman"/>
          <w:sz w:val="24"/>
          <w:szCs w:val="24"/>
        </w:rPr>
        <w:t>).</w:t>
      </w:r>
    </w:p>
    <w:p w:rsidR="00505D0C" w:rsidRDefault="00505D0C" w:rsidP="00505D0C">
      <w:pPr>
        <w:autoSpaceDE w:val="0"/>
        <w:autoSpaceDN w:val="0"/>
        <w:adjustRightInd w:val="0"/>
        <w:spacing w:after="0" w:line="240" w:lineRule="auto"/>
        <w:jc w:val="both"/>
      </w:pPr>
    </w:p>
    <w:p w:rsidR="00505D0C" w:rsidRPr="00116A19" w:rsidRDefault="00505D0C" w:rsidP="00505D0C">
      <w:pPr>
        <w:autoSpaceDE w:val="0"/>
        <w:autoSpaceDN w:val="0"/>
        <w:adjustRightInd w:val="0"/>
        <w:spacing w:after="0" w:line="240" w:lineRule="auto"/>
        <w:jc w:val="both"/>
        <w:rPr>
          <w:rFonts w:ascii="Times New Roman" w:hAnsi="Times New Roman"/>
          <w:sz w:val="24"/>
          <w:szCs w:val="24"/>
        </w:rPr>
      </w:pPr>
      <w:r w:rsidRPr="00116A19">
        <w:rPr>
          <w:rFonts w:ascii="Times New Roman" w:hAnsi="Times New Roman"/>
          <w:sz w:val="24"/>
          <w:szCs w:val="24"/>
        </w:rPr>
        <w:t xml:space="preserve">Hipertansiyon hastalarında plazma apelin düzeyi, normal </w:t>
      </w:r>
      <w:proofErr w:type="gramStart"/>
      <w:r w:rsidRPr="00116A19">
        <w:rPr>
          <w:rFonts w:ascii="Times New Roman" w:hAnsi="Times New Roman"/>
          <w:sz w:val="24"/>
          <w:szCs w:val="24"/>
        </w:rPr>
        <w:t>popülasyona</w:t>
      </w:r>
      <w:proofErr w:type="gramEnd"/>
      <w:r w:rsidRPr="00116A19">
        <w:rPr>
          <w:rFonts w:ascii="Times New Roman" w:hAnsi="Times New Roman"/>
          <w:sz w:val="24"/>
          <w:szCs w:val="24"/>
        </w:rPr>
        <w:t xml:space="preserve"> göre düşük bulunmuştur (</w:t>
      </w:r>
      <w:r>
        <w:rPr>
          <w:rFonts w:ascii="Times New Roman" w:hAnsi="Times New Roman"/>
          <w:sz w:val="24"/>
          <w:szCs w:val="24"/>
        </w:rPr>
        <w:t>65,66</w:t>
      </w:r>
      <w:r w:rsidRPr="00116A19">
        <w:rPr>
          <w:rFonts w:ascii="Times New Roman" w:hAnsi="Times New Roman"/>
          <w:sz w:val="24"/>
          <w:szCs w:val="24"/>
        </w:rPr>
        <w:t>). Ayrıca apelinerjik sistemdeki genetik polimorfizm erken yaşta hipertansiyon gelişimi ile ilişkili bulunmuştur (</w:t>
      </w:r>
      <w:r>
        <w:rPr>
          <w:rFonts w:ascii="Times New Roman" w:hAnsi="Times New Roman"/>
          <w:sz w:val="24"/>
          <w:szCs w:val="24"/>
        </w:rPr>
        <w:t>67</w:t>
      </w:r>
      <w:r w:rsidRPr="00116A19">
        <w:rPr>
          <w:rFonts w:ascii="Times New Roman" w:hAnsi="Times New Roman"/>
          <w:sz w:val="24"/>
          <w:szCs w:val="24"/>
        </w:rPr>
        <w:t>,</w:t>
      </w:r>
      <w:r>
        <w:rPr>
          <w:rFonts w:ascii="Times New Roman" w:hAnsi="Times New Roman"/>
          <w:sz w:val="24"/>
          <w:szCs w:val="24"/>
        </w:rPr>
        <w:t>68</w:t>
      </w:r>
      <w:r w:rsidRPr="00116A19">
        <w:rPr>
          <w:rFonts w:ascii="Times New Roman" w:hAnsi="Times New Roman"/>
          <w:sz w:val="24"/>
          <w:szCs w:val="24"/>
        </w:rPr>
        <w:t>).</w:t>
      </w:r>
    </w:p>
    <w:p w:rsidR="00505D0C" w:rsidRDefault="00505D0C" w:rsidP="00505D0C">
      <w:pPr>
        <w:autoSpaceDE w:val="0"/>
        <w:autoSpaceDN w:val="0"/>
        <w:adjustRightInd w:val="0"/>
        <w:spacing w:after="0" w:line="240" w:lineRule="auto"/>
        <w:jc w:val="both"/>
        <w:rPr>
          <w:rFonts w:ascii="Times New Roman" w:hAnsi="Times New Roman"/>
          <w:sz w:val="24"/>
          <w:szCs w:val="24"/>
        </w:rPr>
      </w:pPr>
    </w:p>
    <w:p w:rsidR="00505D0C" w:rsidRPr="007A47EC" w:rsidRDefault="00505D0C" w:rsidP="00505D0C">
      <w:pPr>
        <w:autoSpaceDE w:val="0"/>
        <w:autoSpaceDN w:val="0"/>
        <w:adjustRightInd w:val="0"/>
        <w:spacing w:after="0" w:line="240" w:lineRule="auto"/>
        <w:jc w:val="both"/>
        <w:rPr>
          <w:rFonts w:ascii="Times New Roman" w:hAnsi="Times New Roman"/>
          <w:sz w:val="24"/>
          <w:szCs w:val="24"/>
        </w:rPr>
      </w:pPr>
      <w:r w:rsidRPr="007A47EC">
        <w:rPr>
          <w:rFonts w:ascii="Times New Roman" w:hAnsi="Times New Roman"/>
          <w:sz w:val="24"/>
          <w:szCs w:val="24"/>
        </w:rPr>
        <w:t>Apelin seviyeleri hemodiyalize giren koroner arter ha</w:t>
      </w:r>
      <w:r>
        <w:rPr>
          <w:rFonts w:ascii="Times New Roman" w:hAnsi="Times New Roman"/>
          <w:sz w:val="24"/>
          <w:szCs w:val="24"/>
        </w:rPr>
        <w:t xml:space="preserve">stalarında düşük bulunmaktadır </w:t>
      </w:r>
      <w:r w:rsidRPr="007A47EC">
        <w:rPr>
          <w:rFonts w:ascii="Times New Roman" w:hAnsi="Times New Roman"/>
          <w:sz w:val="24"/>
          <w:szCs w:val="24"/>
        </w:rPr>
        <w:t>(</w:t>
      </w:r>
      <w:r>
        <w:rPr>
          <w:rFonts w:ascii="Times New Roman" w:hAnsi="Times New Roman"/>
          <w:sz w:val="24"/>
          <w:szCs w:val="24"/>
        </w:rPr>
        <w:t>69</w:t>
      </w:r>
      <w:r w:rsidRPr="007A47EC">
        <w:rPr>
          <w:rFonts w:ascii="Times New Roman" w:hAnsi="Times New Roman"/>
          <w:sz w:val="24"/>
          <w:szCs w:val="24"/>
        </w:rPr>
        <w:t xml:space="preserve">).  </w:t>
      </w: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Pr="00EF7199" w:rsidRDefault="00505D0C" w:rsidP="00505D0C">
      <w:pPr>
        <w:autoSpaceDE w:val="0"/>
        <w:autoSpaceDN w:val="0"/>
        <w:adjustRightInd w:val="0"/>
        <w:spacing w:after="0" w:line="240" w:lineRule="auto"/>
        <w:jc w:val="both"/>
        <w:rPr>
          <w:rFonts w:ascii="Sylfaen" w:hAnsi="Sylfaen" w:cs="Sylfaen"/>
          <w:sz w:val="24"/>
          <w:szCs w:val="24"/>
        </w:rPr>
      </w:pPr>
      <w:r w:rsidRPr="007A47EC">
        <w:rPr>
          <w:rFonts w:ascii="Times New Roman" w:hAnsi="Times New Roman"/>
          <w:sz w:val="24"/>
          <w:szCs w:val="24"/>
        </w:rPr>
        <w:t xml:space="preserve">Apelin düzeyleri kronik akciğer parankim hastalığı olup korunmuş kardiyak fonksiyonları olan </w:t>
      </w:r>
      <w:r>
        <w:rPr>
          <w:rFonts w:ascii="Times New Roman" w:hAnsi="Times New Roman"/>
          <w:sz w:val="24"/>
          <w:szCs w:val="24"/>
        </w:rPr>
        <w:t>hastalarda da düşük bulunmuştur</w:t>
      </w:r>
      <w:r w:rsidRPr="007A47EC">
        <w:rPr>
          <w:rFonts w:ascii="Times New Roman" w:hAnsi="Times New Roman"/>
          <w:sz w:val="24"/>
          <w:szCs w:val="24"/>
        </w:rPr>
        <w:t xml:space="preserve"> (7</w:t>
      </w:r>
      <w:r>
        <w:rPr>
          <w:rFonts w:ascii="Times New Roman" w:hAnsi="Times New Roman"/>
          <w:sz w:val="24"/>
          <w:szCs w:val="24"/>
        </w:rPr>
        <w:t>0</w:t>
      </w:r>
      <w:r w:rsidRPr="007A47EC">
        <w:rPr>
          <w:rFonts w:ascii="Times New Roman" w:hAnsi="Times New Roman"/>
          <w:sz w:val="24"/>
          <w:szCs w:val="24"/>
        </w:rPr>
        <w:t>).</w:t>
      </w: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sz w:val="24"/>
          <w:szCs w:val="24"/>
        </w:rPr>
        <w:t xml:space="preserve">        </w:t>
      </w:r>
    </w:p>
    <w:p w:rsidR="00505D0C" w:rsidRPr="00EF7199" w:rsidRDefault="00505D0C" w:rsidP="00505D0C">
      <w:pPr>
        <w:autoSpaceDE w:val="0"/>
        <w:autoSpaceDN w:val="0"/>
        <w:adjustRightInd w:val="0"/>
        <w:spacing w:after="0" w:line="240" w:lineRule="auto"/>
        <w:jc w:val="both"/>
        <w:rPr>
          <w:rFonts w:ascii="Sylfaen" w:hAnsi="Sylfaen" w:cs="Sylfaen"/>
          <w:sz w:val="24"/>
          <w:szCs w:val="24"/>
        </w:rPr>
      </w:pPr>
      <w:r w:rsidRPr="007A47EC">
        <w:rPr>
          <w:rFonts w:ascii="Times New Roman" w:hAnsi="Times New Roman"/>
          <w:sz w:val="24"/>
          <w:szCs w:val="24"/>
        </w:rPr>
        <w:t>İzole atriyal fibrilasyonu olan hastalarda da apelin düzeyleri düşük bulunmuştur (7</w:t>
      </w:r>
      <w:r>
        <w:rPr>
          <w:rFonts w:ascii="Times New Roman" w:hAnsi="Times New Roman"/>
          <w:sz w:val="24"/>
          <w:szCs w:val="24"/>
        </w:rPr>
        <w:t>1</w:t>
      </w:r>
      <w:r w:rsidRPr="007A47EC">
        <w:rPr>
          <w:rFonts w:ascii="Times New Roman" w:hAnsi="Times New Roman"/>
          <w:sz w:val="24"/>
          <w:szCs w:val="24"/>
        </w:rPr>
        <w:t>).</w:t>
      </w:r>
    </w:p>
    <w:p w:rsidR="00505D0C" w:rsidRDefault="00505D0C" w:rsidP="00505D0C">
      <w:pPr>
        <w:autoSpaceDE w:val="0"/>
        <w:autoSpaceDN w:val="0"/>
        <w:adjustRightInd w:val="0"/>
        <w:spacing w:after="0" w:line="240" w:lineRule="auto"/>
        <w:jc w:val="both"/>
        <w:rPr>
          <w:rFonts w:ascii="Sylfaen" w:hAnsi="Sylfaen" w:cs="Sylfaen"/>
          <w:b/>
          <w:bCs/>
          <w:sz w:val="24"/>
          <w:szCs w:val="24"/>
        </w:rPr>
      </w:pPr>
    </w:p>
    <w:p w:rsidR="00505D0C" w:rsidRDefault="00505D0C" w:rsidP="00505D0C">
      <w:pPr>
        <w:autoSpaceDE w:val="0"/>
        <w:autoSpaceDN w:val="0"/>
        <w:adjustRightInd w:val="0"/>
        <w:spacing w:after="0" w:line="240" w:lineRule="auto"/>
        <w:jc w:val="both"/>
        <w:rPr>
          <w:rFonts w:ascii="Times New Roman" w:hAnsi="Times New Roman"/>
          <w:b/>
          <w:bCs/>
          <w:sz w:val="24"/>
          <w:szCs w:val="24"/>
        </w:rPr>
      </w:pPr>
      <w:r w:rsidRPr="00B73B82">
        <w:rPr>
          <w:rFonts w:ascii="Times New Roman" w:hAnsi="Times New Roman"/>
          <w:b/>
          <w:bCs/>
          <w:sz w:val="24"/>
          <w:szCs w:val="24"/>
        </w:rPr>
        <w:t>2.2.</w:t>
      </w:r>
      <w:r>
        <w:rPr>
          <w:rFonts w:ascii="Times New Roman" w:hAnsi="Times New Roman"/>
          <w:b/>
          <w:bCs/>
          <w:sz w:val="24"/>
          <w:szCs w:val="24"/>
        </w:rPr>
        <w:t>4</w:t>
      </w:r>
      <w:r w:rsidRPr="00B73B82">
        <w:rPr>
          <w:rFonts w:ascii="Times New Roman" w:hAnsi="Times New Roman"/>
          <w:b/>
          <w:bCs/>
          <w:sz w:val="24"/>
          <w:szCs w:val="24"/>
        </w:rPr>
        <w:t xml:space="preserve">. </w:t>
      </w:r>
      <w:r w:rsidRPr="003774EA">
        <w:rPr>
          <w:rFonts w:ascii="Times New Roman" w:hAnsi="Times New Roman"/>
          <w:b/>
          <w:bCs/>
          <w:sz w:val="24"/>
          <w:szCs w:val="24"/>
        </w:rPr>
        <w:t>Diğer Sistemler Üzerindeki Etkileri</w:t>
      </w:r>
    </w:p>
    <w:p w:rsidR="00505D0C" w:rsidRDefault="00505D0C" w:rsidP="00505D0C">
      <w:pPr>
        <w:autoSpaceDE w:val="0"/>
        <w:autoSpaceDN w:val="0"/>
        <w:adjustRightInd w:val="0"/>
        <w:spacing w:after="0" w:line="240" w:lineRule="auto"/>
        <w:jc w:val="both"/>
        <w:rPr>
          <w:rFonts w:ascii="Sylfaen" w:hAnsi="Sylfaen" w:cs="Sylfaen"/>
          <w:b/>
          <w:bCs/>
          <w:sz w:val="24"/>
          <w:szCs w:val="24"/>
        </w:rPr>
      </w:pPr>
    </w:p>
    <w:p w:rsidR="00505D0C" w:rsidRPr="003774EA" w:rsidRDefault="00505D0C" w:rsidP="00505D0C">
      <w:pPr>
        <w:autoSpaceDE w:val="0"/>
        <w:autoSpaceDN w:val="0"/>
        <w:adjustRightInd w:val="0"/>
        <w:spacing w:after="0" w:line="240" w:lineRule="auto"/>
        <w:jc w:val="both"/>
        <w:rPr>
          <w:rFonts w:ascii="Times New Roman" w:hAnsi="Times New Roman"/>
          <w:sz w:val="24"/>
          <w:szCs w:val="24"/>
        </w:rPr>
      </w:pPr>
      <w:r w:rsidRPr="003774EA">
        <w:rPr>
          <w:rFonts w:ascii="Times New Roman" w:hAnsi="Times New Roman"/>
          <w:sz w:val="24"/>
          <w:szCs w:val="24"/>
        </w:rPr>
        <w:t>Apelin ve APJ reseptörünün hipotalamusta supraoptik ve paraventriküler nükleusta birlikte eksprese olması vücut sıvı homestazında rol</w:t>
      </w:r>
      <w:r>
        <w:rPr>
          <w:rFonts w:ascii="Times New Roman" w:hAnsi="Times New Roman"/>
          <w:sz w:val="24"/>
          <w:szCs w:val="24"/>
        </w:rPr>
        <w:t>ü</w:t>
      </w:r>
      <w:r w:rsidRPr="003774EA">
        <w:rPr>
          <w:rFonts w:ascii="Times New Roman" w:hAnsi="Times New Roman"/>
          <w:sz w:val="24"/>
          <w:szCs w:val="24"/>
        </w:rPr>
        <w:t xml:space="preserve"> olduğunu düşündürmüştür. Yapılan çalışmalarda farelere apelinin intraserebroventriküler </w:t>
      </w:r>
      <w:proofErr w:type="gramStart"/>
      <w:r w:rsidRPr="003774EA">
        <w:rPr>
          <w:rFonts w:ascii="Times New Roman" w:hAnsi="Times New Roman"/>
          <w:sz w:val="24"/>
          <w:szCs w:val="24"/>
        </w:rPr>
        <w:t>enjeksiyonu</w:t>
      </w:r>
      <w:proofErr w:type="gramEnd"/>
      <w:r w:rsidRPr="003774EA">
        <w:rPr>
          <w:rFonts w:ascii="Times New Roman" w:hAnsi="Times New Roman"/>
          <w:sz w:val="24"/>
          <w:szCs w:val="24"/>
        </w:rPr>
        <w:t xml:space="preserve"> sonrası vazopressin salınımının ve seviyesinin azaldığı ve diürezin arttığı izlenmiştir</w:t>
      </w:r>
      <w:r>
        <w:rPr>
          <w:rFonts w:ascii="Times New Roman" w:hAnsi="Times New Roman"/>
          <w:sz w:val="24"/>
          <w:szCs w:val="24"/>
        </w:rPr>
        <w:t xml:space="preserve"> </w:t>
      </w:r>
      <w:r w:rsidRPr="003774EA">
        <w:rPr>
          <w:rFonts w:ascii="Times New Roman" w:hAnsi="Times New Roman"/>
          <w:sz w:val="24"/>
          <w:szCs w:val="24"/>
        </w:rPr>
        <w:t>(49). Plazma ozmolalitesi arttıkça vazopresin seviyesinin arttığı apelin seviyesinin azaldığı izlenmiştir ki bu da apelin ve vazopressinin birbirlerine zıt yönde etkidiğini göstermektedir</w:t>
      </w:r>
      <w:r>
        <w:rPr>
          <w:rFonts w:ascii="Times New Roman" w:hAnsi="Times New Roman"/>
          <w:sz w:val="24"/>
          <w:szCs w:val="24"/>
        </w:rPr>
        <w:t xml:space="preserve"> </w:t>
      </w:r>
      <w:r w:rsidRPr="003774EA">
        <w:rPr>
          <w:rFonts w:ascii="Times New Roman" w:hAnsi="Times New Roman"/>
          <w:sz w:val="24"/>
          <w:szCs w:val="24"/>
        </w:rPr>
        <w:t>(</w:t>
      </w:r>
      <w:r>
        <w:rPr>
          <w:rFonts w:ascii="Times New Roman" w:hAnsi="Times New Roman"/>
          <w:sz w:val="24"/>
          <w:szCs w:val="24"/>
        </w:rPr>
        <w:t>72</w:t>
      </w:r>
      <w:r w:rsidRPr="003774EA">
        <w:rPr>
          <w:rFonts w:ascii="Times New Roman" w:hAnsi="Times New Roman"/>
          <w:sz w:val="24"/>
          <w:szCs w:val="24"/>
        </w:rPr>
        <w:t>).</w:t>
      </w: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sz w:val="24"/>
          <w:szCs w:val="24"/>
        </w:rPr>
        <w:t xml:space="preserve">        </w:t>
      </w: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3774EA">
        <w:rPr>
          <w:rFonts w:ascii="Times New Roman" w:hAnsi="Times New Roman"/>
          <w:sz w:val="24"/>
          <w:szCs w:val="24"/>
        </w:rPr>
        <w:t>Plazma apelininin en önemli kaynaklarından biri de adipoz dokudaki adipositlerdir. Adipoz dokudaki apelin ekspresyonu açlık-tokluk ve insüline bağlı olarak düzenlenmektedir. İnsülin adipoz apelin ekspresyonunu arttırırken apelin insülin salınımını inhibe etmektedir</w:t>
      </w:r>
      <w:r>
        <w:rPr>
          <w:rFonts w:ascii="Times New Roman" w:hAnsi="Times New Roman"/>
          <w:sz w:val="24"/>
          <w:szCs w:val="24"/>
        </w:rPr>
        <w:t xml:space="preserve"> </w:t>
      </w:r>
      <w:r w:rsidRPr="003774EA">
        <w:rPr>
          <w:rFonts w:ascii="Times New Roman" w:hAnsi="Times New Roman"/>
          <w:sz w:val="24"/>
          <w:szCs w:val="24"/>
        </w:rPr>
        <w:t>(7</w:t>
      </w:r>
      <w:r>
        <w:rPr>
          <w:rFonts w:ascii="Times New Roman" w:hAnsi="Times New Roman"/>
          <w:sz w:val="24"/>
          <w:szCs w:val="24"/>
        </w:rPr>
        <w:t>3</w:t>
      </w:r>
      <w:r w:rsidRPr="003774EA">
        <w:rPr>
          <w:rFonts w:ascii="Times New Roman" w:hAnsi="Times New Roman"/>
          <w:sz w:val="24"/>
          <w:szCs w:val="24"/>
        </w:rPr>
        <w:t xml:space="preserve">). Plazma apelin düzeyleri ile insan vücut kitle indeksi arasında pozitif bir </w:t>
      </w:r>
      <w:proofErr w:type="gramStart"/>
      <w:r w:rsidRPr="003774EA">
        <w:rPr>
          <w:rFonts w:ascii="Times New Roman" w:hAnsi="Times New Roman"/>
          <w:sz w:val="24"/>
          <w:szCs w:val="24"/>
        </w:rPr>
        <w:t>korelasyon</w:t>
      </w:r>
      <w:proofErr w:type="gramEnd"/>
      <w:r w:rsidRPr="003774EA">
        <w:rPr>
          <w:rFonts w:ascii="Times New Roman" w:hAnsi="Times New Roman"/>
          <w:sz w:val="24"/>
          <w:szCs w:val="24"/>
        </w:rPr>
        <w:t xml:space="preserve"> saptanmıştır</w:t>
      </w:r>
      <w:r>
        <w:rPr>
          <w:rFonts w:ascii="Times New Roman" w:hAnsi="Times New Roman"/>
          <w:sz w:val="24"/>
          <w:szCs w:val="24"/>
        </w:rPr>
        <w:t xml:space="preserve"> </w:t>
      </w:r>
      <w:r w:rsidRPr="003774EA">
        <w:rPr>
          <w:rFonts w:ascii="Times New Roman" w:hAnsi="Times New Roman"/>
          <w:sz w:val="24"/>
          <w:szCs w:val="24"/>
        </w:rPr>
        <w:t>(7</w:t>
      </w:r>
      <w:r>
        <w:rPr>
          <w:rFonts w:ascii="Times New Roman" w:hAnsi="Times New Roman"/>
          <w:sz w:val="24"/>
          <w:szCs w:val="24"/>
        </w:rPr>
        <w:t>4</w:t>
      </w:r>
      <w:r w:rsidRPr="003774EA">
        <w:rPr>
          <w:rFonts w:ascii="Times New Roman" w:hAnsi="Times New Roman"/>
          <w:sz w:val="24"/>
          <w:szCs w:val="24"/>
        </w:rPr>
        <w:t>). Apelinin vücuda besin alımını değiştirmeden enerji harcanmasını arttırarak vücut yağlanmasını azalttığı gösterilmiştir</w:t>
      </w:r>
      <w:r>
        <w:rPr>
          <w:rFonts w:ascii="Times New Roman" w:hAnsi="Times New Roman"/>
          <w:sz w:val="24"/>
          <w:szCs w:val="24"/>
        </w:rPr>
        <w:t xml:space="preserve"> </w:t>
      </w:r>
      <w:r w:rsidRPr="003774EA">
        <w:rPr>
          <w:rFonts w:ascii="Times New Roman" w:hAnsi="Times New Roman"/>
          <w:sz w:val="24"/>
          <w:szCs w:val="24"/>
        </w:rPr>
        <w:t>(7</w:t>
      </w:r>
      <w:r>
        <w:rPr>
          <w:rFonts w:ascii="Times New Roman" w:hAnsi="Times New Roman"/>
          <w:sz w:val="24"/>
          <w:szCs w:val="24"/>
        </w:rPr>
        <w:t>5</w:t>
      </w:r>
      <w:r w:rsidRPr="003774EA">
        <w:rPr>
          <w:rFonts w:ascii="Times New Roman" w:hAnsi="Times New Roman"/>
          <w:sz w:val="24"/>
          <w:szCs w:val="24"/>
        </w:rPr>
        <w:t xml:space="preserve">). </w:t>
      </w:r>
    </w:p>
    <w:p w:rsidR="00505D0C"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lastRenderedPageBreak/>
        <w:t>2.3. Sol Ventrikül Diyastolik İşlevi</w:t>
      </w:r>
    </w:p>
    <w:p w:rsidR="00505D0C" w:rsidRPr="00470669" w:rsidRDefault="00505D0C" w:rsidP="00505D0C">
      <w:pPr>
        <w:autoSpaceDE w:val="0"/>
        <w:autoSpaceDN w:val="0"/>
        <w:adjustRightInd w:val="0"/>
        <w:spacing w:after="0" w:line="240" w:lineRule="auto"/>
        <w:jc w:val="both"/>
        <w:rPr>
          <w:rFonts w:ascii="Times New Roman" w:hAnsi="Times New Roman"/>
          <w:b/>
          <w:bCs/>
          <w:sz w:val="24"/>
          <w:szCs w:val="24"/>
        </w:rPr>
      </w:pPr>
    </w:p>
    <w:p w:rsidR="00505D0C" w:rsidRPr="00470669" w:rsidRDefault="00505D0C" w:rsidP="00505D0C">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 xml:space="preserve">2.3.1. </w:t>
      </w:r>
      <w:r w:rsidRPr="00470669">
        <w:rPr>
          <w:rFonts w:ascii="Times New Roman" w:hAnsi="Times New Roman"/>
          <w:b/>
          <w:bCs/>
          <w:sz w:val="24"/>
          <w:szCs w:val="24"/>
        </w:rPr>
        <w:t>Diyastol Fizyolojisi</w:t>
      </w: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sz w:val="24"/>
          <w:szCs w:val="24"/>
        </w:rPr>
        <w:t xml:space="preserve">        </w:t>
      </w: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r w:rsidRPr="00470669">
        <w:rPr>
          <w:rFonts w:ascii="Times New Roman" w:hAnsi="Times New Roman"/>
          <w:sz w:val="24"/>
          <w:szCs w:val="24"/>
        </w:rPr>
        <w:t xml:space="preserve">Ventriküllerin normal diyastolik </w:t>
      </w:r>
      <w:r>
        <w:rPr>
          <w:rFonts w:ascii="Times New Roman" w:hAnsi="Times New Roman"/>
          <w:sz w:val="24"/>
          <w:szCs w:val="24"/>
        </w:rPr>
        <w:t>işlevi</w:t>
      </w:r>
      <w:r w:rsidRPr="00470669">
        <w:rPr>
          <w:rFonts w:ascii="Times New Roman" w:hAnsi="Times New Roman"/>
          <w:sz w:val="24"/>
          <w:szCs w:val="24"/>
        </w:rPr>
        <w:t>, düşük basınç ile yeterli doluş hacminin sa</w:t>
      </w:r>
      <w:r>
        <w:rPr>
          <w:rFonts w:ascii="Times New Roman" w:hAnsi="Times New Roman"/>
          <w:sz w:val="24"/>
          <w:szCs w:val="24"/>
        </w:rPr>
        <w:t>ğlanması olarak tanımlanabilir. Diyastolde ventrikül doluşu bir</w:t>
      </w:r>
      <w:r w:rsidRPr="00470669">
        <w:rPr>
          <w:rFonts w:ascii="Times New Roman" w:hAnsi="Times New Roman"/>
          <w:sz w:val="24"/>
          <w:szCs w:val="24"/>
        </w:rPr>
        <w:t xml:space="preserve">çok faktörün etkisi ile olmaktadır. Bunlar, </w:t>
      </w:r>
      <w:r>
        <w:rPr>
          <w:rFonts w:ascii="Times New Roman" w:hAnsi="Times New Roman"/>
          <w:sz w:val="24"/>
          <w:szCs w:val="24"/>
        </w:rPr>
        <w:t>miyokardın visko</w:t>
      </w:r>
      <w:r w:rsidRPr="00470669">
        <w:rPr>
          <w:rFonts w:ascii="Times New Roman" w:hAnsi="Times New Roman"/>
          <w:sz w:val="24"/>
          <w:szCs w:val="24"/>
        </w:rPr>
        <w:t xml:space="preserve">elastik özellikleri, ventrikül kompliyansı (esnekliği), koronerlerin doluşu, atriyum kasılması, ventriküllerin etkileşimi ve perikard etkisidir. </w:t>
      </w:r>
      <w:r>
        <w:rPr>
          <w:rFonts w:ascii="Times New Roman" w:hAnsi="Times New Roman"/>
          <w:sz w:val="24"/>
          <w:szCs w:val="24"/>
        </w:rPr>
        <w:t>Sol v</w:t>
      </w:r>
      <w:r w:rsidRPr="00470669">
        <w:rPr>
          <w:rFonts w:ascii="Times New Roman" w:hAnsi="Times New Roman"/>
          <w:sz w:val="24"/>
          <w:szCs w:val="24"/>
        </w:rPr>
        <w:t xml:space="preserve">entrikül </w:t>
      </w:r>
      <w:r>
        <w:rPr>
          <w:rFonts w:ascii="Times New Roman" w:hAnsi="Times New Roman"/>
          <w:sz w:val="24"/>
          <w:szCs w:val="24"/>
        </w:rPr>
        <w:t>gevşemesi</w:t>
      </w:r>
      <w:r w:rsidRPr="00470669">
        <w:rPr>
          <w:rFonts w:ascii="Times New Roman" w:hAnsi="Times New Roman"/>
          <w:sz w:val="24"/>
          <w:szCs w:val="24"/>
        </w:rPr>
        <w:t>, sistol sonunda başlamakla birlikte, diyastol, aort kapağın kapanması ile mitral kapağın kapanması arasındaki sürede ve 4 aşamada gerçekleşir</w:t>
      </w:r>
      <w:r w:rsidR="0075573F">
        <w:rPr>
          <w:rFonts w:ascii="Times New Roman" w:hAnsi="Times New Roman"/>
          <w:sz w:val="24"/>
          <w:szCs w:val="24"/>
        </w:rPr>
        <w:t xml:space="preserve"> </w:t>
      </w:r>
      <w:r w:rsidRPr="00470669">
        <w:rPr>
          <w:rFonts w:ascii="Times New Roman" w:hAnsi="Times New Roman"/>
          <w:sz w:val="24"/>
          <w:szCs w:val="24"/>
        </w:rPr>
        <w:t>(</w:t>
      </w:r>
      <w:r>
        <w:rPr>
          <w:rFonts w:ascii="Times New Roman" w:hAnsi="Times New Roman"/>
          <w:sz w:val="24"/>
          <w:szCs w:val="24"/>
        </w:rPr>
        <w:t>76</w:t>
      </w:r>
      <w:r w:rsidRPr="00470669">
        <w:rPr>
          <w:rFonts w:ascii="Times New Roman" w:hAnsi="Times New Roman"/>
          <w:sz w:val="24"/>
          <w:szCs w:val="24"/>
        </w:rPr>
        <w:t>,</w:t>
      </w:r>
      <w:r>
        <w:rPr>
          <w:rFonts w:ascii="Times New Roman" w:hAnsi="Times New Roman"/>
          <w:sz w:val="24"/>
          <w:szCs w:val="24"/>
        </w:rPr>
        <w:t>77</w:t>
      </w:r>
      <w:r w:rsidRPr="00470669">
        <w:rPr>
          <w:rFonts w:ascii="Times New Roman" w:hAnsi="Times New Roman"/>
          <w:sz w:val="24"/>
          <w:szCs w:val="24"/>
        </w:rPr>
        <w:t>):</w:t>
      </w: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r w:rsidRPr="00470669">
        <w:rPr>
          <w:rFonts w:ascii="Times New Roman" w:hAnsi="Times New Roman"/>
          <w:sz w:val="24"/>
          <w:szCs w:val="24"/>
        </w:rPr>
        <w:t>1-</w:t>
      </w:r>
      <w:r w:rsidRPr="00470669">
        <w:rPr>
          <w:rFonts w:ascii="Times New Roman" w:hAnsi="Times New Roman"/>
          <w:sz w:val="24"/>
          <w:szCs w:val="24"/>
          <w:u w:val="single"/>
        </w:rPr>
        <w:t>İzov</w:t>
      </w:r>
      <w:r>
        <w:rPr>
          <w:rFonts w:ascii="Times New Roman" w:hAnsi="Times New Roman"/>
          <w:sz w:val="24"/>
          <w:szCs w:val="24"/>
          <w:u w:val="single"/>
        </w:rPr>
        <w:t>o</w:t>
      </w:r>
      <w:r w:rsidRPr="00470669">
        <w:rPr>
          <w:rFonts w:ascii="Times New Roman" w:hAnsi="Times New Roman"/>
          <w:sz w:val="24"/>
          <w:szCs w:val="24"/>
          <w:u w:val="single"/>
        </w:rPr>
        <w:t>lemik relaksasyon</w:t>
      </w:r>
      <w:r w:rsidRPr="00470669">
        <w:rPr>
          <w:rFonts w:ascii="Times New Roman" w:hAnsi="Times New Roman"/>
          <w:sz w:val="24"/>
          <w:szCs w:val="24"/>
        </w:rPr>
        <w:t>: Aort kapağın</w:t>
      </w:r>
      <w:r>
        <w:rPr>
          <w:rFonts w:ascii="Times New Roman" w:hAnsi="Times New Roman"/>
          <w:sz w:val="24"/>
          <w:szCs w:val="24"/>
        </w:rPr>
        <w:t>ın</w:t>
      </w:r>
      <w:r w:rsidRPr="00470669">
        <w:rPr>
          <w:rFonts w:ascii="Times New Roman" w:hAnsi="Times New Roman"/>
          <w:sz w:val="24"/>
          <w:szCs w:val="24"/>
        </w:rPr>
        <w:t xml:space="preserve"> kapanması ile mitral kapağın açılması arasındaki sürede izovolemik relaksasyon olur. Bu sırada ventrikül </w:t>
      </w:r>
      <w:proofErr w:type="gramStart"/>
      <w:r w:rsidRPr="00470669">
        <w:rPr>
          <w:rFonts w:ascii="Times New Roman" w:hAnsi="Times New Roman"/>
          <w:sz w:val="24"/>
          <w:szCs w:val="24"/>
        </w:rPr>
        <w:t>volümü</w:t>
      </w:r>
      <w:proofErr w:type="gramEnd"/>
      <w:r w:rsidRPr="00470669">
        <w:rPr>
          <w:rFonts w:ascii="Times New Roman" w:hAnsi="Times New Roman"/>
          <w:sz w:val="24"/>
          <w:szCs w:val="24"/>
        </w:rPr>
        <w:t xml:space="preserve"> değişmez ancak basıncı hızla düşer. Bu dönemdeki olaylar esas olarak ventrikülün </w:t>
      </w:r>
      <w:r>
        <w:rPr>
          <w:rFonts w:ascii="Times New Roman" w:hAnsi="Times New Roman"/>
          <w:sz w:val="24"/>
          <w:szCs w:val="24"/>
        </w:rPr>
        <w:t>gevşemesine</w:t>
      </w:r>
      <w:r w:rsidRPr="00470669">
        <w:rPr>
          <w:rFonts w:ascii="Times New Roman" w:hAnsi="Times New Roman"/>
          <w:sz w:val="24"/>
          <w:szCs w:val="24"/>
        </w:rPr>
        <w:t xml:space="preserve"> bağlıdır.</w:t>
      </w: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r w:rsidRPr="00470669">
        <w:rPr>
          <w:rFonts w:ascii="Times New Roman" w:hAnsi="Times New Roman"/>
          <w:sz w:val="24"/>
          <w:szCs w:val="24"/>
        </w:rPr>
        <w:t>2-</w:t>
      </w:r>
      <w:r w:rsidRPr="00470669">
        <w:rPr>
          <w:rFonts w:ascii="Times New Roman" w:hAnsi="Times New Roman"/>
          <w:sz w:val="24"/>
          <w:szCs w:val="24"/>
          <w:u w:val="single"/>
        </w:rPr>
        <w:t>Hızlı doluş fazı</w:t>
      </w:r>
      <w:r w:rsidRPr="00470669">
        <w:rPr>
          <w:rFonts w:ascii="Times New Roman" w:hAnsi="Times New Roman"/>
          <w:sz w:val="24"/>
          <w:szCs w:val="24"/>
        </w:rPr>
        <w:t xml:space="preserve">: Mitral akımın başlangıcından, sol ventrikül doluş hızının plato yaptığı zamana kadar devam eder. Hızlı dolum esnasında </w:t>
      </w:r>
      <w:r>
        <w:rPr>
          <w:rFonts w:ascii="Times New Roman" w:hAnsi="Times New Roman"/>
          <w:sz w:val="24"/>
          <w:szCs w:val="24"/>
        </w:rPr>
        <w:t xml:space="preserve">sol ventrikül </w:t>
      </w:r>
      <w:r w:rsidRPr="00470669">
        <w:rPr>
          <w:rFonts w:ascii="Times New Roman" w:hAnsi="Times New Roman"/>
          <w:sz w:val="24"/>
          <w:szCs w:val="24"/>
        </w:rPr>
        <w:t>basın</w:t>
      </w:r>
      <w:r>
        <w:rPr>
          <w:rFonts w:ascii="Times New Roman" w:hAnsi="Times New Roman"/>
          <w:sz w:val="24"/>
          <w:szCs w:val="24"/>
        </w:rPr>
        <w:t>cı</w:t>
      </w:r>
      <w:r w:rsidRPr="00470669">
        <w:rPr>
          <w:rFonts w:ascii="Times New Roman" w:hAnsi="Times New Roman"/>
          <w:sz w:val="24"/>
          <w:szCs w:val="24"/>
        </w:rPr>
        <w:t xml:space="preserve"> düşerken</w:t>
      </w:r>
      <w:r>
        <w:rPr>
          <w:rFonts w:ascii="Times New Roman" w:hAnsi="Times New Roman"/>
          <w:sz w:val="24"/>
          <w:szCs w:val="24"/>
        </w:rPr>
        <w:t>, hacmi</w:t>
      </w:r>
      <w:r w:rsidRPr="00470669">
        <w:rPr>
          <w:rFonts w:ascii="Times New Roman" w:hAnsi="Times New Roman"/>
          <w:sz w:val="24"/>
          <w:szCs w:val="24"/>
        </w:rPr>
        <w:t xml:space="preserve"> artar. Diyastolün bu fazı sol ventrikülün gevşemesine (relaksasyon), esnekliğine (kompliyans) ve miyokardın viskoelastik özelliklerine bağlıdır.</w:t>
      </w: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r w:rsidRPr="00470669">
        <w:rPr>
          <w:rFonts w:ascii="Times New Roman" w:hAnsi="Times New Roman"/>
          <w:sz w:val="24"/>
          <w:szCs w:val="24"/>
        </w:rPr>
        <w:t>3-</w:t>
      </w:r>
      <w:r w:rsidRPr="00470669">
        <w:rPr>
          <w:rFonts w:ascii="Times New Roman" w:hAnsi="Times New Roman"/>
          <w:sz w:val="24"/>
          <w:szCs w:val="24"/>
          <w:u w:val="single"/>
        </w:rPr>
        <w:t>Diyastaz fazı</w:t>
      </w:r>
      <w:r w:rsidRPr="00470669">
        <w:rPr>
          <w:rFonts w:ascii="Times New Roman" w:hAnsi="Times New Roman"/>
          <w:sz w:val="24"/>
          <w:szCs w:val="24"/>
        </w:rPr>
        <w:t xml:space="preserve">: Hızlı doluşun sonundan, atriyum kontraksiyonunun başlangıcına kadar olan sürede ventrikül doluşu pasif olarak devam eder. Diyastaz sırasında periferden dönen kan sağ kalbe, pulmoner venöz kan ise sol kalbe iletilmektedir. Diyastaz sırasındaki doluş, sol ventrikül kompliyansına bağlıdır. </w:t>
      </w: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r w:rsidRPr="00470669">
        <w:rPr>
          <w:rFonts w:ascii="Times New Roman" w:hAnsi="Times New Roman"/>
          <w:sz w:val="24"/>
          <w:szCs w:val="24"/>
        </w:rPr>
        <w:t>4-</w:t>
      </w:r>
      <w:r w:rsidRPr="00470669">
        <w:rPr>
          <w:rFonts w:ascii="Times New Roman" w:hAnsi="Times New Roman"/>
          <w:sz w:val="24"/>
          <w:szCs w:val="24"/>
          <w:u w:val="single"/>
        </w:rPr>
        <w:t>Atriyal kontraksiyon</w:t>
      </w:r>
      <w:r w:rsidRPr="00470669">
        <w:rPr>
          <w:rFonts w:ascii="Times New Roman" w:hAnsi="Times New Roman"/>
          <w:sz w:val="24"/>
          <w:szCs w:val="24"/>
        </w:rPr>
        <w:t>: Di</w:t>
      </w:r>
      <w:r>
        <w:rPr>
          <w:rFonts w:ascii="Times New Roman" w:hAnsi="Times New Roman"/>
          <w:sz w:val="24"/>
          <w:szCs w:val="24"/>
        </w:rPr>
        <w:t>y</w:t>
      </w:r>
      <w:r w:rsidRPr="00470669">
        <w:rPr>
          <w:rFonts w:ascii="Times New Roman" w:hAnsi="Times New Roman"/>
          <w:sz w:val="24"/>
          <w:szCs w:val="24"/>
        </w:rPr>
        <w:t>astolün son aşamasıdır. Atriyal kontraksiyon gücüne, kısmen de sol ventrikül kompliyansına ve perikard etkisine bağlıdır.</w:t>
      </w:r>
    </w:p>
    <w:p w:rsidR="00505D0C" w:rsidRDefault="00505D0C" w:rsidP="00505D0C">
      <w:pPr>
        <w:autoSpaceDE w:val="0"/>
        <w:autoSpaceDN w:val="0"/>
        <w:adjustRightInd w:val="0"/>
        <w:spacing w:after="0" w:line="240" w:lineRule="auto"/>
        <w:jc w:val="both"/>
        <w:rPr>
          <w:rFonts w:ascii="Sylfaen" w:hAnsi="Sylfaen" w:cs="Sylfaen"/>
          <w:b/>
          <w:bCs/>
          <w:sz w:val="24"/>
          <w:szCs w:val="24"/>
        </w:rPr>
      </w:pPr>
    </w:p>
    <w:p w:rsidR="00505D0C" w:rsidRDefault="00505D0C" w:rsidP="00505D0C">
      <w:pPr>
        <w:autoSpaceDE w:val="0"/>
        <w:autoSpaceDN w:val="0"/>
        <w:adjustRightInd w:val="0"/>
        <w:spacing w:after="0" w:line="240" w:lineRule="auto"/>
        <w:jc w:val="both"/>
        <w:rPr>
          <w:rFonts w:ascii="Sylfaen" w:hAnsi="Sylfaen" w:cs="Sylfaen"/>
          <w:b/>
          <w:bCs/>
          <w:sz w:val="24"/>
          <w:szCs w:val="24"/>
        </w:rPr>
      </w:pPr>
      <w:r>
        <w:rPr>
          <w:rFonts w:ascii="Times New Roman" w:hAnsi="Times New Roman"/>
          <w:b/>
          <w:bCs/>
          <w:sz w:val="24"/>
          <w:szCs w:val="24"/>
        </w:rPr>
        <w:t xml:space="preserve">2.3.2. </w:t>
      </w:r>
      <w:r w:rsidRPr="00470669">
        <w:rPr>
          <w:rFonts w:ascii="Times New Roman" w:hAnsi="Times New Roman"/>
          <w:b/>
          <w:bCs/>
          <w:sz w:val="24"/>
          <w:szCs w:val="24"/>
        </w:rPr>
        <w:t xml:space="preserve">Diyastolik </w:t>
      </w:r>
      <w:r>
        <w:rPr>
          <w:rFonts w:ascii="Times New Roman" w:hAnsi="Times New Roman"/>
          <w:b/>
          <w:bCs/>
          <w:sz w:val="24"/>
          <w:szCs w:val="24"/>
        </w:rPr>
        <w:t>İşlevin</w:t>
      </w:r>
      <w:r w:rsidRPr="00470669">
        <w:rPr>
          <w:rFonts w:ascii="Times New Roman" w:hAnsi="Times New Roman"/>
          <w:b/>
          <w:bCs/>
          <w:sz w:val="24"/>
          <w:szCs w:val="24"/>
        </w:rPr>
        <w:t xml:space="preserve"> Ekokardiyografi ile </w:t>
      </w:r>
      <w:r>
        <w:rPr>
          <w:rFonts w:ascii="Times New Roman" w:hAnsi="Times New Roman"/>
          <w:b/>
          <w:bCs/>
          <w:sz w:val="24"/>
          <w:szCs w:val="24"/>
        </w:rPr>
        <w:t>Değerlendirilmesi</w:t>
      </w:r>
    </w:p>
    <w:p w:rsidR="00505D0C" w:rsidRDefault="00505D0C" w:rsidP="00505D0C">
      <w:pPr>
        <w:autoSpaceDE w:val="0"/>
        <w:autoSpaceDN w:val="0"/>
        <w:adjustRightInd w:val="0"/>
        <w:spacing w:after="0" w:line="240" w:lineRule="auto"/>
        <w:jc w:val="both"/>
        <w:rPr>
          <w:rFonts w:ascii="Sylfaen" w:hAnsi="Sylfaen" w:cs="Sylfaen"/>
          <w:b/>
          <w:bCs/>
          <w:sz w:val="24"/>
          <w:szCs w:val="24"/>
        </w:rPr>
      </w:pPr>
      <w:r>
        <w:rPr>
          <w:rFonts w:ascii="Sylfaen" w:hAnsi="Sylfaen" w:cs="Sylfaen"/>
          <w:b/>
          <w:bCs/>
          <w:sz w:val="24"/>
          <w:szCs w:val="24"/>
        </w:rPr>
        <w:t xml:space="preserve">       </w:t>
      </w: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Sol ventrikül dolum basınçlarını belirlemek</w:t>
      </w:r>
      <w:r w:rsidRPr="00470669">
        <w:rPr>
          <w:rFonts w:ascii="Times New Roman" w:hAnsi="Times New Roman"/>
          <w:sz w:val="24"/>
          <w:szCs w:val="24"/>
        </w:rPr>
        <w:t xml:space="preserve"> için </w:t>
      </w:r>
      <w:r>
        <w:rPr>
          <w:rFonts w:ascii="Times New Roman" w:hAnsi="Times New Roman"/>
          <w:sz w:val="24"/>
          <w:szCs w:val="24"/>
        </w:rPr>
        <w:t xml:space="preserve">altın standart </w:t>
      </w:r>
      <w:r w:rsidRPr="00470669">
        <w:rPr>
          <w:rFonts w:ascii="Times New Roman" w:hAnsi="Times New Roman"/>
          <w:sz w:val="24"/>
          <w:szCs w:val="24"/>
        </w:rPr>
        <w:t xml:space="preserve">kalp kateterizasyonudur. Ancak bu yöntemin </w:t>
      </w:r>
      <w:r>
        <w:rPr>
          <w:rFonts w:ascii="Times New Roman" w:hAnsi="Times New Roman"/>
          <w:sz w:val="24"/>
          <w:szCs w:val="24"/>
        </w:rPr>
        <w:t>girişimsel</w:t>
      </w:r>
      <w:r w:rsidRPr="00470669">
        <w:rPr>
          <w:rFonts w:ascii="Times New Roman" w:hAnsi="Times New Roman"/>
          <w:sz w:val="24"/>
          <w:szCs w:val="24"/>
        </w:rPr>
        <w:t xml:space="preserve"> oluşu, her hastaya uygulanamaması ve hasta takibinde tekrar yapılamaması kullanım alanını kısıtlamaktadır. Diyastolik</w:t>
      </w:r>
      <w:r>
        <w:rPr>
          <w:rFonts w:ascii="Times New Roman" w:hAnsi="Times New Roman"/>
          <w:sz w:val="24"/>
          <w:szCs w:val="24"/>
        </w:rPr>
        <w:t xml:space="preserve"> işlevin</w:t>
      </w:r>
      <w:r w:rsidRPr="00470669">
        <w:rPr>
          <w:rFonts w:ascii="Times New Roman" w:hAnsi="Times New Roman"/>
          <w:sz w:val="24"/>
          <w:szCs w:val="24"/>
        </w:rPr>
        <w:t xml:space="preserve"> Doppler ekokardiyografi ile elde edilen bulguları, anji</w:t>
      </w:r>
      <w:r>
        <w:rPr>
          <w:rFonts w:ascii="Times New Roman" w:hAnsi="Times New Roman"/>
          <w:sz w:val="24"/>
          <w:szCs w:val="24"/>
        </w:rPr>
        <w:t>y</w:t>
      </w:r>
      <w:r w:rsidRPr="00470669">
        <w:rPr>
          <w:rFonts w:ascii="Times New Roman" w:hAnsi="Times New Roman"/>
          <w:sz w:val="24"/>
          <w:szCs w:val="24"/>
        </w:rPr>
        <w:t>ografik yöntemlerle elde edilen bulgularla benzerlik göstermektedir</w:t>
      </w:r>
      <w:r>
        <w:rPr>
          <w:rFonts w:ascii="Times New Roman" w:hAnsi="Times New Roman"/>
          <w:sz w:val="24"/>
          <w:szCs w:val="24"/>
        </w:rPr>
        <w:t xml:space="preserve"> </w:t>
      </w:r>
      <w:r w:rsidRPr="00470669">
        <w:rPr>
          <w:rFonts w:ascii="Times New Roman" w:hAnsi="Times New Roman"/>
          <w:sz w:val="24"/>
          <w:szCs w:val="24"/>
        </w:rPr>
        <w:t>(</w:t>
      </w:r>
      <w:r>
        <w:rPr>
          <w:rFonts w:ascii="Times New Roman" w:hAnsi="Times New Roman"/>
          <w:sz w:val="24"/>
          <w:szCs w:val="24"/>
        </w:rPr>
        <w:t>78</w:t>
      </w:r>
      <w:r w:rsidRPr="00470669">
        <w:rPr>
          <w:rFonts w:ascii="Times New Roman" w:hAnsi="Times New Roman"/>
          <w:sz w:val="24"/>
          <w:szCs w:val="24"/>
        </w:rPr>
        <w:t>). Ekokardiyografi</w:t>
      </w:r>
      <w:r>
        <w:rPr>
          <w:rFonts w:ascii="Times New Roman" w:hAnsi="Times New Roman"/>
          <w:sz w:val="24"/>
          <w:szCs w:val="24"/>
        </w:rPr>
        <w:t>,</w:t>
      </w:r>
      <w:r w:rsidRPr="00470669">
        <w:rPr>
          <w:rFonts w:ascii="Times New Roman" w:hAnsi="Times New Roman"/>
          <w:sz w:val="24"/>
          <w:szCs w:val="24"/>
        </w:rPr>
        <w:t xml:space="preserve"> </w:t>
      </w:r>
      <w:r>
        <w:rPr>
          <w:rFonts w:ascii="Times New Roman" w:hAnsi="Times New Roman"/>
          <w:sz w:val="24"/>
          <w:szCs w:val="24"/>
        </w:rPr>
        <w:t>girişimsel</w:t>
      </w:r>
      <w:r w:rsidRPr="00470669">
        <w:rPr>
          <w:rFonts w:ascii="Times New Roman" w:hAnsi="Times New Roman"/>
          <w:sz w:val="24"/>
          <w:szCs w:val="24"/>
        </w:rPr>
        <w:t xml:space="preserve"> olması ve kolay uygulanabilmesi nedeniyle diyastolik </w:t>
      </w:r>
      <w:r>
        <w:rPr>
          <w:rFonts w:ascii="Times New Roman" w:hAnsi="Times New Roman"/>
          <w:sz w:val="24"/>
          <w:szCs w:val="24"/>
        </w:rPr>
        <w:t>işlevi</w:t>
      </w:r>
      <w:r w:rsidRPr="00470669">
        <w:rPr>
          <w:rFonts w:ascii="Times New Roman" w:hAnsi="Times New Roman"/>
          <w:sz w:val="24"/>
          <w:szCs w:val="24"/>
        </w:rPr>
        <w:t xml:space="preserve"> </w:t>
      </w:r>
      <w:r>
        <w:rPr>
          <w:rFonts w:ascii="Times New Roman" w:hAnsi="Times New Roman"/>
          <w:sz w:val="24"/>
          <w:szCs w:val="24"/>
        </w:rPr>
        <w:t>değerlendirmekte güvenilir ve</w:t>
      </w:r>
      <w:r w:rsidRPr="00470669">
        <w:rPr>
          <w:rFonts w:ascii="Times New Roman" w:hAnsi="Times New Roman"/>
          <w:sz w:val="24"/>
          <w:szCs w:val="24"/>
        </w:rPr>
        <w:t xml:space="preserve"> yaygın olarak tercih edilen yöntemdir.</w:t>
      </w: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sz w:val="24"/>
          <w:szCs w:val="24"/>
        </w:rPr>
        <w:t xml:space="preserve">         </w:t>
      </w: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r w:rsidRPr="00470669">
        <w:rPr>
          <w:rFonts w:ascii="Times New Roman" w:hAnsi="Times New Roman"/>
          <w:sz w:val="24"/>
          <w:szCs w:val="24"/>
        </w:rPr>
        <w:t xml:space="preserve">Transmitral </w:t>
      </w:r>
      <w:r>
        <w:rPr>
          <w:rFonts w:ascii="Times New Roman" w:hAnsi="Times New Roman"/>
          <w:sz w:val="24"/>
          <w:szCs w:val="24"/>
        </w:rPr>
        <w:t xml:space="preserve">kesintili akım (pulse </w:t>
      </w:r>
      <w:proofErr w:type="gramStart"/>
      <w:r>
        <w:rPr>
          <w:rFonts w:ascii="Times New Roman" w:hAnsi="Times New Roman"/>
          <w:sz w:val="24"/>
          <w:szCs w:val="24"/>
        </w:rPr>
        <w:t>wave,</w:t>
      </w:r>
      <w:r w:rsidRPr="00470669">
        <w:rPr>
          <w:rFonts w:ascii="Times New Roman" w:hAnsi="Times New Roman"/>
          <w:sz w:val="24"/>
          <w:szCs w:val="24"/>
        </w:rPr>
        <w:t>PW</w:t>
      </w:r>
      <w:proofErr w:type="gramEnd"/>
      <w:r w:rsidRPr="00470669">
        <w:rPr>
          <w:rFonts w:ascii="Times New Roman" w:hAnsi="Times New Roman"/>
          <w:sz w:val="24"/>
          <w:szCs w:val="24"/>
        </w:rPr>
        <w:t xml:space="preserve">) Doppler akım analizi diyastolik </w:t>
      </w:r>
      <w:r>
        <w:rPr>
          <w:rFonts w:ascii="Times New Roman" w:hAnsi="Times New Roman"/>
          <w:sz w:val="24"/>
          <w:szCs w:val="24"/>
        </w:rPr>
        <w:t>işlevin</w:t>
      </w:r>
      <w:r w:rsidRPr="00470669">
        <w:rPr>
          <w:rFonts w:ascii="Times New Roman" w:hAnsi="Times New Roman"/>
          <w:sz w:val="24"/>
          <w:szCs w:val="24"/>
        </w:rPr>
        <w:t xml:space="preserve"> değerlendirilmesinde en eski ve en sık kullanılan teknik olup ilk kez 1982 yılında tanımlanmıştır</w:t>
      </w:r>
      <w:r>
        <w:rPr>
          <w:rFonts w:ascii="Times New Roman" w:hAnsi="Times New Roman"/>
          <w:sz w:val="24"/>
          <w:szCs w:val="24"/>
        </w:rPr>
        <w:t xml:space="preserve"> </w:t>
      </w:r>
      <w:r w:rsidRPr="00470669">
        <w:rPr>
          <w:rFonts w:ascii="Times New Roman" w:hAnsi="Times New Roman"/>
          <w:sz w:val="24"/>
          <w:szCs w:val="24"/>
        </w:rPr>
        <w:t>(</w:t>
      </w:r>
      <w:r>
        <w:rPr>
          <w:rFonts w:ascii="Times New Roman" w:hAnsi="Times New Roman"/>
          <w:sz w:val="24"/>
          <w:szCs w:val="24"/>
        </w:rPr>
        <w:t>79</w:t>
      </w:r>
      <w:r w:rsidRPr="00470669">
        <w:rPr>
          <w:rFonts w:ascii="Times New Roman" w:hAnsi="Times New Roman"/>
          <w:sz w:val="24"/>
          <w:szCs w:val="24"/>
        </w:rPr>
        <w:t xml:space="preserve">). PW Doppler ekokardiyografi </w:t>
      </w:r>
      <w:r>
        <w:rPr>
          <w:rFonts w:ascii="Times New Roman" w:hAnsi="Times New Roman"/>
          <w:sz w:val="24"/>
          <w:szCs w:val="24"/>
        </w:rPr>
        <w:t>yönteminde örneklem hacmi</w:t>
      </w:r>
      <w:r w:rsidRPr="00470669">
        <w:rPr>
          <w:rFonts w:ascii="Times New Roman" w:hAnsi="Times New Roman"/>
          <w:sz w:val="24"/>
          <w:szCs w:val="24"/>
        </w:rPr>
        <w:t xml:space="preserve"> apikal 4 boşluk konumunda, atri</w:t>
      </w:r>
      <w:r>
        <w:rPr>
          <w:rFonts w:ascii="Times New Roman" w:hAnsi="Times New Roman"/>
          <w:sz w:val="24"/>
          <w:szCs w:val="24"/>
        </w:rPr>
        <w:t>y</w:t>
      </w:r>
      <w:r w:rsidRPr="00470669">
        <w:rPr>
          <w:rFonts w:ascii="Times New Roman" w:hAnsi="Times New Roman"/>
          <w:sz w:val="24"/>
          <w:szCs w:val="24"/>
        </w:rPr>
        <w:t xml:space="preserve">oventriküler kapak yaprakçıklarının </w:t>
      </w:r>
      <w:r>
        <w:rPr>
          <w:rFonts w:ascii="Times New Roman" w:hAnsi="Times New Roman"/>
          <w:sz w:val="24"/>
          <w:szCs w:val="24"/>
        </w:rPr>
        <w:t>uç bölgesinde</w:t>
      </w:r>
      <w:r w:rsidRPr="00470669">
        <w:rPr>
          <w:rFonts w:ascii="Times New Roman" w:hAnsi="Times New Roman"/>
          <w:sz w:val="24"/>
          <w:szCs w:val="24"/>
        </w:rPr>
        <w:t xml:space="preserve"> ve mümkün olduğu kadar akıma paralel yerleştirilir. Bu şekilde elde edilen mitral akım trasesi sol atriyumdan sol ventriküle geçen kanın zamana göre akım hızını gösterir ve iki kısımdan oluşur</w:t>
      </w:r>
      <w:r>
        <w:rPr>
          <w:rFonts w:ascii="Times New Roman" w:hAnsi="Times New Roman"/>
          <w:sz w:val="24"/>
          <w:szCs w:val="24"/>
        </w:rPr>
        <w:t xml:space="preserve"> </w:t>
      </w:r>
      <w:r w:rsidRPr="00470669">
        <w:rPr>
          <w:rFonts w:ascii="Times New Roman" w:hAnsi="Times New Roman"/>
          <w:sz w:val="24"/>
          <w:szCs w:val="24"/>
        </w:rPr>
        <w:t>(</w:t>
      </w:r>
      <w:r>
        <w:rPr>
          <w:rFonts w:ascii="Times New Roman" w:hAnsi="Times New Roman"/>
          <w:sz w:val="24"/>
          <w:szCs w:val="24"/>
        </w:rPr>
        <w:t>80</w:t>
      </w:r>
      <w:r w:rsidRPr="00470669">
        <w:rPr>
          <w:rFonts w:ascii="Times New Roman" w:hAnsi="Times New Roman"/>
          <w:sz w:val="24"/>
          <w:szCs w:val="24"/>
        </w:rPr>
        <w:t>):</w:t>
      </w: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r w:rsidRPr="00470669">
        <w:rPr>
          <w:rFonts w:ascii="Times New Roman" w:hAnsi="Times New Roman"/>
          <w:sz w:val="24"/>
          <w:szCs w:val="24"/>
          <w:u w:val="single"/>
        </w:rPr>
        <w:t>E dalgası</w:t>
      </w:r>
      <w:r w:rsidRPr="00470669">
        <w:rPr>
          <w:rFonts w:ascii="Times New Roman" w:hAnsi="Times New Roman"/>
          <w:sz w:val="24"/>
          <w:szCs w:val="24"/>
        </w:rPr>
        <w:t>: Erken ventriküler doluşu yansıtır. Akım hızının sıfıra indiği ve A dalgasının baş</w:t>
      </w:r>
      <w:r>
        <w:rPr>
          <w:rFonts w:ascii="Times New Roman" w:hAnsi="Times New Roman"/>
          <w:sz w:val="24"/>
          <w:szCs w:val="24"/>
        </w:rPr>
        <w:t>langıcına</w:t>
      </w:r>
      <w:r w:rsidRPr="00470669">
        <w:rPr>
          <w:rFonts w:ascii="Times New Roman" w:hAnsi="Times New Roman"/>
          <w:sz w:val="24"/>
          <w:szCs w:val="24"/>
        </w:rPr>
        <w:t xml:space="preserve"> kadar olan zaman di</w:t>
      </w:r>
      <w:r>
        <w:rPr>
          <w:rFonts w:ascii="Times New Roman" w:hAnsi="Times New Roman"/>
          <w:sz w:val="24"/>
          <w:szCs w:val="24"/>
        </w:rPr>
        <w:t>y</w:t>
      </w:r>
      <w:r w:rsidRPr="00470669">
        <w:rPr>
          <w:rFonts w:ascii="Times New Roman" w:hAnsi="Times New Roman"/>
          <w:sz w:val="24"/>
          <w:szCs w:val="24"/>
        </w:rPr>
        <w:t>astazdır. Di</w:t>
      </w:r>
      <w:r>
        <w:rPr>
          <w:rFonts w:ascii="Times New Roman" w:hAnsi="Times New Roman"/>
          <w:sz w:val="24"/>
          <w:szCs w:val="24"/>
        </w:rPr>
        <w:t>y</w:t>
      </w:r>
      <w:r w:rsidRPr="00470669">
        <w:rPr>
          <w:rFonts w:ascii="Times New Roman" w:hAnsi="Times New Roman"/>
          <w:sz w:val="24"/>
          <w:szCs w:val="24"/>
        </w:rPr>
        <w:t>astaz süresi kalp hızı ile değişir, kalp hızı arttıkça diyastaz süresi kısalır.</w:t>
      </w:r>
    </w:p>
    <w:p w:rsidR="00505D0C" w:rsidRPr="00470669" w:rsidRDefault="00505D0C" w:rsidP="00505D0C">
      <w:pPr>
        <w:jc w:val="both"/>
        <w:rPr>
          <w:rFonts w:ascii="Times New Roman" w:hAnsi="Times New Roman"/>
          <w:sz w:val="24"/>
          <w:szCs w:val="24"/>
        </w:rPr>
      </w:pPr>
      <w:r w:rsidRPr="00470669">
        <w:rPr>
          <w:rFonts w:ascii="Times New Roman" w:hAnsi="Times New Roman"/>
          <w:sz w:val="24"/>
          <w:szCs w:val="24"/>
          <w:u w:val="single"/>
        </w:rPr>
        <w:lastRenderedPageBreak/>
        <w:t>A dalgası</w:t>
      </w:r>
      <w:r w:rsidRPr="00470669">
        <w:rPr>
          <w:rFonts w:ascii="Times New Roman" w:hAnsi="Times New Roman"/>
          <w:sz w:val="24"/>
          <w:szCs w:val="24"/>
        </w:rPr>
        <w:t>: Di</w:t>
      </w:r>
      <w:r>
        <w:rPr>
          <w:rFonts w:ascii="Times New Roman" w:hAnsi="Times New Roman"/>
          <w:sz w:val="24"/>
          <w:szCs w:val="24"/>
        </w:rPr>
        <w:t>y</w:t>
      </w:r>
      <w:r w:rsidRPr="00470669">
        <w:rPr>
          <w:rFonts w:ascii="Times New Roman" w:hAnsi="Times New Roman"/>
          <w:sz w:val="24"/>
          <w:szCs w:val="24"/>
        </w:rPr>
        <w:t xml:space="preserve">astazı izleyerek ikinci dalga olan A dalgası meydana gelir. A dalgası ventrikül doluşunun geç evresi olan atriyal kontraksiyonu gösterir ve </w:t>
      </w:r>
      <w:proofErr w:type="gramStart"/>
      <w:r w:rsidRPr="00470669">
        <w:rPr>
          <w:rFonts w:ascii="Times New Roman" w:hAnsi="Times New Roman"/>
          <w:sz w:val="24"/>
          <w:szCs w:val="24"/>
        </w:rPr>
        <w:t>maksimal</w:t>
      </w:r>
      <w:proofErr w:type="gramEnd"/>
      <w:r w:rsidRPr="00470669">
        <w:rPr>
          <w:rFonts w:ascii="Times New Roman" w:hAnsi="Times New Roman"/>
          <w:sz w:val="24"/>
          <w:szCs w:val="24"/>
        </w:rPr>
        <w:t xml:space="preserve"> noktaya ulaştıktan sonra azalarak, mitral kapak kapandığı zaman sonlanır. </w:t>
      </w: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Default="00505D0C" w:rsidP="00505D0C">
      <w:pPr>
        <w:autoSpaceDE w:val="0"/>
        <w:autoSpaceDN w:val="0"/>
        <w:adjustRightInd w:val="0"/>
        <w:spacing w:after="0" w:line="240" w:lineRule="auto"/>
        <w:rPr>
          <w:rFonts w:ascii="Helvetica" w:hAnsi="Helvetica" w:cs="Helvetica"/>
          <w:sz w:val="20"/>
          <w:szCs w:val="20"/>
        </w:rPr>
      </w:pPr>
    </w:p>
    <w:p w:rsidR="00505D0C" w:rsidRDefault="00505D0C" w:rsidP="00505D0C">
      <w:pPr>
        <w:autoSpaceDE w:val="0"/>
        <w:autoSpaceDN w:val="0"/>
        <w:adjustRightInd w:val="0"/>
        <w:spacing w:after="0" w:line="240" w:lineRule="auto"/>
        <w:rPr>
          <w:rFonts w:ascii="Sylfaen" w:hAnsi="Sylfaen" w:cs="Sylfaen"/>
          <w:sz w:val="20"/>
          <w:szCs w:val="20"/>
        </w:rPr>
      </w:pPr>
      <w:r>
        <w:rPr>
          <w:rFonts w:ascii="Sylfaen" w:hAnsi="Sylfaen" w:cs="Sylfaen"/>
          <w:noProof/>
          <w:sz w:val="20"/>
          <w:szCs w:val="20"/>
          <w:lang w:eastAsia="tr-TR"/>
        </w:rPr>
        <w:drawing>
          <wp:inline distT="0" distB="0" distL="0" distR="0">
            <wp:extent cx="2530475" cy="1818005"/>
            <wp:effectExtent l="19050" t="0" r="3175" b="0"/>
            <wp:docPr id="168"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
                    <pic:cNvPicPr>
                      <a:picLocks noChangeAspect="1" noChangeArrowheads="1"/>
                    </pic:cNvPicPr>
                  </pic:nvPicPr>
                  <pic:blipFill>
                    <a:blip r:embed="rId18" cstate="print"/>
                    <a:srcRect/>
                    <a:stretch>
                      <a:fillRect/>
                    </a:stretch>
                  </pic:blipFill>
                  <pic:spPr bwMode="auto">
                    <a:xfrm>
                      <a:off x="0" y="0"/>
                      <a:ext cx="2530475" cy="1818005"/>
                    </a:xfrm>
                    <a:prstGeom prst="rect">
                      <a:avLst/>
                    </a:prstGeom>
                    <a:noFill/>
                    <a:ln w="9525">
                      <a:noFill/>
                      <a:miter lim="800000"/>
                      <a:headEnd/>
                      <a:tailEnd/>
                    </a:ln>
                  </pic:spPr>
                </pic:pic>
              </a:graphicData>
            </a:graphic>
          </wp:inline>
        </w:drawing>
      </w:r>
      <w:r>
        <w:rPr>
          <w:rFonts w:ascii="Sylfaen" w:hAnsi="Sylfaen" w:cs="Sylfaen"/>
          <w:noProof/>
          <w:sz w:val="24"/>
          <w:szCs w:val="24"/>
          <w:lang w:eastAsia="tr-TR"/>
        </w:rPr>
        <w:drawing>
          <wp:inline distT="0" distB="0" distL="0" distR="0">
            <wp:extent cx="2573020" cy="1818005"/>
            <wp:effectExtent l="19050" t="0" r="0" b="0"/>
            <wp:docPr id="169"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2"/>
                    <pic:cNvPicPr>
                      <a:picLocks noChangeAspect="1" noChangeArrowheads="1"/>
                    </pic:cNvPicPr>
                  </pic:nvPicPr>
                  <pic:blipFill>
                    <a:blip r:embed="rId19" cstate="print"/>
                    <a:srcRect/>
                    <a:stretch>
                      <a:fillRect/>
                    </a:stretch>
                  </pic:blipFill>
                  <pic:spPr bwMode="auto">
                    <a:xfrm>
                      <a:off x="0" y="0"/>
                      <a:ext cx="2573020" cy="1818005"/>
                    </a:xfrm>
                    <a:prstGeom prst="rect">
                      <a:avLst/>
                    </a:prstGeom>
                    <a:noFill/>
                    <a:ln w="9525">
                      <a:noFill/>
                      <a:miter lim="800000"/>
                      <a:headEnd/>
                      <a:tailEnd/>
                    </a:ln>
                  </pic:spPr>
                </pic:pic>
              </a:graphicData>
            </a:graphic>
          </wp:inline>
        </w:drawing>
      </w:r>
    </w:p>
    <w:p w:rsidR="00505D0C" w:rsidRDefault="00505D0C" w:rsidP="00505D0C">
      <w:pPr>
        <w:autoSpaceDE w:val="0"/>
        <w:autoSpaceDN w:val="0"/>
        <w:adjustRightInd w:val="0"/>
        <w:spacing w:after="0" w:line="240" w:lineRule="auto"/>
        <w:rPr>
          <w:rFonts w:ascii="Helvetica" w:hAnsi="Helvetica" w:cs="Helvetica"/>
          <w:b/>
          <w:bCs/>
          <w:sz w:val="20"/>
          <w:szCs w:val="20"/>
        </w:rPr>
      </w:pPr>
    </w:p>
    <w:p w:rsidR="00505D0C" w:rsidRDefault="00505D0C" w:rsidP="00505D0C">
      <w:pPr>
        <w:autoSpaceDE w:val="0"/>
        <w:autoSpaceDN w:val="0"/>
        <w:adjustRightInd w:val="0"/>
        <w:spacing w:after="0" w:line="240" w:lineRule="auto"/>
        <w:rPr>
          <w:rFonts w:ascii="Helvetica" w:hAnsi="Helvetica" w:cs="Helvetica"/>
          <w:sz w:val="20"/>
          <w:szCs w:val="20"/>
        </w:rPr>
      </w:pPr>
      <w:r>
        <w:rPr>
          <w:rFonts w:ascii="Helvetica" w:hAnsi="Helvetica" w:cs="Helvetica"/>
          <w:b/>
          <w:bCs/>
          <w:sz w:val="20"/>
          <w:szCs w:val="20"/>
        </w:rPr>
        <w:t>Şekil</w:t>
      </w:r>
      <w:r w:rsidRPr="009F460C">
        <w:rPr>
          <w:rFonts w:ascii="Helvetica" w:hAnsi="Helvetica" w:cs="Helvetica"/>
          <w:b/>
          <w:bCs/>
          <w:sz w:val="20"/>
          <w:szCs w:val="20"/>
        </w:rPr>
        <w:t xml:space="preserve"> </w:t>
      </w:r>
      <w:proofErr w:type="gramStart"/>
      <w:r w:rsidRPr="009F460C">
        <w:rPr>
          <w:rFonts w:ascii="Helvetica" w:hAnsi="Helvetica" w:cs="Helvetica"/>
          <w:b/>
          <w:bCs/>
          <w:sz w:val="20"/>
          <w:szCs w:val="20"/>
        </w:rPr>
        <w:t>2.</w:t>
      </w:r>
      <w:r>
        <w:rPr>
          <w:rFonts w:ascii="Helvetica" w:hAnsi="Helvetica" w:cs="Helvetica"/>
          <w:b/>
          <w:bCs/>
          <w:sz w:val="20"/>
          <w:szCs w:val="20"/>
        </w:rPr>
        <w:t>7</w:t>
      </w:r>
      <w:proofErr w:type="gramEnd"/>
      <w:r w:rsidRPr="009F460C">
        <w:rPr>
          <w:rFonts w:ascii="Helvetica" w:hAnsi="Helvetica" w:cs="Helvetica"/>
          <w:b/>
          <w:bCs/>
          <w:sz w:val="20"/>
          <w:szCs w:val="20"/>
        </w:rPr>
        <w:t>:</w:t>
      </w:r>
      <w:r>
        <w:rPr>
          <w:rFonts w:ascii="Helvetica" w:hAnsi="Helvetica" w:cs="Helvetica"/>
          <w:b/>
          <w:bCs/>
          <w:sz w:val="20"/>
          <w:szCs w:val="20"/>
        </w:rPr>
        <w:t xml:space="preserve"> </w:t>
      </w:r>
      <w:r w:rsidRPr="00470669">
        <w:rPr>
          <w:rFonts w:ascii="Helvetica" w:hAnsi="Helvetica" w:cs="Helvetica"/>
          <w:sz w:val="20"/>
          <w:szCs w:val="20"/>
        </w:rPr>
        <w:t>Sol ventrikül doluşunda transmitral pulse wave Doppler akım örneği</w:t>
      </w:r>
    </w:p>
    <w:p w:rsidR="00505D0C" w:rsidRPr="00435EF0" w:rsidRDefault="00505D0C" w:rsidP="00505D0C">
      <w:pPr>
        <w:autoSpaceDE w:val="0"/>
        <w:autoSpaceDN w:val="0"/>
        <w:adjustRightInd w:val="0"/>
        <w:spacing w:after="0" w:line="240" w:lineRule="auto"/>
        <w:jc w:val="both"/>
        <w:rPr>
          <w:rFonts w:ascii="Times New Roman" w:hAnsi="Times New Roman"/>
          <w:sz w:val="20"/>
          <w:szCs w:val="20"/>
        </w:rPr>
      </w:pPr>
      <w:r>
        <w:rPr>
          <w:rFonts w:ascii="Times New Roman" w:hAnsi="Times New Roman"/>
          <w:sz w:val="20"/>
          <w:szCs w:val="20"/>
        </w:rPr>
        <w:t>İVRZ: İzovolemik</w:t>
      </w:r>
      <w:r w:rsidRPr="00435EF0">
        <w:rPr>
          <w:rFonts w:ascii="Times New Roman" w:hAnsi="Times New Roman"/>
          <w:sz w:val="20"/>
          <w:szCs w:val="20"/>
        </w:rPr>
        <w:t xml:space="preserve"> relaksasayon zamanı, MDZ: Mitral deselerasyon zamanı</w:t>
      </w: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r w:rsidRPr="00470669">
        <w:rPr>
          <w:rFonts w:ascii="Times New Roman" w:hAnsi="Times New Roman"/>
          <w:sz w:val="24"/>
          <w:szCs w:val="24"/>
        </w:rPr>
        <w:t>Deselerasyon zamanı (</w:t>
      </w:r>
      <w:r>
        <w:rPr>
          <w:rFonts w:ascii="Times New Roman" w:hAnsi="Times New Roman"/>
          <w:sz w:val="24"/>
          <w:szCs w:val="24"/>
        </w:rPr>
        <w:t>DZ ) ve izovolemik</w:t>
      </w:r>
      <w:r w:rsidRPr="00470669">
        <w:rPr>
          <w:rFonts w:ascii="Times New Roman" w:hAnsi="Times New Roman"/>
          <w:sz w:val="24"/>
          <w:szCs w:val="24"/>
        </w:rPr>
        <w:t xml:space="preserve"> </w:t>
      </w:r>
      <w:r>
        <w:rPr>
          <w:rFonts w:ascii="Times New Roman" w:hAnsi="Times New Roman"/>
          <w:sz w:val="24"/>
          <w:szCs w:val="24"/>
        </w:rPr>
        <w:t>relaksasyon zamanı (İVRZ</w:t>
      </w:r>
      <w:r w:rsidRPr="00470669">
        <w:rPr>
          <w:rFonts w:ascii="Times New Roman" w:hAnsi="Times New Roman"/>
          <w:sz w:val="24"/>
          <w:szCs w:val="24"/>
        </w:rPr>
        <w:t xml:space="preserve"> ) diyastolik </w:t>
      </w:r>
      <w:r>
        <w:rPr>
          <w:rFonts w:ascii="Times New Roman" w:hAnsi="Times New Roman"/>
          <w:sz w:val="24"/>
          <w:szCs w:val="24"/>
        </w:rPr>
        <w:t>işlevi</w:t>
      </w:r>
      <w:r w:rsidRPr="00470669">
        <w:rPr>
          <w:rFonts w:ascii="Times New Roman" w:hAnsi="Times New Roman"/>
          <w:sz w:val="24"/>
          <w:szCs w:val="24"/>
        </w:rPr>
        <w:t xml:space="preserve"> değerlendirmede </w:t>
      </w:r>
      <w:r>
        <w:rPr>
          <w:rFonts w:ascii="Times New Roman" w:hAnsi="Times New Roman"/>
          <w:sz w:val="24"/>
          <w:szCs w:val="24"/>
        </w:rPr>
        <w:t>başvurulan</w:t>
      </w:r>
      <w:r w:rsidRPr="00470669">
        <w:rPr>
          <w:rFonts w:ascii="Times New Roman" w:hAnsi="Times New Roman"/>
          <w:sz w:val="24"/>
          <w:szCs w:val="24"/>
        </w:rPr>
        <w:t xml:space="preserve"> diğer parametrelerdir:</w:t>
      </w:r>
    </w:p>
    <w:p w:rsidR="00505D0C" w:rsidRPr="00470669" w:rsidRDefault="00505D0C" w:rsidP="00505D0C">
      <w:pPr>
        <w:autoSpaceDE w:val="0"/>
        <w:autoSpaceDN w:val="0"/>
        <w:adjustRightInd w:val="0"/>
        <w:spacing w:after="0" w:line="240" w:lineRule="auto"/>
        <w:jc w:val="both"/>
        <w:rPr>
          <w:rFonts w:ascii="Times New Roman" w:hAnsi="Times New Roman"/>
          <w:sz w:val="24"/>
          <w:szCs w:val="24"/>
          <w:u w:val="single"/>
        </w:rPr>
      </w:pPr>
      <w:r>
        <w:rPr>
          <w:rFonts w:ascii="Times New Roman" w:hAnsi="Times New Roman"/>
          <w:sz w:val="24"/>
          <w:szCs w:val="24"/>
          <w:u w:val="single"/>
        </w:rPr>
        <w:t>Deselerasyon zamanı (DZ</w:t>
      </w:r>
      <w:r w:rsidRPr="00470669">
        <w:rPr>
          <w:rFonts w:ascii="Times New Roman" w:hAnsi="Times New Roman"/>
          <w:sz w:val="24"/>
          <w:szCs w:val="24"/>
          <w:u w:val="single"/>
        </w:rPr>
        <w:t>)</w:t>
      </w:r>
      <w:r w:rsidRPr="00470669">
        <w:rPr>
          <w:rFonts w:ascii="Times New Roman" w:hAnsi="Times New Roman"/>
          <w:sz w:val="24"/>
          <w:szCs w:val="24"/>
        </w:rPr>
        <w:t>: E dalgası pik hızının sıfıra yaklaşırken gösterdiği eğimin süresidir.</w:t>
      </w:r>
      <w:r>
        <w:rPr>
          <w:rFonts w:ascii="Times New Roman" w:hAnsi="Times New Roman"/>
          <w:sz w:val="24"/>
          <w:szCs w:val="24"/>
        </w:rPr>
        <w:t xml:space="preserve"> DZ</w:t>
      </w:r>
      <w:r w:rsidRPr="00470669">
        <w:rPr>
          <w:rFonts w:ascii="Times New Roman" w:hAnsi="Times New Roman"/>
          <w:sz w:val="24"/>
          <w:szCs w:val="24"/>
        </w:rPr>
        <w:t xml:space="preserve"> ile sol ventrikül di</w:t>
      </w:r>
      <w:r>
        <w:rPr>
          <w:rFonts w:ascii="Times New Roman" w:hAnsi="Times New Roman"/>
          <w:sz w:val="24"/>
          <w:szCs w:val="24"/>
        </w:rPr>
        <w:t>y</w:t>
      </w:r>
      <w:r w:rsidRPr="00470669">
        <w:rPr>
          <w:rFonts w:ascii="Times New Roman" w:hAnsi="Times New Roman"/>
          <w:sz w:val="24"/>
          <w:szCs w:val="24"/>
        </w:rPr>
        <w:t>astol sonu basıncı ve prognoz arasında güçlü ilişki bildirilmiştir.</w:t>
      </w: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470669">
        <w:rPr>
          <w:rFonts w:ascii="Times New Roman" w:hAnsi="Times New Roman"/>
          <w:sz w:val="24"/>
          <w:szCs w:val="24"/>
          <w:u w:val="single"/>
        </w:rPr>
        <w:t>İzovol</w:t>
      </w:r>
      <w:r>
        <w:rPr>
          <w:rFonts w:ascii="Times New Roman" w:hAnsi="Times New Roman"/>
          <w:sz w:val="24"/>
          <w:szCs w:val="24"/>
          <w:u w:val="single"/>
        </w:rPr>
        <w:t>emik relaksasyon zamanı (İVRZ</w:t>
      </w:r>
      <w:r w:rsidRPr="00470669">
        <w:rPr>
          <w:rFonts w:ascii="Times New Roman" w:hAnsi="Times New Roman"/>
          <w:sz w:val="24"/>
          <w:szCs w:val="24"/>
          <w:u w:val="single"/>
        </w:rPr>
        <w:t>):</w:t>
      </w:r>
      <w:r w:rsidRPr="00470669">
        <w:rPr>
          <w:rFonts w:ascii="Times New Roman" w:hAnsi="Times New Roman"/>
          <w:sz w:val="24"/>
          <w:szCs w:val="24"/>
        </w:rPr>
        <w:t xml:space="preserve"> Aort kapağı kapandıktan sonra mitral kapak açılana kadar geçen süredir. Di</w:t>
      </w:r>
      <w:r>
        <w:rPr>
          <w:rFonts w:ascii="Times New Roman" w:hAnsi="Times New Roman"/>
          <w:sz w:val="24"/>
          <w:szCs w:val="24"/>
        </w:rPr>
        <w:t>y</w:t>
      </w:r>
      <w:r w:rsidRPr="00470669">
        <w:rPr>
          <w:rFonts w:ascii="Times New Roman" w:hAnsi="Times New Roman"/>
          <w:sz w:val="24"/>
          <w:szCs w:val="24"/>
        </w:rPr>
        <w:t xml:space="preserve">astolik </w:t>
      </w:r>
      <w:r>
        <w:rPr>
          <w:rFonts w:ascii="Times New Roman" w:hAnsi="Times New Roman"/>
          <w:sz w:val="24"/>
          <w:szCs w:val="24"/>
        </w:rPr>
        <w:t>işlevde ilk değişiklikler İVRZ’</w:t>
      </w:r>
      <w:r w:rsidRPr="00470669">
        <w:rPr>
          <w:rFonts w:ascii="Times New Roman" w:hAnsi="Times New Roman"/>
          <w:sz w:val="24"/>
          <w:szCs w:val="24"/>
        </w:rPr>
        <w:t xml:space="preserve">de izlenir. (şekil </w:t>
      </w:r>
      <w:proofErr w:type="gramStart"/>
      <w:r>
        <w:rPr>
          <w:rFonts w:ascii="Times New Roman" w:hAnsi="Times New Roman"/>
          <w:sz w:val="24"/>
          <w:szCs w:val="24"/>
        </w:rPr>
        <w:t>2.7</w:t>
      </w:r>
      <w:proofErr w:type="gramEnd"/>
      <w:r w:rsidRPr="00470669">
        <w:rPr>
          <w:rFonts w:ascii="Times New Roman" w:hAnsi="Times New Roman"/>
          <w:sz w:val="24"/>
          <w:szCs w:val="24"/>
        </w:rPr>
        <w:t>).</w:t>
      </w:r>
      <w:r>
        <w:rPr>
          <w:rFonts w:ascii="Times New Roman" w:hAnsi="Times New Roman"/>
          <w:sz w:val="24"/>
          <w:szCs w:val="24"/>
        </w:rPr>
        <w:t xml:space="preserve"> Gevşeme gecikmesi ile birlikte İVRZ uzar. Özellikle sol ventrikül dolum basıncı (sol atriyum basıncı) açısından iyi bir tarama parametresidir. İVRZ 100 ms’nin üzerinde ise yüksek güvenilirlikle sol atriyum basıncının yüksek olmadığını, 60 ms’nin altında ise sol atriyum basıncının artmış olduğunu söylemek mümkündür. Aradaki değerlerde başka parametrelerden yararlanmak gereklidir.</w:t>
      </w:r>
    </w:p>
    <w:p w:rsidR="00505D0C" w:rsidRDefault="00505D0C" w:rsidP="00505D0C">
      <w:pPr>
        <w:autoSpaceDE w:val="0"/>
        <w:autoSpaceDN w:val="0"/>
        <w:adjustRightInd w:val="0"/>
        <w:spacing w:after="0" w:line="240" w:lineRule="auto"/>
        <w:jc w:val="both"/>
        <w:rPr>
          <w:rFonts w:ascii="Times New Roman" w:hAnsi="Times New Roman"/>
          <w:sz w:val="24"/>
          <w:szCs w:val="24"/>
        </w:rPr>
      </w:pPr>
    </w:p>
    <w:p w:rsidR="00505D0C" w:rsidRPr="001E0C87" w:rsidRDefault="00505D0C" w:rsidP="00505D0C">
      <w:pPr>
        <w:autoSpaceDE w:val="0"/>
        <w:autoSpaceDN w:val="0"/>
        <w:adjustRightInd w:val="0"/>
        <w:spacing w:after="0" w:line="240" w:lineRule="auto"/>
        <w:jc w:val="both"/>
        <w:rPr>
          <w:rFonts w:ascii="Times New Roman" w:hAnsi="Times New Roman"/>
          <w:color w:val="000000"/>
          <w:sz w:val="24"/>
          <w:szCs w:val="24"/>
          <w:shd w:val="clear" w:color="auto" w:fill="FFFFFF"/>
        </w:rPr>
      </w:pPr>
      <w:r w:rsidRPr="001E0C87">
        <w:rPr>
          <w:rFonts w:ascii="Times New Roman" w:hAnsi="Times New Roman"/>
          <w:color w:val="000000"/>
          <w:sz w:val="24"/>
          <w:szCs w:val="24"/>
          <w:shd w:val="clear" w:color="auto" w:fill="FFFFFF"/>
        </w:rPr>
        <w:t>Diyastolik fonksiyonu gösteren 4 değişik doluş paterni tanımlanmıştır:</w:t>
      </w:r>
    </w:p>
    <w:p w:rsidR="00505D0C" w:rsidRDefault="00505D0C" w:rsidP="00505D0C">
      <w:pPr>
        <w:numPr>
          <w:ilvl w:val="0"/>
          <w:numId w:val="11"/>
        </w:numPr>
        <w:autoSpaceDE w:val="0"/>
        <w:autoSpaceDN w:val="0"/>
        <w:adjustRightInd w:val="0"/>
        <w:spacing w:after="0" w:line="24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N</w:t>
      </w:r>
      <w:r w:rsidRPr="001E0C87">
        <w:rPr>
          <w:rFonts w:ascii="Times New Roman" w:hAnsi="Times New Roman"/>
          <w:color w:val="000000"/>
          <w:sz w:val="24"/>
          <w:szCs w:val="24"/>
          <w:shd w:val="clear" w:color="auto" w:fill="FFFFFF"/>
        </w:rPr>
        <w:t>orm</w:t>
      </w:r>
      <w:r>
        <w:rPr>
          <w:rFonts w:ascii="Times New Roman" w:hAnsi="Times New Roman"/>
          <w:color w:val="000000"/>
          <w:sz w:val="24"/>
          <w:szCs w:val="24"/>
          <w:shd w:val="clear" w:color="auto" w:fill="FFFFFF"/>
        </w:rPr>
        <w:t>al patern:</w:t>
      </w:r>
      <w:r w:rsidRPr="001E0C87">
        <w:rPr>
          <w:rFonts w:ascii="Times New Roman" w:hAnsi="Times New Roman"/>
          <w:color w:val="000000"/>
          <w:sz w:val="24"/>
          <w:szCs w:val="24"/>
          <w:shd w:val="clear" w:color="auto" w:fill="FFFFFF"/>
        </w:rPr>
        <w:t xml:space="preserve"> Sol ventrikül relaksasyon hızı, kompliyansı ve dolma basınçları normaldir.</w:t>
      </w:r>
      <w:r>
        <w:rPr>
          <w:rFonts w:ascii="Times New Roman" w:hAnsi="Times New Roman"/>
          <w:color w:val="000000"/>
          <w:sz w:val="24"/>
          <w:szCs w:val="24"/>
          <w:shd w:val="clear" w:color="auto" w:fill="FFFFFF"/>
        </w:rPr>
        <w:t xml:space="preserve"> </w:t>
      </w:r>
      <w:r w:rsidRPr="00E10E8D">
        <w:rPr>
          <w:rFonts w:ascii="Times New Roman" w:hAnsi="Times New Roman"/>
          <w:color w:val="000000"/>
          <w:sz w:val="24"/>
          <w:szCs w:val="24"/>
          <w:shd w:val="clear" w:color="auto" w:fill="FFFFFF"/>
        </w:rPr>
        <w:t>E/A&gt;1,</w:t>
      </w:r>
      <w:r>
        <w:rPr>
          <w:rFonts w:ascii="Times New Roman" w:hAnsi="Times New Roman"/>
          <w:color w:val="000000"/>
          <w:sz w:val="24"/>
          <w:szCs w:val="24"/>
          <w:shd w:val="clear" w:color="auto" w:fill="FFFFFF"/>
        </w:rPr>
        <w:t xml:space="preserve"> DZ&lt;220 msn, İVRZ</w:t>
      </w:r>
      <w:r w:rsidRPr="00E10E8D">
        <w:rPr>
          <w:rFonts w:ascii="Times New Roman" w:hAnsi="Times New Roman"/>
          <w:color w:val="000000"/>
          <w:sz w:val="24"/>
          <w:szCs w:val="24"/>
          <w:shd w:val="clear" w:color="auto" w:fill="FFFFFF"/>
        </w:rPr>
        <w:t>&lt;100 msn</w:t>
      </w:r>
      <w:r>
        <w:rPr>
          <w:rFonts w:ascii="Times New Roman" w:hAnsi="Times New Roman"/>
          <w:color w:val="000000"/>
          <w:sz w:val="24"/>
          <w:szCs w:val="24"/>
          <w:shd w:val="clear" w:color="auto" w:fill="FFFFFF"/>
        </w:rPr>
        <w:t xml:space="preserve"> olarak ölçülür.</w:t>
      </w:r>
    </w:p>
    <w:p w:rsidR="00505D0C" w:rsidRPr="00E10E8D" w:rsidRDefault="00505D0C" w:rsidP="00505D0C">
      <w:pPr>
        <w:numPr>
          <w:ilvl w:val="0"/>
          <w:numId w:val="11"/>
        </w:numPr>
        <w:autoSpaceDE w:val="0"/>
        <w:autoSpaceDN w:val="0"/>
        <w:adjustRightInd w:val="0"/>
        <w:spacing w:after="0" w:line="240" w:lineRule="auto"/>
        <w:jc w:val="both"/>
        <w:rPr>
          <w:rFonts w:ascii="Times New Roman" w:hAnsi="Times New Roman"/>
          <w:sz w:val="24"/>
          <w:szCs w:val="24"/>
        </w:rPr>
      </w:pPr>
      <w:r w:rsidRPr="00E10E8D">
        <w:rPr>
          <w:rFonts w:ascii="Times New Roman" w:hAnsi="Times New Roman"/>
          <w:sz w:val="24"/>
          <w:szCs w:val="24"/>
        </w:rPr>
        <w:t xml:space="preserve">Gecikmiş relaksasyon (evre 1): </w:t>
      </w:r>
      <w:r>
        <w:rPr>
          <w:rFonts w:ascii="Times New Roman" w:hAnsi="Times New Roman"/>
          <w:color w:val="000000"/>
          <w:sz w:val="24"/>
          <w:szCs w:val="24"/>
          <w:shd w:val="clear" w:color="auto" w:fill="FFFFFF"/>
        </w:rPr>
        <w:t>Sol ventrikül</w:t>
      </w:r>
      <w:r w:rsidRPr="00E10E8D">
        <w:rPr>
          <w:rFonts w:ascii="Times New Roman" w:hAnsi="Times New Roman"/>
          <w:color w:val="000000"/>
          <w:sz w:val="24"/>
          <w:szCs w:val="24"/>
          <w:shd w:val="clear" w:color="auto" w:fill="FFFFFF"/>
        </w:rPr>
        <w:t xml:space="preserve"> gevşeme hızı azalmış ancak kompliyansı</w:t>
      </w:r>
      <w:r>
        <w:rPr>
          <w:rFonts w:ascii="Times New Roman" w:hAnsi="Times New Roman"/>
          <w:color w:val="000000"/>
          <w:sz w:val="24"/>
          <w:szCs w:val="24"/>
          <w:shd w:val="clear" w:color="auto" w:fill="FFFFFF"/>
        </w:rPr>
        <w:t xml:space="preserve"> ve dolum basınçları normaldir. E/A</w:t>
      </w:r>
      <w:r w:rsidRPr="00E10E8D">
        <w:rPr>
          <w:rFonts w:ascii="Times New Roman" w:hAnsi="Times New Roman"/>
          <w:color w:val="000000"/>
          <w:sz w:val="24"/>
          <w:szCs w:val="24"/>
          <w:shd w:val="clear" w:color="auto" w:fill="FFFFFF"/>
        </w:rPr>
        <w:t>&lt;1, D</w:t>
      </w:r>
      <w:r>
        <w:rPr>
          <w:rFonts w:ascii="Times New Roman" w:hAnsi="Times New Roman"/>
          <w:color w:val="000000"/>
          <w:sz w:val="24"/>
          <w:szCs w:val="24"/>
          <w:shd w:val="clear" w:color="auto" w:fill="FFFFFF"/>
        </w:rPr>
        <w:t>Z ve İ</w:t>
      </w:r>
      <w:r w:rsidRPr="00E10E8D">
        <w:rPr>
          <w:rFonts w:ascii="Times New Roman" w:hAnsi="Times New Roman"/>
          <w:color w:val="000000"/>
          <w:sz w:val="24"/>
          <w:szCs w:val="24"/>
          <w:shd w:val="clear" w:color="auto" w:fill="FFFFFF"/>
        </w:rPr>
        <w:t>VR</w:t>
      </w:r>
      <w:r>
        <w:rPr>
          <w:rFonts w:ascii="Times New Roman" w:hAnsi="Times New Roman"/>
          <w:color w:val="000000"/>
          <w:sz w:val="24"/>
          <w:szCs w:val="24"/>
          <w:shd w:val="clear" w:color="auto" w:fill="FFFFFF"/>
        </w:rPr>
        <w:t>Z</w:t>
      </w:r>
      <w:r w:rsidRPr="00E10E8D">
        <w:rPr>
          <w:rFonts w:ascii="Times New Roman" w:hAnsi="Times New Roman"/>
          <w:color w:val="000000"/>
          <w:sz w:val="24"/>
          <w:szCs w:val="24"/>
          <w:shd w:val="clear" w:color="auto" w:fill="FFFFFF"/>
        </w:rPr>
        <w:t xml:space="preserve"> uzamıştır.</w:t>
      </w:r>
    </w:p>
    <w:p w:rsidR="00505D0C" w:rsidRPr="00E10E8D" w:rsidRDefault="00505D0C" w:rsidP="00505D0C">
      <w:pPr>
        <w:numPr>
          <w:ilvl w:val="0"/>
          <w:numId w:val="11"/>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Yalancı normalleşme (evre 2): Bu evrede </w:t>
      </w:r>
      <w:r w:rsidRPr="00E10E8D">
        <w:rPr>
          <w:rFonts w:ascii="Times New Roman" w:hAnsi="Times New Roman"/>
          <w:color w:val="000000"/>
          <w:sz w:val="24"/>
          <w:szCs w:val="24"/>
          <w:shd w:val="clear" w:color="auto" w:fill="FFFFFF"/>
        </w:rPr>
        <w:t>gevşemedeki uzamaya ilaveten kompli</w:t>
      </w:r>
      <w:r>
        <w:rPr>
          <w:rFonts w:ascii="Times New Roman" w:hAnsi="Times New Roman"/>
          <w:color w:val="000000"/>
          <w:sz w:val="24"/>
          <w:szCs w:val="24"/>
          <w:shd w:val="clear" w:color="auto" w:fill="FFFFFF"/>
        </w:rPr>
        <w:t>y</w:t>
      </w:r>
      <w:r w:rsidRPr="00E10E8D">
        <w:rPr>
          <w:rFonts w:ascii="Times New Roman" w:hAnsi="Times New Roman"/>
          <w:color w:val="000000"/>
          <w:sz w:val="24"/>
          <w:szCs w:val="24"/>
          <w:shd w:val="clear" w:color="auto" w:fill="FFFFFF"/>
        </w:rPr>
        <w:t>ansta azalma mevcuttur. Sol atri</w:t>
      </w:r>
      <w:r>
        <w:rPr>
          <w:rFonts w:ascii="Times New Roman" w:hAnsi="Times New Roman"/>
          <w:color w:val="000000"/>
          <w:sz w:val="24"/>
          <w:szCs w:val="24"/>
          <w:shd w:val="clear" w:color="auto" w:fill="FFFFFF"/>
        </w:rPr>
        <w:t>y</w:t>
      </w:r>
      <w:r w:rsidRPr="00E10E8D">
        <w:rPr>
          <w:rFonts w:ascii="Times New Roman" w:hAnsi="Times New Roman"/>
          <w:color w:val="000000"/>
          <w:sz w:val="24"/>
          <w:szCs w:val="24"/>
          <w:shd w:val="clear" w:color="auto" w:fill="FFFFFF"/>
        </w:rPr>
        <w:t>um basıncı daha da yükselir</w:t>
      </w:r>
      <w:r>
        <w:rPr>
          <w:rFonts w:ascii="Times New Roman" w:hAnsi="Times New Roman"/>
          <w:color w:val="000000"/>
          <w:sz w:val="24"/>
          <w:szCs w:val="24"/>
          <w:shd w:val="clear" w:color="auto" w:fill="FFFFFF"/>
        </w:rPr>
        <w:t>.</w:t>
      </w:r>
      <w:r w:rsidRPr="00E10E8D">
        <w:rPr>
          <w:rFonts w:ascii="Times New Roman" w:hAnsi="Times New Roman"/>
          <w:color w:val="000000"/>
          <w:sz w:val="24"/>
          <w:szCs w:val="24"/>
          <w:shd w:val="clear" w:color="auto" w:fill="FFFFFF"/>
        </w:rPr>
        <w:t xml:space="preserve"> E/A &gt;1</w:t>
      </w:r>
      <w:r>
        <w:rPr>
          <w:rFonts w:ascii="Times New Roman" w:hAnsi="Times New Roman"/>
          <w:color w:val="000000"/>
          <w:sz w:val="24"/>
          <w:szCs w:val="24"/>
          <w:shd w:val="clear" w:color="auto" w:fill="FFFFFF"/>
        </w:rPr>
        <w:t>,</w:t>
      </w:r>
      <w:r w:rsidRPr="00E10E8D">
        <w:rPr>
          <w:rFonts w:ascii="Times New Roman" w:hAnsi="Times New Roman"/>
          <w:color w:val="000000"/>
          <w:sz w:val="24"/>
          <w:szCs w:val="24"/>
          <w:shd w:val="clear" w:color="auto" w:fill="FFFFFF"/>
        </w:rPr>
        <w:t xml:space="preserve"> D</w:t>
      </w:r>
      <w:r>
        <w:rPr>
          <w:rFonts w:ascii="Times New Roman" w:hAnsi="Times New Roman"/>
          <w:color w:val="000000"/>
          <w:sz w:val="24"/>
          <w:szCs w:val="24"/>
          <w:shd w:val="clear" w:color="auto" w:fill="FFFFFF"/>
        </w:rPr>
        <w:t>Z:</w:t>
      </w:r>
      <w:r w:rsidRPr="00E10E8D">
        <w:rPr>
          <w:rFonts w:ascii="Times New Roman" w:hAnsi="Times New Roman"/>
          <w:color w:val="000000"/>
          <w:sz w:val="24"/>
          <w:szCs w:val="24"/>
          <w:shd w:val="clear" w:color="auto" w:fill="FFFFFF"/>
        </w:rPr>
        <w:t xml:space="preserve"> 150-200 msn</w:t>
      </w:r>
      <w:r>
        <w:rPr>
          <w:rFonts w:ascii="Times New Roman" w:hAnsi="Times New Roman"/>
          <w:color w:val="000000"/>
          <w:sz w:val="24"/>
          <w:szCs w:val="24"/>
          <w:shd w:val="clear" w:color="auto" w:fill="FFFFFF"/>
        </w:rPr>
        <w:t>, İ</w:t>
      </w:r>
      <w:r w:rsidRPr="00E10E8D">
        <w:rPr>
          <w:rFonts w:ascii="Times New Roman" w:hAnsi="Times New Roman"/>
          <w:color w:val="000000"/>
          <w:sz w:val="24"/>
          <w:szCs w:val="24"/>
          <w:shd w:val="clear" w:color="auto" w:fill="FFFFFF"/>
        </w:rPr>
        <w:t>VR</w:t>
      </w:r>
      <w:r>
        <w:rPr>
          <w:rFonts w:ascii="Times New Roman" w:hAnsi="Times New Roman"/>
          <w:color w:val="000000"/>
          <w:sz w:val="24"/>
          <w:szCs w:val="24"/>
          <w:shd w:val="clear" w:color="auto" w:fill="FFFFFF"/>
        </w:rPr>
        <w:t>Z</w:t>
      </w:r>
      <w:r w:rsidRPr="00E10E8D">
        <w:rPr>
          <w:rFonts w:ascii="Times New Roman" w:hAnsi="Times New Roman"/>
          <w:color w:val="000000"/>
          <w:sz w:val="24"/>
          <w:szCs w:val="24"/>
          <w:shd w:val="clear" w:color="auto" w:fill="FFFFFF"/>
        </w:rPr>
        <w:t xml:space="preserve"> &lt;100 msn</w:t>
      </w:r>
      <w:r>
        <w:rPr>
          <w:rFonts w:ascii="Times New Roman" w:hAnsi="Times New Roman"/>
          <w:color w:val="000000"/>
          <w:sz w:val="24"/>
          <w:szCs w:val="24"/>
          <w:shd w:val="clear" w:color="auto" w:fill="FFFFFF"/>
        </w:rPr>
        <w:t xml:space="preserve"> olarak ölçülür.</w:t>
      </w:r>
    </w:p>
    <w:p w:rsidR="00505D0C" w:rsidRPr="00E10E8D" w:rsidRDefault="00505D0C" w:rsidP="00505D0C">
      <w:pPr>
        <w:numPr>
          <w:ilvl w:val="0"/>
          <w:numId w:val="11"/>
        </w:numPr>
        <w:autoSpaceDE w:val="0"/>
        <w:autoSpaceDN w:val="0"/>
        <w:adjustRightInd w:val="0"/>
        <w:spacing w:after="0" w:line="240" w:lineRule="auto"/>
        <w:jc w:val="both"/>
        <w:rPr>
          <w:rFonts w:ascii="Times New Roman" w:hAnsi="Times New Roman"/>
          <w:sz w:val="24"/>
          <w:szCs w:val="24"/>
        </w:rPr>
      </w:pPr>
      <w:r>
        <w:rPr>
          <w:rFonts w:ascii="Times New Roman" w:hAnsi="Times New Roman"/>
          <w:color w:val="000000"/>
          <w:sz w:val="24"/>
          <w:szCs w:val="24"/>
          <w:shd w:val="clear" w:color="auto" w:fill="FFFFFF"/>
        </w:rPr>
        <w:t>Restriktif patern (evre 3): G</w:t>
      </w:r>
      <w:r w:rsidRPr="00E10E8D">
        <w:rPr>
          <w:rFonts w:ascii="Times New Roman" w:hAnsi="Times New Roman"/>
          <w:color w:val="000000"/>
          <w:sz w:val="24"/>
          <w:szCs w:val="24"/>
          <w:shd w:val="clear" w:color="auto" w:fill="FFFFFF"/>
        </w:rPr>
        <w:t>evşeme ve esneyebilme özelliğinin kaybolduğu bu safhada artmış miyokard sertliği belirgin</w:t>
      </w:r>
      <w:r>
        <w:rPr>
          <w:rFonts w:ascii="Times New Roman" w:hAnsi="Times New Roman"/>
          <w:color w:val="000000"/>
          <w:sz w:val="24"/>
          <w:szCs w:val="24"/>
          <w:shd w:val="clear" w:color="auto" w:fill="FFFFFF"/>
        </w:rPr>
        <w:t>dir. E/A&gt;2 DT&lt;150 İVRZ</w:t>
      </w:r>
      <w:r w:rsidRPr="00E10E8D">
        <w:rPr>
          <w:rFonts w:ascii="Times New Roman" w:hAnsi="Times New Roman"/>
          <w:color w:val="000000"/>
          <w:sz w:val="24"/>
          <w:szCs w:val="24"/>
          <w:shd w:val="clear" w:color="auto" w:fill="FFFFFF"/>
        </w:rPr>
        <w:t>&lt;60 msn olmaktadır.</w:t>
      </w:r>
      <w:r w:rsidRPr="00E10E8D">
        <w:rPr>
          <w:rStyle w:val="apple-converted-space"/>
          <w:rFonts w:ascii="Times New Roman" w:hAnsi="Times New Roman"/>
          <w:color w:val="000000"/>
          <w:sz w:val="24"/>
          <w:szCs w:val="24"/>
          <w:shd w:val="clear" w:color="auto" w:fill="FFFFFF"/>
        </w:rPr>
        <w:t> </w:t>
      </w:r>
    </w:p>
    <w:p w:rsidR="00505D0C" w:rsidRPr="00E10E8D"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sz w:val="24"/>
          <w:szCs w:val="24"/>
        </w:rPr>
        <w:t xml:space="preserve">         </w:t>
      </w: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470669">
        <w:rPr>
          <w:rFonts w:ascii="Times New Roman" w:hAnsi="Times New Roman"/>
          <w:sz w:val="24"/>
          <w:szCs w:val="24"/>
        </w:rPr>
        <w:lastRenderedPageBreak/>
        <w:t xml:space="preserve">Sinüs ritmindeki bir hastada diyastolik </w:t>
      </w:r>
      <w:r>
        <w:rPr>
          <w:rFonts w:ascii="Times New Roman" w:hAnsi="Times New Roman"/>
          <w:sz w:val="24"/>
          <w:szCs w:val="24"/>
        </w:rPr>
        <w:t>işlevin</w:t>
      </w:r>
      <w:r w:rsidRPr="00470669">
        <w:rPr>
          <w:rFonts w:ascii="Times New Roman" w:hAnsi="Times New Roman"/>
          <w:sz w:val="24"/>
          <w:szCs w:val="24"/>
        </w:rPr>
        <w:t xml:space="preserve"> değerlendirilmesinde özellikle de </w:t>
      </w:r>
      <w:r>
        <w:rPr>
          <w:rFonts w:ascii="Times New Roman" w:hAnsi="Times New Roman"/>
          <w:sz w:val="24"/>
          <w:szCs w:val="24"/>
        </w:rPr>
        <w:t xml:space="preserve">yalancı normal </w:t>
      </w:r>
      <w:r w:rsidRPr="00470669">
        <w:rPr>
          <w:rFonts w:ascii="Times New Roman" w:hAnsi="Times New Roman"/>
          <w:sz w:val="24"/>
          <w:szCs w:val="24"/>
        </w:rPr>
        <w:t xml:space="preserve">doluş paterninin ayırt edilmesinde pulmoner ven (PV) PW Doppler akım analizi faydalıdır. Pulmoner akım </w:t>
      </w:r>
      <w:r>
        <w:rPr>
          <w:rFonts w:ascii="Times New Roman" w:hAnsi="Times New Roman"/>
          <w:sz w:val="24"/>
          <w:szCs w:val="24"/>
        </w:rPr>
        <w:t>örneği</w:t>
      </w:r>
      <w:r w:rsidRPr="00470669">
        <w:rPr>
          <w:rFonts w:ascii="Times New Roman" w:hAnsi="Times New Roman"/>
          <w:sz w:val="24"/>
          <w:szCs w:val="24"/>
        </w:rPr>
        <w:t xml:space="preserve"> apikal 4 boşluk görüntüde pulmoner veni 0,5 cm’den fazla içine alacak şekilde 2-3 mm boyutlarında örneklem </w:t>
      </w:r>
      <w:r>
        <w:rPr>
          <w:rFonts w:ascii="Times New Roman" w:hAnsi="Times New Roman"/>
          <w:sz w:val="24"/>
          <w:szCs w:val="24"/>
        </w:rPr>
        <w:t>hacmi</w:t>
      </w:r>
      <w:r w:rsidRPr="00470669">
        <w:rPr>
          <w:rFonts w:ascii="Times New Roman" w:hAnsi="Times New Roman"/>
          <w:sz w:val="24"/>
          <w:szCs w:val="24"/>
        </w:rPr>
        <w:t xml:space="preserve"> konularak PW Doppler ile elde edilir.</w:t>
      </w:r>
      <w:r>
        <w:rPr>
          <w:rFonts w:ascii="Times New Roman" w:hAnsi="Times New Roman"/>
          <w:sz w:val="24"/>
          <w:szCs w:val="24"/>
        </w:rPr>
        <w:t xml:space="preserve"> Her hastada yeterli kalitede akım örneği elde edilememesi bu yöntemin önemli kısıtlılığıdır.</w:t>
      </w: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r w:rsidRPr="00470669">
        <w:rPr>
          <w:rFonts w:ascii="Times New Roman" w:hAnsi="Times New Roman"/>
          <w:sz w:val="24"/>
          <w:szCs w:val="24"/>
        </w:rPr>
        <w:t>PV PW Doppler akım analizinde;</w:t>
      </w:r>
    </w:p>
    <w:p w:rsidR="00505D0C" w:rsidRPr="00470669" w:rsidRDefault="00505D0C" w:rsidP="00505D0C">
      <w:pPr>
        <w:pStyle w:val="ListeParagraf"/>
        <w:numPr>
          <w:ilvl w:val="0"/>
          <w:numId w:val="7"/>
        </w:numPr>
        <w:autoSpaceDE w:val="0"/>
        <w:autoSpaceDN w:val="0"/>
        <w:adjustRightInd w:val="0"/>
        <w:spacing w:before="0" w:beforeAutospacing="0" w:after="0" w:afterAutospacing="0"/>
        <w:jc w:val="both"/>
      </w:pPr>
      <w:r w:rsidRPr="00470669">
        <w:t>Sistolik ileriye doğru S dalgası</w:t>
      </w:r>
    </w:p>
    <w:p w:rsidR="00505D0C" w:rsidRPr="00470669" w:rsidRDefault="00505D0C" w:rsidP="00505D0C">
      <w:pPr>
        <w:pStyle w:val="ListeParagraf"/>
        <w:numPr>
          <w:ilvl w:val="0"/>
          <w:numId w:val="7"/>
        </w:numPr>
        <w:autoSpaceDE w:val="0"/>
        <w:autoSpaceDN w:val="0"/>
        <w:adjustRightInd w:val="0"/>
        <w:spacing w:before="0" w:beforeAutospacing="0" w:after="0" w:afterAutospacing="0"/>
        <w:jc w:val="both"/>
      </w:pPr>
      <w:r w:rsidRPr="00470669">
        <w:t>Diyastolik ileriye doğru D dalgası</w:t>
      </w:r>
    </w:p>
    <w:p w:rsidR="00505D0C" w:rsidRPr="00470669" w:rsidRDefault="00505D0C" w:rsidP="00505D0C">
      <w:pPr>
        <w:pStyle w:val="ListeParagraf"/>
        <w:numPr>
          <w:ilvl w:val="0"/>
          <w:numId w:val="7"/>
        </w:numPr>
        <w:autoSpaceDE w:val="0"/>
        <w:autoSpaceDN w:val="0"/>
        <w:adjustRightInd w:val="0"/>
        <w:spacing w:before="0" w:beforeAutospacing="0" w:after="0" w:afterAutospacing="0"/>
        <w:jc w:val="both"/>
      </w:pPr>
      <w:r w:rsidRPr="00470669">
        <w:t xml:space="preserve">Atriyum kasılması ile geriye </w:t>
      </w:r>
      <w:r>
        <w:t>doğru oluşan ters atriyal dalga (AR) görülür.(</w:t>
      </w:r>
      <w:r w:rsidRPr="00470669">
        <w:t xml:space="preserve">Şekil </w:t>
      </w:r>
      <w:proofErr w:type="gramStart"/>
      <w:r>
        <w:t>2.8</w:t>
      </w:r>
      <w:proofErr w:type="gramEnd"/>
      <w:r w:rsidRPr="00470669">
        <w:t>)</w:t>
      </w:r>
    </w:p>
    <w:p w:rsidR="00505D0C" w:rsidRDefault="00505D0C" w:rsidP="00505D0C">
      <w:pPr>
        <w:autoSpaceDE w:val="0"/>
        <w:autoSpaceDN w:val="0"/>
        <w:adjustRightInd w:val="0"/>
        <w:spacing w:after="0" w:line="240" w:lineRule="auto"/>
        <w:jc w:val="both"/>
        <w:rPr>
          <w:rFonts w:ascii="Sylfaen" w:hAnsi="Sylfaen" w:cs="Sylfaen"/>
          <w:noProof/>
          <w:sz w:val="24"/>
          <w:szCs w:val="24"/>
          <w:lang w:eastAsia="tr-TR"/>
        </w:rPr>
      </w:pPr>
      <w:r>
        <w:rPr>
          <w:rFonts w:ascii="Sylfaen" w:hAnsi="Sylfaen" w:cs="Sylfaen"/>
          <w:noProof/>
          <w:sz w:val="24"/>
          <w:szCs w:val="24"/>
          <w:lang w:eastAsia="tr-TR"/>
        </w:rPr>
        <w:t xml:space="preserve">         </w:t>
      </w:r>
    </w:p>
    <w:p w:rsidR="00505D0C" w:rsidRPr="00470669" w:rsidRDefault="00505D0C" w:rsidP="00505D0C">
      <w:pPr>
        <w:autoSpaceDE w:val="0"/>
        <w:autoSpaceDN w:val="0"/>
        <w:adjustRightInd w:val="0"/>
        <w:spacing w:after="0" w:line="240" w:lineRule="auto"/>
        <w:jc w:val="both"/>
        <w:rPr>
          <w:rFonts w:ascii="Times New Roman" w:hAnsi="Times New Roman"/>
          <w:noProof/>
          <w:sz w:val="24"/>
          <w:szCs w:val="24"/>
          <w:lang w:eastAsia="tr-TR"/>
        </w:rPr>
      </w:pPr>
      <w:r w:rsidRPr="00470669">
        <w:rPr>
          <w:rFonts w:ascii="Times New Roman" w:hAnsi="Times New Roman"/>
          <w:noProof/>
          <w:sz w:val="24"/>
          <w:szCs w:val="24"/>
          <w:lang w:eastAsia="tr-TR"/>
        </w:rPr>
        <w:t xml:space="preserve">Ayrıca, AR ile transmitral A dalgası arasındaki </w:t>
      </w:r>
      <w:r>
        <w:rPr>
          <w:rFonts w:ascii="Times New Roman" w:hAnsi="Times New Roman"/>
          <w:noProof/>
          <w:sz w:val="24"/>
          <w:szCs w:val="24"/>
          <w:lang w:eastAsia="tr-TR"/>
        </w:rPr>
        <w:t xml:space="preserve">süreleri arasındaki farkın ölçümü de diyastolik işlevin değerlendirilmesinde yardımcıdır. </w:t>
      </w:r>
      <w:r w:rsidRPr="00470669">
        <w:rPr>
          <w:rFonts w:ascii="Times New Roman" w:hAnsi="Times New Roman"/>
          <w:noProof/>
          <w:sz w:val="24"/>
          <w:szCs w:val="24"/>
          <w:lang w:eastAsia="tr-TR"/>
        </w:rPr>
        <w:t>D dalgası, mitral kapak açıldığında pulmoner venden sol atriyuma</w:t>
      </w:r>
      <w:r>
        <w:rPr>
          <w:rFonts w:ascii="Times New Roman" w:hAnsi="Times New Roman"/>
          <w:noProof/>
          <w:sz w:val="24"/>
          <w:szCs w:val="24"/>
          <w:lang w:eastAsia="tr-TR"/>
        </w:rPr>
        <w:t xml:space="preserve"> doğru olan akım ile oluşur. So</w:t>
      </w:r>
      <w:r w:rsidRPr="00470669">
        <w:rPr>
          <w:rFonts w:ascii="Times New Roman" w:hAnsi="Times New Roman"/>
          <w:noProof/>
          <w:sz w:val="24"/>
          <w:szCs w:val="24"/>
          <w:lang w:eastAsia="tr-TR"/>
        </w:rPr>
        <w:t>l ventrikül doluş basın</w:t>
      </w:r>
      <w:r>
        <w:rPr>
          <w:rFonts w:ascii="Times New Roman" w:hAnsi="Times New Roman"/>
          <w:noProof/>
          <w:sz w:val="24"/>
          <w:szCs w:val="24"/>
          <w:lang w:eastAsia="tr-TR"/>
        </w:rPr>
        <w:t>cı</w:t>
      </w:r>
      <w:r w:rsidRPr="00470669">
        <w:rPr>
          <w:rFonts w:ascii="Times New Roman" w:hAnsi="Times New Roman"/>
          <w:noProof/>
          <w:sz w:val="24"/>
          <w:szCs w:val="24"/>
          <w:lang w:eastAsia="tr-TR"/>
        </w:rPr>
        <w:t xml:space="preserve"> arttıkça, atriyal kasılma esnasında ileri akıma daha güçlü bir direnç oluşur; oluşan bu direnç, ventriküle doğru ileri akımın azalmasına, buna karşın, pulmoner vene doğru olan geri akımın</w:t>
      </w:r>
      <w:r>
        <w:rPr>
          <w:rFonts w:ascii="Times New Roman" w:hAnsi="Times New Roman"/>
          <w:noProof/>
          <w:sz w:val="24"/>
          <w:szCs w:val="24"/>
          <w:lang w:eastAsia="tr-TR"/>
        </w:rPr>
        <w:t xml:space="preserve"> </w:t>
      </w:r>
      <w:r w:rsidRPr="00470669">
        <w:rPr>
          <w:rFonts w:ascii="Times New Roman" w:hAnsi="Times New Roman"/>
          <w:noProof/>
          <w:sz w:val="24"/>
          <w:szCs w:val="24"/>
          <w:lang w:eastAsia="tr-TR"/>
        </w:rPr>
        <w:t>(AR dalgası)  artmasına neden olur. AR süresi</w:t>
      </w:r>
      <w:r>
        <w:rPr>
          <w:rFonts w:ascii="Times New Roman" w:hAnsi="Times New Roman"/>
          <w:noProof/>
          <w:sz w:val="24"/>
          <w:szCs w:val="24"/>
          <w:lang w:eastAsia="tr-TR"/>
        </w:rPr>
        <w:t xml:space="preserve"> ve akım hızı</w:t>
      </w:r>
      <w:r w:rsidRPr="00470669">
        <w:rPr>
          <w:rFonts w:ascii="Times New Roman" w:hAnsi="Times New Roman"/>
          <w:noProof/>
          <w:sz w:val="24"/>
          <w:szCs w:val="24"/>
          <w:lang w:eastAsia="tr-TR"/>
        </w:rPr>
        <w:t xml:space="preserve"> ile transmitral A dalga süresi arasındaki fark (AR -A) sol ventrikül dolum basıncı arttıkça artmaktadır.</w:t>
      </w:r>
    </w:p>
    <w:p w:rsidR="00505D0C" w:rsidRDefault="00505D0C" w:rsidP="00505D0C">
      <w:pPr>
        <w:autoSpaceDE w:val="0"/>
        <w:autoSpaceDN w:val="0"/>
        <w:adjustRightInd w:val="0"/>
        <w:spacing w:after="0" w:line="240" w:lineRule="auto"/>
        <w:jc w:val="both"/>
        <w:rPr>
          <w:rFonts w:ascii="Sylfaen" w:hAnsi="Sylfaen" w:cs="Sylfaen"/>
          <w:noProof/>
          <w:sz w:val="24"/>
          <w:szCs w:val="24"/>
          <w:lang w:eastAsia="tr-TR"/>
        </w:rPr>
      </w:pPr>
    </w:p>
    <w:p w:rsidR="00505D0C" w:rsidRDefault="00505D0C" w:rsidP="00505D0C">
      <w:pPr>
        <w:autoSpaceDE w:val="0"/>
        <w:autoSpaceDN w:val="0"/>
        <w:adjustRightInd w:val="0"/>
        <w:spacing w:after="0" w:line="240" w:lineRule="auto"/>
        <w:jc w:val="both"/>
        <w:rPr>
          <w:rFonts w:ascii="Sylfaen" w:hAnsi="Sylfaen" w:cs="Sylfaen"/>
          <w:noProof/>
          <w:sz w:val="24"/>
          <w:szCs w:val="24"/>
          <w:lang w:eastAsia="tr-TR"/>
        </w:rPr>
      </w:pPr>
      <w:r>
        <w:rPr>
          <w:rFonts w:ascii="Sylfaen" w:hAnsi="Sylfaen" w:cs="Sylfaen"/>
          <w:noProof/>
          <w:sz w:val="24"/>
          <w:szCs w:val="24"/>
          <w:lang w:eastAsia="tr-TR"/>
        </w:rPr>
        <w:drawing>
          <wp:inline distT="0" distB="0" distL="0" distR="0">
            <wp:extent cx="3072765" cy="2073275"/>
            <wp:effectExtent l="19050" t="0" r="0" b="0"/>
            <wp:docPr id="170" name="Resim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20" cstate="print"/>
                    <a:srcRect/>
                    <a:stretch>
                      <a:fillRect/>
                    </a:stretch>
                  </pic:blipFill>
                  <pic:spPr bwMode="auto">
                    <a:xfrm>
                      <a:off x="0" y="0"/>
                      <a:ext cx="3072765" cy="2073275"/>
                    </a:xfrm>
                    <a:prstGeom prst="rect">
                      <a:avLst/>
                    </a:prstGeom>
                    <a:noFill/>
                    <a:ln w="9525">
                      <a:noFill/>
                      <a:miter lim="800000"/>
                      <a:headEnd/>
                      <a:tailEnd/>
                    </a:ln>
                  </pic:spPr>
                </pic:pic>
              </a:graphicData>
            </a:graphic>
          </wp:inline>
        </w:drawing>
      </w:r>
      <w:r>
        <w:rPr>
          <w:rFonts w:ascii="Sylfaen" w:hAnsi="Sylfaen" w:cs="Sylfaen"/>
          <w:noProof/>
          <w:sz w:val="24"/>
          <w:szCs w:val="24"/>
          <w:lang w:eastAsia="tr-TR"/>
        </w:rPr>
        <w:t xml:space="preserve">        </w:t>
      </w:r>
    </w:p>
    <w:p w:rsidR="00505D0C" w:rsidRDefault="00505D0C" w:rsidP="00505D0C">
      <w:pPr>
        <w:autoSpaceDE w:val="0"/>
        <w:autoSpaceDN w:val="0"/>
        <w:adjustRightInd w:val="0"/>
        <w:spacing w:after="0" w:line="240" w:lineRule="auto"/>
        <w:rPr>
          <w:rFonts w:ascii="Helvetica" w:hAnsi="Helvetica" w:cs="Helvetica"/>
          <w:b/>
          <w:bCs/>
          <w:sz w:val="20"/>
          <w:szCs w:val="20"/>
        </w:rPr>
      </w:pPr>
    </w:p>
    <w:p w:rsidR="00505D0C" w:rsidRDefault="00505D0C" w:rsidP="00505D0C">
      <w:pPr>
        <w:autoSpaceDE w:val="0"/>
        <w:autoSpaceDN w:val="0"/>
        <w:adjustRightInd w:val="0"/>
        <w:spacing w:after="0" w:line="240" w:lineRule="auto"/>
        <w:rPr>
          <w:rFonts w:ascii="Sylfaen" w:hAnsi="Sylfaen" w:cs="Sylfaen"/>
          <w:sz w:val="20"/>
          <w:szCs w:val="20"/>
        </w:rPr>
      </w:pPr>
      <w:r>
        <w:rPr>
          <w:rFonts w:ascii="Helvetica" w:hAnsi="Helvetica" w:cs="Helvetica"/>
          <w:b/>
          <w:bCs/>
          <w:sz w:val="20"/>
          <w:szCs w:val="20"/>
        </w:rPr>
        <w:t>Şekil</w:t>
      </w:r>
      <w:r w:rsidRPr="009F460C">
        <w:rPr>
          <w:rFonts w:ascii="Helvetica" w:hAnsi="Helvetica" w:cs="Helvetica"/>
          <w:b/>
          <w:bCs/>
          <w:sz w:val="20"/>
          <w:szCs w:val="20"/>
        </w:rPr>
        <w:t xml:space="preserve"> </w:t>
      </w:r>
      <w:proofErr w:type="gramStart"/>
      <w:r w:rsidRPr="009F460C">
        <w:rPr>
          <w:rFonts w:ascii="Helvetica" w:hAnsi="Helvetica" w:cs="Helvetica"/>
          <w:b/>
          <w:bCs/>
          <w:sz w:val="20"/>
          <w:szCs w:val="20"/>
        </w:rPr>
        <w:t>2.</w:t>
      </w:r>
      <w:r>
        <w:rPr>
          <w:rFonts w:ascii="Helvetica" w:hAnsi="Helvetica" w:cs="Helvetica"/>
          <w:b/>
          <w:bCs/>
          <w:sz w:val="20"/>
          <w:szCs w:val="20"/>
        </w:rPr>
        <w:t>8</w:t>
      </w:r>
      <w:proofErr w:type="gramEnd"/>
      <w:r w:rsidRPr="009F460C">
        <w:rPr>
          <w:rFonts w:ascii="Helvetica" w:hAnsi="Helvetica" w:cs="Helvetica"/>
          <w:b/>
          <w:bCs/>
          <w:sz w:val="20"/>
          <w:szCs w:val="20"/>
        </w:rPr>
        <w:t>:</w:t>
      </w:r>
      <w:r>
        <w:rPr>
          <w:rFonts w:ascii="Helvetica" w:hAnsi="Helvetica" w:cs="Helvetica"/>
          <w:b/>
          <w:bCs/>
          <w:sz w:val="20"/>
          <w:szCs w:val="20"/>
        </w:rPr>
        <w:t xml:space="preserve"> </w:t>
      </w:r>
      <w:r w:rsidRPr="00470669">
        <w:rPr>
          <w:rFonts w:ascii="Helvetica" w:hAnsi="Helvetica" w:cs="Helvetica"/>
          <w:sz w:val="20"/>
          <w:szCs w:val="20"/>
        </w:rPr>
        <w:t>Pulmoner ven PW Doppler akım analizi</w:t>
      </w:r>
    </w:p>
    <w:p w:rsidR="00505D0C" w:rsidRDefault="00505D0C" w:rsidP="00505D0C">
      <w:pPr>
        <w:autoSpaceDE w:val="0"/>
        <w:autoSpaceDN w:val="0"/>
        <w:adjustRightInd w:val="0"/>
        <w:spacing w:after="0" w:line="240" w:lineRule="auto"/>
        <w:jc w:val="both"/>
        <w:rPr>
          <w:rFonts w:ascii="Sylfaen" w:hAnsi="Sylfaen" w:cs="Sylfaen"/>
          <w:noProof/>
          <w:sz w:val="24"/>
          <w:szCs w:val="24"/>
          <w:lang w:eastAsia="tr-TR"/>
        </w:rPr>
      </w:pPr>
    </w:p>
    <w:p w:rsidR="00505D0C" w:rsidRDefault="00505D0C" w:rsidP="00505D0C">
      <w:pPr>
        <w:autoSpaceDE w:val="0"/>
        <w:autoSpaceDN w:val="0"/>
        <w:adjustRightInd w:val="0"/>
        <w:spacing w:after="0" w:line="240" w:lineRule="auto"/>
        <w:jc w:val="both"/>
        <w:rPr>
          <w:rFonts w:ascii="Sylfaen" w:hAnsi="Sylfaen" w:cs="Sylfaen"/>
          <w:noProof/>
          <w:sz w:val="24"/>
          <w:szCs w:val="24"/>
          <w:lang w:eastAsia="tr-TR"/>
        </w:rPr>
      </w:pPr>
    </w:p>
    <w:p w:rsidR="00505D0C" w:rsidRPr="00470669" w:rsidRDefault="00505D0C" w:rsidP="00505D0C">
      <w:pPr>
        <w:autoSpaceDE w:val="0"/>
        <w:autoSpaceDN w:val="0"/>
        <w:adjustRightInd w:val="0"/>
        <w:spacing w:after="0" w:line="240" w:lineRule="auto"/>
        <w:jc w:val="both"/>
        <w:rPr>
          <w:rFonts w:ascii="Times New Roman" w:hAnsi="Times New Roman"/>
          <w:noProof/>
          <w:sz w:val="24"/>
          <w:szCs w:val="24"/>
          <w:lang w:eastAsia="tr-TR"/>
        </w:rPr>
      </w:pPr>
      <w:r>
        <w:rPr>
          <w:rFonts w:ascii="Times New Roman" w:hAnsi="Times New Roman"/>
          <w:noProof/>
          <w:sz w:val="24"/>
          <w:szCs w:val="24"/>
          <w:lang w:eastAsia="tr-TR"/>
        </w:rPr>
        <w:t xml:space="preserve">Uygun kayıt alınabilen hastalarda pulmoner ven </w:t>
      </w:r>
      <w:r w:rsidRPr="00470669">
        <w:rPr>
          <w:rFonts w:ascii="Times New Roman" w:hAnsi="Times New Roman"/>
          <w:noProof/>
          <w:sz w:val="24"/>
          <w:szCs w:val="24"/>
          <w:lang w:eastAsia="tr-TR"/>
        </w:rPr>
        <w:t xml:space="preserve">PW Doppler akımlarının değerlendirilmesi ile özellikle </w:t>
      </w:r>
      <w:r>
        <w:rPr>
          <w:rFonts w:ascii="Times New Roman" w:hAnsi="Times New Roman"/>
          <w:noProof/>
          <w:sz w:val="24"/>
          <w:szCs w:val="24"/>
          <w:lang w:eastAsia="tr-TR"/>
        </w:rPr>
        <w:t xml:space="preserve">yalancı </w:t>
      </w:r>
      <w:r w:rsidRPr="00470669">
        <w:rPr>
          <w:rFonts w:ascii="Times New Roman" w:hAnsi="Times New Roman"/>
          <w:noProof/>
          <w:sz w:val="24"/>
          <w:szCs w:val="24"/>
          <w:lang w:eastAsia="tr-TR"/>
        </w:rPr>
        <w:t xml:space="preserve">normal doluş akımı ile normalleri birbirinden ayırt etmek mümkündür. </w:t>
      </w:r>
      <w:r>
        <w:rPr>
          <w:rFonts w:ascii="Times New Roman" w:hAnsi="Times New Roman"/>
          <w:noProof/>
          <w:sz w:val="24"/>
          <w:szCs w:val="24"/>
          <w:lang w:eastAsia="tr-TR"/>
        </w:rPr>
        <w:t xml:space="preserve">Yalancı </w:t>
      </w:r>
      <w:r w:rsidRPr="00470669">
        <w:rPr>
          <w:rFonts w:ascii="Times New Roman" w:hAnsi="Times New Roman"/>
          <w:noProof/>
          <w:sz w:val="24"/>
          <w:szCs w:val="24"/>
          <w:lang w:eastAsia="tr-TR"/>
        </w:rPr>
        <w:t xml:space="preserve">normal akım örnekleri olan hastalarda sistolik ileri akım hızı azalmış, diyastolik ileri akım daha </w:t>
      </w:r>
      <w:r>
        <w:rPr>
          <w:rFonts w:ascii="Times New Roman" w:hAnsi="Times New Roman"/>
          <w:noProof/>
          <w:sz w:val="24"/>
          <w:szCs w:val="24"/>
          <w:lang w:eastAsia="tr-TR"/>
        </w:rPr>
        <w:t>baskın</w:t>
      </w:r>
      <w:r w:rsidRPr="00470669">
        <w:rPr>
          <w:rFonts w:ascii="Times New Roman" w:hAnsi="Times New Roman"/>
          <w:noProof/>
          <w:sz w:val="24"/>
          <w:szCs w:val="24"/>
          <w:lang w:eastAsia="tr-TR"/>
        </w:rPr>
        <w:t xml:space="preserve"> ve atriyal geri akım hızı artmış olarak kaydedilir. </w:t>
      </w:r>
    </w:p>
    <w:p w:rsidR="00505D0C" w:rsidRDefault="00505D0C" w:rsidP="00505D0C">
      <w:pPr>
        <w:autoSpaceDE w:val="0"/>
        <w:autoSpaceDN w:val="0"/>
        <w:adjustRightInd w:val="0"/>
        <w:spacing w:after="0" w:line="240" w:lineRule="auto"/>
        <w:jc w:val="both"/>
        <w:rPr>
          <w:rFonts w:ascii="Sylfaen" w:hAnsi="Sylfaen" w:cs="Sylfaen"/>
          <w:noProof/>
          <w:sz w:val="24"/>
          <w:szCs w:val="24"/>
          <w:lang w:eastAsia="tr-TR"/>
        </w:rPr>
      </w:pPr>
      <w:r>
        <w:rPr>
          <w:rFonts w:ascii="Sylfaen" w:hAnsi="Sylfaen" w:cs="Sylfaen"/>
          <w:noProof/>
          <w:sz w:val="24"/>
          <w:szCs w:val="24"/>
          <w:lang w:eastAsia="tr-TR"/>
        </w:rPr>
        <w:t xml:space="preserve">         </w:t>
      </w: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r w:rsidRPr="00470669">
        <w:rPr>
          <w:rFonts w:ascii="Times New Roman" w:hAnsi="Times New Roman"/>
          <w:noProof/>
          <w:sz w:val="24"/>
          <w:szCs w:val="24"/>
          <w:lang w:eastAsia="tr-TR"/>
        </w:rPr>
        <w:t xml:space="preserve">Renkli M-mode Doppler ile mitral anülüsten apekse doğru olan akım yayılım hızını değerlendirmek mümkündür. M-mode kürsörü transmitral akıma paralel olarak yerleştirilir ve erken doluş sırasında oluşan ilk aliasing </w:t>
      </w:r>
      <w:r>
        <w:rPr>
          <w:rFonts w:ascii="Times New Roman" w:hAnsi="Times New Roman"/>
          <w:noProof/>
          <w:sz w:val="24"/>
          <w:szCs w:val="24"/>
          <w:lang w:eastAsia="tr-TR"/>
        </w:rPr>
        <w:t>hızının</w:t>
      </w:r>
      <w:r w:rsidRPr="00470669">
        <w:rPr>
          <w:rFonts w:ascii="Times New Roman" w:hAnsi="Times New Roman"/>
          <w:noProof/>
          <w:sz w:val="24"/>
          <w:szCs w:val="24"/>
          <w:lang w:eastAsia="tr-TR"/>
        </w:rPr>
        <w:t xml:space="preserve"> eğimi mitral kapak düzleminden sol ventrikül kavitesine doğru 4 c</w:t>
      </w:r>
      <w:r>
        <w:rPr>
          <w:rFonts w:ascii="Times New Roman" w:hAnsi="Times New Roman"/>
          <w:noProof/>
          <w:sz w:val="24"/>
          <w:szCs w:val="24"/>
          <w:lang w:eastAsia="tr-TR"/>
        </w:rPr>
        <w:t>m distale kadar ölçülür (Şekil 2.9</w:t>
      </w:r>
      <w:r w:rsidRPr="00470669">
        <w:rPr>
          <w:rFonts w:ascii="Times New Roman" w:hAnsi="Times New Roman"/>
          <w:noProof/>
          <w:sz w:val="24"/>
          <w:szCs w:val="24"/>
          <w:lang w:eastAsia="tr-TR"/>
        </w:rPr>
        <w:t xml:space="preserve">). Bu </w:t>
      </w:r>
      <w:r w:rsidRPr="00470669">
        <w:rPr>
          <w:rFonts w:ascii="Times New Roman" w:hAnsi="Times New Roman"/>
          <w:noProof/>
          <w:sz w:val="24"/>
          <w:szCs w:val="24"/>
          <w:lang w:eastAsia="tr-TR"/>
        </w:rPr>
        <w:lastRenderedPageBreak/>
        <w:t>teknik ile ölçülen sol ventrikül erken doluş akımının kavite içine yayılım hızı (Vp) sol ventrikül gevşeme indeksi olarak kullanılmaktadır. Vp ile gevşemenin invaziv olarak belirlenen parametresi gevşeme sabiti arasında güçlü bir bağlantı saptanmıştır. Vp kısmen önyük değişikliklerinden bağımsız bir parametredir. Vp normal değeri › 50 cm/sn’dir. Transmitral E ile Vp arasındaki oran sol ventrikül doluş basınçlarının tahmininde kullanılmaktadır. E/Vp oranının 2,5 üzerinde olması pulmoner kapiller kama basıncının 15 mmHg üzerinde olduğunun göstergesidir.</w:t>
      </w:r>
      <w:r>
        <w:rPr>
          <w:rFonts w:ascii="Times New Roman" w:hAnsi="Times New Roman"/>
          <w:noProof/>
          <w:sz w:val="24"/>
          <w:szCs w:val="24"/>
          <w:lang w:eastAsia="tr-TR"/>
        </w:rPr>
        <w:t xml:space="preserve"> Bu yöntem belirgin hipertrofi varlığında, küçük kaviteli sol ventrikül varlığında, hiperdinamik sol ventrikül kasılmasının olduğu klinik durumlarda kısıtlılıklar içerir.</w:t>
      </w:r>
    </w:p>
    <w:p w:rsidR="00505D0C" w:rsidRPr="00470669"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rPr>
          <w:rFonts w:ascii="Sylfaen" w:hAnsi="Sylfaen" w:cs="Sylfaen"/>
          <w:sz w:val="20"/>
          <w:szCs w:val="20"/>
        </w:rPr>
      </w:pPr>
    </w:p>
    <w:p w:rsidR="00505D0C" w:rsidRDefault="00505D0C" w:rsidP="00505D0C">
      <w:pPr>
        <w:autoSpaceDE w:val="0"/>
        <w:autoSpaceDN w:val="0"/>
        <w:adjustRightInd w:val="0"/>
        <w:spacing w:after="0" w:line="240" w:lineRule="auto"/>
        <w:rPr>
          <w:rFonts w:ascii="Sylfaen" w:hAnsi="Sylfaen" w:cs="Sylfaen"/>
          <w:sz w:val="20"/>
          <w:szCs w:val="20"/>
        </w:rPr>
      </w:pPr>
      <w:r>
        <w:rPr>
          <w:rFonts w:ascii="Sylfaen" w:hAnsi="Sylfaen" w:cs="Sylfaen"/>
          <w:noProof/>
          <w:sz w:val="20"/>
          <w:szCs w:val="20"/>
          <w:lang w:eastAsia="tr-TR"/>
        </w:rPr>
        <w:drawing>
          <wp:inline distT="0" distB="0" distL="0" distR="0">
            <wp:extent cx="3030220" cy="1903095"/>
            <wp:effectExtent l="19050" t="0" r="0" b="0"/>
            <wp:docPr id="171" name="Resim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21" cstate="print"/>
                    <a:srcRect/>
                    <a:stretch>
                      <a:fillRect/>
                    </a:stretch>
                  </pic:blipFill>
                  <pic:spPr bwMode="auto">
                    <a:xfrm>
                      <a:off x="0" y="0"/>
                      <a:ext cx="3030220" cy="1903095"/>
                    </a:xfrm>
                    <a:prstGeom prst="rect">
                      <a:avLst/>
                    </a:prstGeom>
                    <a:noFill/>
                    <a:ln w="9525">
                      <a:noFill/>
                      <a:miter lim="800000"/>
                      <a:headEnd/>
                      <a:tailEnd/>
                    </a:ln>
                  </pic:spPr>
                </pic:pic>
              </a:graphicData>
            </a:graphic>
          </wp:inline>
        </w:drawing>
      </w:r>
    </w:p>
    <w:p w:rsidR="00505D0C" w:rsidRDefault="00505D0C" w:rsidP="00505D0C">
      <w:pPr>
        <w:autoSpaceDE w:val="0"/>
        <w:autoSpaceDN w:val="0"/>
        <w:adjustRightInd w:val="0"/>
        <w:spacing w:after="0" w:line="240" w:lineRule="auto"/>
        <w:rPr>
          <w:rFonts w:ascii="Helvetica" w:hAnsi="Helvetica" w:cs="Helvetica"/>
          <w:sz w:val="20"/>
          <w:szCs w:val="20"/>
        </w:rPr>
      </w:pPr>
      <w:r>
        <w:rPr>
          <w:rFonts w:ascii="Helvetica" w:hAnsi="Helvetica" w:cs="Helvetica"/>
          <w:b/>
          <w:bCs/>
          <w:sz w:val="20"/>
          <w:szCs w:val="20"/>
        </w:rPr>
        <w:t>Şekil</w:t>
      </w:r>
      <w:r w:rsidRPr="009F460C">
        <w:rPr>
          <w:rFonts w:ascii="Helvetica" w:hAnsi="Helvetica" w:cs="Helvetica"/>
          <w:b/>
          <w:bCs/>
          <w:sz w:val="20"/>
          <w:szCs w:val="20"/>
        </w:rPr>
        <w:t xml:space="preserve"> </w:t>
      </w:r>
      <w:proofErr w:type="gramStart"/>
      <w:r w:rsidRPr="009F460C">
        <w:rPr>
          <w:rFonts w:ascii="Helvetica" w:hAnsi="Helvetica" w:cs="Helvetica"/>
          <w:b/>
          <w:bCs/>
          <w:sz w:val="20"/>
          <w:szCs w:val="20"/>
        </w:rPr>
        <w:t>2.</w:t>
      </w:r>
      <w:r>
        <w:rPr>
          <w:rFonts w:ascii="Helvetica" w:hAnsi="Helvetica" w:cs="Helvetica"/>
          <w:b/>
          <w:bCs/>
          <w:sz w:val="20"/>
          <w:szCs w:val="20"/>
        </w:rPr>
        <w:t>9</w:t>
      </w:r>
      <w:proofErr w:type="gramEnd"/>
      <w:r w:rsidRPr="009F460C">
        <w:rPr>
          <w:rFonts w:ascii="Helvetica" w:hAnsi="Helvetica" w:cs="Helvetica"/>
          <w:b/>
          <w:bCs/>
          <w:sz w:val="20"/>
          <w:szCs w:val="20"/>
        </w:rPr>
        <w:t>:</w:t>
      </w:r>
      <w:r>
        <w:rPr>
          <w:rFonts w:ascii="Helvetica" w:hAnsi="Helvetica" w:cs="Helvetica"/>
          <w:b/>
          <w:bCs/>
          <w:sz w:val="20"/>
          <w:szCs w:val="20"/>
        </w:rPr>
        <w:t xml:space="preserve"> </w:t>
      </w:r>
      <w:r w:rsidRPr="000E5693">
        <w:rPr>
          <w:rFonts w:ascii="Helvetica" w:hAnsi="Helvetica" w:cs="Helvetica"/>
          <w:sz w:val="20"/>
          <w:szCs w:val="20"/>
        </w:rPr>
        <w:t>Mitral propagasyon velositesi (Vp)</w:t>
      </w:r>
      <w:r>
        <w:rPr>
          <w:rFonts w:ascii="Helvetica" w:hAnsi="Helvetica" w:cs="Helvetica"/>
          <w:sz w:val="20"/>
          <w:szCs w:val="20"/>
        </w:rPr>
        <w:t xml:space="preserve"> ölçümü</w:t>
      </w:r>
    </w:p>
    <w:p w:rsidR="00505D0C"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sidRPr="000E5693">
        <w:rPr>
          <w:rFonts w:ascii="Times New Roman" w:hAnsi="Times New Roman"/>
          <w:sz w:val="24"/>
          <w:szCs w:val="24"/>
        </w:rPr>
        <w:t>Doku Doppler ekokardiyografi</w:t>
      </w:r>
      <w:r>
        <w:rPr>
          <w:rFonts w:ascii="Times New Roman" w:hAnsi="Times New Roman"/>
          <w:sz w:val="24"/>
          <w:szCs w:val="24"/>
        </w:rPr>
        <w:t xml:space="preserve"> sayılan yöntemlere göre nispeten daha yeni bir yöntem olsa da, günümüzde diyastolik işlevi değerlendirmek için ilk kullanılması gereken metoddur. Bu yöntemle </w:t>
      </w:r>
      <w:r w:rsidRPr="000E5693">
        <w:rPr>
          <w:rFonts w:ascii="Times New Roman" w:hAnsi="Times New Roman"/>
          <w:sz w:val="24"/>
          <w:szCs w:val="24"/>
        </w:rPr>
        <w:t xml:space="preserve">düşük hızlı ve yüksek amplitüdlü miyokardiyal hızlar görüntülenerek, yüksek hız ve düşük frekanslarda hareket eden kan akımı filtre edilmektedir. Farklı akustik pencerelerden miyokardiyal ve annüler segmentlere ait sistolik ve diyastolik hızlar ölçülebilir. </w:t>
      </w:r>
      <w:r>
        <w:rPr>
          <w:rFonts w:ascii="Times New Roman" w:hAnsi="Times New Roman"/>
          <w:sz w:val="24"/>
          <w:szCs w:val="24"/>
        </w:rPr>
        <w:t xml:space="preserve">Diyastolik işlev değerlendirilmesinde mitral kapağın lateral ve septal anüler düzeylerinden elde edilen akım hızları kullanılır. </w:t>
      </w:r>
      <w:r w:rsidRPr="000E5693">
        <w:rPr>
          <w:rFonts w:ascii="Times New Roman" w:hAnsi="Times New Roman"/>
          <w:sz w:val="24"/>
          <w:szCs w:val="24"/>
        </w:rPr>
        <w:t>Doku Doppler ile miyokarddaki bir noktanın referans noktası olan transducer’e göre hareketi değerlendirildiği için kalbin translasyonel hareketi ve komşu segmentin hareketinden de etkilenme söz konusudur.</w:t>
      </w:r>
    </w:p>
    <w:p w:rsidR="00505D0C" w:rsidRPr="000E5693" w:rsidRDefault="00505D0C" w:rsidP="00505D0C">
      <w:pPr>
        <w:autoSpaceDE w:val="0"/>
        <w:autoSpaceDN w:val="0"/>
        <w:adjustRightInd w:val="0"/>
        <w:spacing w:after="0" w:line="240" w:lineRule="auto"/>
        <w:jc w:val="both"/>
        <w:rPr>
          <w:rFonts w:ascii="Times New Roman" w:hAnsi="Times New Roman"/>
          <w:sz w:val="24"/>
          <w:szCs w:val="24"/>
        </w:rPr>
      </w:pPr>
    </w:p>
    <w:p w:rsidR="00505D0C" w:rsidRPr="000E5693" w:rsidRDefault="00505D0C" w:rsidP="00505D0C">
      <w:pPr>
        <w:autoSpaceDE w:val="0"/>
        <w:autoSpaceDN w:val="0"/>
        <w:adjustRightInd w:val="0"/>
        <w:spacing w:after="0" w:line="240" w:lineRule="auto"/>
        <w:jc w:val="both"/>
        <w:rPr>
          <w:rFonts w:ascii="Times New Roman" w:hAnsi="Times New Roman"/>
          <w:sz w:val="24"/>
          <w:szCs w:val="24"/>
        </w:rPr>
      </w:pPr>
      <w:r w:rsidRPr="000E5693">
        <w:rPr>
          <w:rFonts w:ascii="Times New Roman" w:hAnsi="Times New Roman"/>
          <w:sz w:val="24"/>
          <w:szCs w:val="24"/>
        </w:rPr>
        <w:t>Normal bir doku Doppler spektral analizinde sistolde;</w:t>
      </w:r>
    </w:p>
    <w:p w:rsidR="00505D0C" w:rsidRPr="000E5693" w:rsidRDefault="00505D0C" w:rsidP="00505D0C">
      <w:pPr>
        <w:pStyle w:val="ListeParagraf"/>
        <w:numPr>
          <w:ilvl w:val="0"/>
          <w:numId w:val="8"/>
        </w:numPr>
        <w:autoSpaceDE w:val="0"/>
        <w:autoSpaceDN w:val="0"/>
        <w:adjustRightInd w:val="0"/>
        <w:spacing w:before="0" w:beforeAutospacing="0" w:after="0" w:afterAutospacing="0"/>
        <w:jc w:val="both"/>
      </w:pPr>
      <w:r w:rsidRPr="000E5693">
        <w:t>İzovolümik kontrak</w:t>
      </w:r>
      <w:r>
        <w:t>siyon zamanında pozitif dalga (İ</w:t>
      </w:r>
      <w:r w:rsidRPr="000E5693">
        <w:t>VK)</w:t>
      </w:r>
    </w:p>
    <w:p w:rsidR="00505D0C" w:rsidRPr="000E5693" w:rsidRDefault="00505D0C" w:rsidP="00505D0C">
      <w:pPr>
        <w:pStyle w:val="ListeParagraf"/>
        <w:numPr>
          <w:ilvl w:val="0"/>
          <w:numId w:val="8"/>
        </w:numPr>
        <w:autoSpaceDE w:val="0"/>
        <w:autoSpaceDN w:val="0"/>
        <w:adjustRightInd w:val="0"/>
        <w:spacing w:before="0" w:beforeAutospacing="0" w:after="0" w:afterAutospacing="0"/>
        <w:jc w:val="both"/>
      </w:pPr>
      <w:r w:rsidRPr="000E5693">
        <w:t>Ejeksiyon fazında pozitif dalga (S’) olmak üzere 2 ayrı dalga</w:t>
      </w:r>
    </w:p>
    <w:p w:rsidR="00505D0C" w:rsidRPr="000E5693" w:rsidRDefault="00505D0C" w:rsidP="00505D0C">
      <w:pPr>
        <w:autoSpaceDE w:val="0"/>
        <w:autoSpaceDN w:val="0"/>
        <w:adjustRightInd w:val="0"/>
        <w:spacing w:after="0" w:line="240" w:lineRule="auto"/>
        <w:jc w:val="both"/>
        <w:rPr>
          <w:rFonts w:ascii="Times New Roman" w:hAnsi="Times New Roman"/>
          <w:sz w:val="24"/>
          <w:szCs w:val="24"/>
        </w:rPr>
      </w:pPr>
      <w:r w:rsidRPr="000E5693">
        <w:rPr>
          <w:rFonts w:ascii="Times New Roman" w:hAnsi="Times New Roman"/>
          <w:sz w:val="24"/>
          <w:szCs w:val="24"/>
        </w:rPr>
        <w:t>Diyastolde;</w:t>
      </w:r>
    </w:p>
    <w:p w:rsidR="00505D0C" w:rsidRPr="000E5693" w:rsidRDefault="00505D0C" w:rsidP="00505D0C">
      <w:pPr>
        <w:pStyle w:val="ListeParagraf"/>
        <w:numPr>
          <w:ilvl w:val="0"/>
          <w:numId w:val="10"/>
        </w:numPr>
        <w:autoSpaceDE w:val="0"/>
        <w:autoSpaceDN w:val="0"/>
        <w:adjustRightInd w:val="0"/>
        <w:spacing w:before="0" w:beforeAutospacing="0" w:after="0" w:afterAutospacing="0"/>
        <w:jc w:val="both"/>
      </w:pPr>
      <w:r w:rsidRPr="000E5693">
        <w:t>İzovolümik relaksasyon fazınd</w:t>
      </w:r>
      <w:r>
        <w:t>a unifazik veya bifazik dalga (İ</w:t>
      </w:r>
      <w:r w:rsidRPr="000E5693">
        <w:t>VR)</w:t>
      </w:r>
    </w:p>
    <w:p w:rsidR="00505D0C" w:rsidRPr="000E5693" w:rsidRDefault="00505D0C" w:rsidP="00505D0C">
      <w:pPr>
        <w:pStyle w:val="ListeParagraf"/>
        <w:numPr>
          <w:ilvl w:val="0"/>
          <w:numId w:val="9"/>
        </w:numPr>
        <w:autoSpaceDE w:val="0"/>
        <w:autoSpaceDN w:val="0"/>
        <w:adjustRightInd w:val="0"/>
        <w:spacing w:before="0" w:beforeAutospacing="0" w:after="0" w:afterAutospacing="0"/>
        <w:jc w:val="both"/>
      </w:pPr>
      <w:r>
        <w:t>E</w:t>
      </w:r>
      <w:r w:rsidRPr="000E5693">
        <w:t>rken negatif diyastolik dalga (e’)</w:t>
      </w:r>
    </w:p>
    <w:p w:rsidR="00505D0C" w:rsidRPr="000E5693" w:rsidRDefault="00505D0C" w:rsidP="00505D0C">
      <w:pPr>
        <w:pStyle w:val="ListeParagraf"/>
        <w:numPr>
          <w:ilvl w:val="0"/>
          <w:numId w:val="9"/>
        </w:numPr>
        <w:autoSpaceDE w:val="0"/>
        <w:autoSpaceDN w:val="0"/>
        <w:adjustRightInd w:val="0"/>
        <w:spacing w:before="0" w:beforeAutospacing="0" w:after="0" w:afterAutospacing="0"/>
        <w:jc w:val="both"/>
      </w:pPr>
      <w:r>
        <w:t>G</w:t>
      </w:r>
      <w:r w:rsidRPr="000E5693">
        <w:t>eç negatif diyastolik dalga (a’) olmak üzere 3 ayrı dalga görülür</w:t>
      </w:r>
      <w:r>
        <w:t xml:space="preserve"> </w:t>
      </w:r>
      <w:r w:rsidRPr="000E5693">
        <w:t xml:space="preserve">(Şekil </w:t>
      </w:r>
      <w:r>
        <w:t>2.10</w:t>
      </w:r>
      <w:r w:rsidRPr="000E5693">
        <w:t>).</w:t>
      </w:r>
    </w:p>
    <w:p w:rsidR="00505D0C" w:rsidRDefault="00505D0C" w:rsidP="00505D0C">
      <w:pPr>
        <w:autoSpaceDE w:val="0"/>
        <w:autoSpaceDN w:val="0"/>
        <w:adjustRightInd w:val="0"/>
        <w:spacing w:after="0" w:line="240" w:lineRule="auto"/>
        <w:rPr>
          <w:rFonts w:ascii="Sylfaen" w:hAnsi="Sylfaen" w:cs="Sylfaen"/>
          <w:b/>
          <w:bCs/>
          <w:sz w:val="20"/>
          <w:szCs w:val="20"/>
        </w:rPr>
      </w:pPr>
    </w:p>
    <w:p w:rsidR="00505D0C" w:rsidRDefault="00505D0C" w:rsidP="00505D0C">
      <w:pPr>
        <w:autoSpaceDE w:val="0"/>
        <w:autoSpaceDN w:val="0"/>
        <w:adjustRightInd w:val="0"/>
        <w:spacing w:after="0" w:line="240" w:lineRule="auto"/>
        <w:rPr>
          <w:rFonts w:ascii="Helvetica" w:hAnsi="Helvetica" w:cs="Helvetica"/>
          <w:b/>
          <w:bCs/>
          <w:sz w:val="20"/>
          <w:szCs w:val="20"/>
        </w:rPr>
      </w:pPr>
    </w:p>
    <w:p w:rsidR="00505D0C" w:rsidRDefault="00505D0C" w:rsidP="00505D0C">
      <w:pPr>
        <w:autoSpaceDE w:val="0"/>
        <w:autoSpaceDN w:val="0"/>
        <w:adjustRightInd w:val="0"/>
        <w:spacing w:after="0" w:line="240" w:lineRule="auto"/>
        <w:rPr>
          <w:rFonts w:ascii="Helvetica" w:hAnsi="Helvetica" w:cs="Helvetica"/>
          <w:b/>
          <w:bCs/>
          <w:sz w:val="20"/>
          <w:szCs w:val="20"/>
        </w:rPr>
      </w:pPr>
    </w:p>
    <w:p w:rsidR="00505D0C" w:rsidRDefault="00505D0C" w:rsidP="00505D0C">
      <w:pPr>
        <w:autoSpaceDE w:val="0"/>
        <w:autoSpaceDN w:val="0"/>
        <w:adjustRightInd w:val="0"/>
        <w:spacing w:after="0" w:line="240" w:lineRule="auto"/>
        <w:rPr>
          <w:rFonts w:ascii="Helvetica" w:hAnsi="Helvetica" w:cs="Helvetica"/>
          <w:b/>
          <w:bCs/>
          <w:sz w:val="20"/>
          <w:szCs w:val="20"/>
        </w:rPr>
      </w:pPr>
    </w:p>
    <w:p w:rsidR="00505D0C" w:rsidRDefault="00505D0C" w:rsidP="00505D0C">
      <w:pPr>
        <w:autoSpaceDE w:val="0"/>
        <w:autoSpaceDN w:val="0"/>
        <w:adjustRightInd w:val="0"/>
        <w:spacing w:after="0" w:line="240" w:lineRule="auto"/>
        <w:rPr>
          <w:rFonts w:ascii="Sylfaen" w:hAnsi="Sylfaen" w:cs="Sylfaen"/>
          <w:sz w:val="20"/>
          <w:szCs w:val="20"/>
        </w:rPr>
      </w:pPr>
    </w:p>
    <w:p w:rsidR="00505D0C" w:rsidRPr="000C508C" w:rsidRDefault="00505D0C" w:rsidP="00505D0C">
      <w:pPr>
        <w:autoSpaceDE w:val="0"/>
        <w:autoSpaceDN w:val="0"/>
        <w:adjustRightInd w:val="0"/>
        <w:spacing w:after="0" w:line="240" w:lineRule="auto"/>
        <w:rPr>
          <w:rFonts w:ascii="Sylfaen" w:hAnsi="Sylfaen" w:cs="Sylfaen"/>
          <w:sz w:val="20"/>
          <w:szCs w:val="20"/>
        </w:rPr>
      </w:pPr>
      <w:r>
        <w:rPr>
          <w:rFonts w:ascii="Sylfaen" w:hAnsi="Sylfaen" w:cs="Sylfaen"/>
          <w:noProof/>
          <w:sz w:val="20"/>
          <w:szCs w:val="20"/>
          <w:lang w:eastAsia="tr-TR"/>
        </w:rPr>
        <w:lastRenderedPageBreak/>
        <w:drawing>
          <wp:inline distT="0" distB="0" distL="0" distR="0">
            <wp:extent cx="5135245" cy="3933825"/>
            <wp:effectExtent l="19050" t="0" r="8255" b="0"/>
            <wp:docPr id="172" name="Resim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22" cstate="print"/>
                    <a:srcRect/>
                    <a:stretch>
                      <a:fillRect/>
                    </a:stretch>
                  </pic:blipFill>
                  <pic:spPr bwMode="auto">
                    <a:xfrm>
                      <a:off x="0" y="0"/>
                      <a:ext cx="5135245" cy="3933825"/>
                    </a:xfrm>
                    <a:prstGeom prst="rect">
                      <a:avLst/>
                    </a:prstGeom>
                    <a:noFill/>
                    <a:ln w="9525">
                      <a:noFill/>
                      <a:miter lim="800000"/>
                      <a:headEnd/>
                      <a:tailEnd/>
                    </a:ln>
                  </pic:spPr>
                </pic:pic>
              </a:graphicData>
            </a:graphic>
          </wp:inline>
        </w:drawing>
      </w:r>
    </w:p>
    <w:p w:rsidR="00505D0C" w:rsidRPr="000E5693" w:rsidRDefault="00505D0C" w:rsidP="00505D0C">
      <w:pPr>
        <w:autoSpaceDE w:val="0"/>
        <w:autoSpaceDN w:val="0"/>
        <w:adjustRightInd w:val="0"/>
        <w:spacing w:after="0" w:line="240" w:lineRule="auto"/>
        <w:rPr>
          <w:rFonts w:ascii="Helvetica" w:hAnsi="Helvetica" w:cs="Helvetica"/>
          <w:sz w:val="20"/>
          <w:szCs w:val="20"/>
        </w:rPr>
      </w:pPr>
      <w:r w:rsidRPr="009F460C">
        <w:rPr>
          <w:rFonts w:ascii="Helvetica" w:hAnsi="Helvetica" w:cs="Helvetica"/>
          <w:b/>
          <w:bCs/>
          <w:sz w:val="20"/>
          <w:szCs w:val="20"/>
        </w:rPr>
        <w:t>Ş</w:t>
      </w:r>
      <w:r>
        <w:rPr>
          <w:rFonts w:ascii="Helvetica" w:hAnsi="Helvetica" w:cs="Helvetica"/>
          <w:b/>
          <w:bCs/>
          <w:sz w:val="20"/>
          <w:szCs w:val="20"/>
        </w:rPr>
        <w:t>ekil</w:t>
      </w:r>
      <w:r w:rsidRPr="009F460C">
        <w:rPr>
          <w:rFonts w:ascii="Helvetica" w:hAnsi="Helvetica" w:cs="Helvetica"/>
          <w:b/>
          <w:bCs/>
          <w:sz w:val="20"/>
          <w:szCs w:val="20"/>
        </w:rPr>
        <w:t xml:space="preserve"> 2.</w:t>
      </w:r>
      <w:r>
        <w:rPr>
          <w:rFonts w:ascii="Helvetica" w:hAnsi="Helvetica" w:cs="Helvetica"/>
          <w:b/>
          <w:bCs/>
          <w:sz w:val="20"/>
          <w:szCs w:val="20"/>
        </w:rPr>
        <w:t>10</w:t>
      </w:r>
      <w:r w:rsidRPr="009F460C">
        <w:rPr>
          <w:rFonts w:ascii="Helvetica" w:hAnsi="Helvetica" w:cs="Helvetica"/>
          <w:b/>
          <w:bCs/>
          <w:sz w:val="20"/>
          <w:szCs w:val="20"/>
        </w:rPr>
        <w:t>:</w:t>
      </w:r>
      <w:r>
        <w:rPr>
          <w:rFonts w:ascii="Helvetica" w:hAnsi="Helvetica" w:cs="Helvetica"/>
          <w:b/>
          <w:bCs/>
          <w:sz w:val="20"/>
          <w:szCs w:val="20"/>
        </w:rPr>
        <w:t xml:space="preserve"> </w:t>
      </w:r>
      <w:r w:rsidRPr="000E5693">
        <w:rPr>
          <w:rFonts w:ascii="Helvetica" w:hAnsi="Helvetica" w:cs="Helvetica"/>
          <w:sz w:val="20"/>
          <w:szCs w:val="20"/>
        </w:rPr>
        <w:t xml:space="preserve">Pulse-wave doku Doppler ekokardiyografi ile mitral anülüs </w:t>
      </w:r>
      <w:r>
        <w:rPr>
          <w:rFonts w:ascii="Helvetica" w:hAnsi="Helvetica" w:cs="Helvetica"/>
          <w:sz w:val="20"/>
          <w:szCs w:val="20"/>
        </w:rPr>
        <w:t>hızlarının şematik gösterimi</w:t>
      </w:r>
    </w:p>
    <w:p w:rsidR="00505D0C" w:rsidRPr="000E5693" w:rsidRDefault="00505D0C" w:rsidP="00505D0C">
      <w:pPr>
        <w:autoSpaceDE w:val="0"/>
        <w:autoSpaceDN w:val="0"/>
        <w:adjustRightInd w:val="0"/>
        <w:spacing w:after="0" w:line="240" w:lineRule="auto"/>
        <w:rPr>
          <w:rFonts w:ascii="Helvetica" w:hAnsi="Helvetica" w:cs="Helvetica"/>
          <w:sz w:val="20"/>
          <w:szCs w:val="20"/>
        </w:rPr>
      </w:pPr>
      <w:r>
        <w:rPr>
          <w:rFonts w:ascii="Helvetica" w:hAnsi="Helvetica" w:cs="Helvetica"/>
          <w:sz w:val="20"/>
          <w:szCs w:val="20"/>
        </w:rPr>
        <w:t>İ</w:t>
      </w:r>
      <w:r w:rsidRPr="000E5693">
        <w:rPr>
          <w:rFonts w:ascii="Helvetica" w:hAnsi="Helvetica" w:cs="Helvetica"/>
          <w:sz w:val="20"/>
          <w:szCs w:val="20"/>
        </w:rPr>
        <w:t>VK</w:t>
      </w:r>
      <w:r>
        <w:rPr>
          <w:rFonts w:ascii="Helvetica" w:hAnsi="Helvetica" w:cs="Helvetica"/>
          <w:sz w:val="20"/>
          <w:szCs w:val="20"/>
        </w:rPr>
        <w:t>Z</w:t>
      </w:r>
      <w:r w:rsidRPr="000E5693">
        <w:rPr>
          <w:rFonts w:ascii="Helvetica" w:hAnsi="Helvetica" w:cs="Helvetica"/>
          <w:sz w:val="20"/>
          <w:szCs w:val="20"/>
        </w:rPr>
        <w:t>: İzov</w:t>
      </w:r>
      <w:r>
        <w:rPr>
          <w:rFonts w:ascii="Helvetica" w:hAnsi="Helvetica" w:cs="Helvetica"/>
          <w:sz w:val="20"/>
          <w:szCs w:val="20"/>
        </w:rPr>
        <w:t>olümik kontraksiyon zamanı, İVRZ</w:t>
      </w:r>
      <w:r w:rsidRPr="000E5693">
        <w:rPr>
          <w:rFonts w:ascii="Helvetica" w:hAnsi="Helvetica" w:cs="Helvetica"/>
          <w:sz w:val="20"/>
          <w:szCs w:val="20"/>
        </w:rPr>
        <w:t>: İzovolümik relaksasyon zamanı</w:t>
      </w: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Sylfaen" w:hAnsi="Sylfaen" w:cs="Sylfaen"/>
          <w:sz w:val="24"/>
          <w:szCs w:val="24"/>
        </w:rPr>
        <w:t xml:space="preserve">           </w:t>
      </w:r>
    </w:p>
    <w:p w:rsidR="00505D0C" w:rsidRPr="007D1076"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An</w:t>
      </w:r>
      <w:r w:rsidRPr="007D1076">
        <w:rPr>
          <w:rFonts w:ascii="Times New Roman" w:hAnsi="Times New Roman"/>
          <w:sz w:val="24"/>
          <w:szCs w:val="24"/>
        </w:rPr>
        <w:t xml:space="preserve">üler segmentlerden elde edilen veriler daha çok </w:t>
      </w:r>
      <w:proofErr w:type="gramStart"/>
      <w:r w:rsidRPr="007D1076">
        <w:rPr>
          <w:rFonts w:ascii="Times New Roman" w:hAnsi="Times New Roman"/>
          <w:sz w:val="24"/>
          <w:szCs w:val="24"/>
        </w:rPr>
        <w:t>global</w:t>
      </w:r>
      <w:proofErr w:type="gramEnd"/>
      <w:r w:rsidRPr="007D1076">
        <w:rPr>
          <w:rFonts w:ascii="Times New Roman" w:hAnsi="Times New Roman"/>
          <w:sz w:val="24"/>
          <w:szCs w:val="24"/>
        </w:rPr>
        <w:t xml:space="preserve"> diyastolik </w:t>
      </w:r>
      <w:r>
        <w:rPr>
          <w:rFonts w:ascii="Times New Roman" w:hAnsi="Times New Roman"/>
          <w:sz w:val="24"/>
          <w:szCs w:val="24"/>
        </w:rPr>
        <w:t>işlevi</w:t>
      </w:r>
      <w:r w:rsidRPr="007D1076">
        <w:rPr>
          <w:rFonts w:ascii="Times New Roman" w:hAnsi="Times New Roman"/>
          <w:sz w:val="24"/>
          <w:szCs w:val="24"/>
        </w:rPr>
        <w:t xml:space="preserve"> yansıtmaktadır. Normal </w:t>
      </w:r>
      <w:r>
        <w:rPr>
          <w:rFonts w:ascii="Times New Roman" w:hAnsi="Times New Roman"/>
          <w:sz w:val="24"/>
          <w:szCs w:val="24"/>
        </w:rPr>
        <w:t>diyastolik işlev varlığında an</w:t>
      </w:r>
      <w:r w:rsidRPr="007D1076">
        <w:rPr>
          <w:rFonts w:ascii="Times New Roman" w:hAnsi="Times New Roman"/>
          <w:sz w:val="24"/>
          <w:szCs w:val="24"/>
        </w:rPr>
        <w:t>üler segmentlerde e’/a’</w:t>
      </w:r>
      <w:proofErr w:type="gramStart"/>
      <w:r w:rsidRPr="007D1076">
        <w:rPr>
          <w:rFonts w:ascii="Times New Roman" w:hAnsi="Times New Roman"/>
          <w:sz w:val="24"/>
          <w:szCs w:val="24"/>
        </w:rPr>
        <w:t>›</w:t>
      </w:r>
      <w:proofErr w:type="gramEnd"/>
      <w:r w:rsidRPr="007D1076">
        <w:rPr>
          <w:rFonts w:ascii="Times New Roman" w:hAnsi="Times New Roman"/>
          <w:sz w:val="24"/>
          <w:szCs w:val="24"/>
        </w:rPr>
        <w:t xml:space="preserve"> 1 olmalıdır. Sol ventrikül gevşeme bozukluğu bulunan olgul</w:t>
      </w:r>
      <w:r>
        <w:rPr>
          <w:rFonts w:ascii="Times New Roman" w:hAnsi="Times New Roman"/>
          <w:sz w:val="24"/>
          <w:szCs w:val="24"/>
        </w:rPr>
        <w:t xml:space="preserve">arda, e’ dalga </w:t>
      </w:r>
      <w:r w:rsidRPr="007D1076">
        <w:rPr>
          <w:rFonts w:ascii="Times New Roman" w:hAnsi="Times New Roman"/>
          <w:sz w:val="24"/>
          <w:szCs w:val="24"/>
        </w:rPr>
        <w:t>hızı azalmakta</w:t>
      </w:r>
      <w:r>
        <w:rPr>
          <w:rFonts w:ascii="Times New Roman" w:hAnsi="Times New Roman"/>
          <w:sz w:val="24"/>
          <w:szCs w:val="24"/>
        </w:rPr>
        <w:t xml:space="preserve"> </w:t>
      </w:r>
      <w:r w:rsidRPr="007D1076">
        <w:rPr>
          <w:rFonts w:ascii="Times New Roman" w:hAnsi="Times New Roman"/>
          <w:sz w:val="24"/>
          <w:szCs w:val="24"/>
        </w:rPr>
        <w:t>e’/a’</w:t>
      </w:r>
      <w:proofErr w:type="gramStart"/>
      <w:r w:rsidRPr="007D1076">
        <w:rPr>
          <w:rFonts w:ascii="Times New Roman" w:hAnsi="Times New Roman"/>
          <w:sz w:val="24"/>
          <w:szCs w:val="24"/>
        </w:rPr>
        <w:t>‹</w:t>
      </w:r>
      <w:proofErr w:type="gramEnd"/>
      <w:r w:rsidRPr="007D1076">
        <w:rPr>
          <w:rFonts w:ascii="Times New Roman" w:hAnsi="Times New Roman"/>
          <w:sz w:val="24"/>
          <w:szCs w:val="24"/>
        </w:rPr>
        <w:t>1 olmaktadır.</w:t>
      </w:r>
      <w:r>
        <w:rPr>
          <w:rFonts w:ascii="Times New Roman" w:hAnsi="Times New Roman"/>
          <w:sz w:val="24"/>
          <w:szCs w:val="24"/>
        </w:rPr>
        <w:t xml:space="preserve"> Sağlıklı miyokardiyal ve an</w:t>
      </w:r>
      <w:r w:rsidRPr="007D1076">
        <w:rPr>
          <w:rFonts w:ascii="Times New Roman" w:hAnsi="Times New Roman"/>
          <w:sz w:val="24"/>
          <w:szCs w:val="24"/>
        </w:rPr>
        <w:t>üler segmentlerde e’ hızı 8 cm/sn’ nin üzerindedir.</w:t>
      </w:r>
      <w:r>
        <w:rPr>
          <w:rFonts w:ascii="Times New Roman" w:hAnsi="Times New Roman"/>
          <w:sz w:val="24"/>
          <w:szCs w:val="24"/>
        </w:rPr>
        <w:t xml:space="preserve"> Diyastolik işlev bozukluğunun her evresinde, yalancı normalleşme de </w:t>
      </w:r>
      <w:proofErr w:type="gramStart"/>
      <w:r>
        <w:rPr>
          <w:rFonts w:ascii="Times New Roman" w:hAnsi="Times New Roman"/>
          <w:sz w:val="24"/>
          <w:szCs w:val="24"/>
        </w:rPr>
        <w:t>dahil</w:t>
      </w:r>
      <w:proofErr w:type="gramEnd"/>
      <w:r>
        <w:rPr>
          <w:rFonts w:ascii="Times New Roman" w:hAnsi="Times New Roman"/>
          <w:sz w:val="24"/>
          <w:szCs w:val="24"/>
        </w:rPr>
        <w:t xml:space="preserve"> olmak üzere e’ dalga hızı düşüktür. </w:t>
      </w:r>
      <w:r w:rsidRPr="007D1076">
        <w:rPr>
          <w:rFonts w:ascii="Times New Roman" w:hAnsi="Times New Roman"/>
          <w:sz w:val="24"/>
          <w:szCs w:val="24"/>
        </w:rPr>
        <w:t>Lateral anülüsten ölçülen e’ değerleri genellikle septal anülüsten ölçülen e’ değerinden daha yüksektir. Doluş basıncı arttığında</w:t>
      </w:r>
      <w:r>
        <w:rPr>
          <w:rFonts w:ascii="Times New Roman" w:hAnsi="Times New Roman"/>
          <w:sz w:val="24"/>
          <w:szCs w:val="24"/>
        </w:rPr>
        <w:t>,</w:t>
      </w:r>
      <w:r w:rsidRPr="007D1076">
        <w:rPr>
          <w:rFonts w:ascii="Times New Roman" w:hAnsi="Times New Roman"/>
          <w:sz w:val="24"/>
          <w:szCs w:val="24"/>
        </w:rPr>
        <w:t xml:space="preserve"> transmitral E velositesi artarken e’ velositesinin değişmeden kalması nedeniyle E/e’ oranı sol ventrikül diyastol sonu basıncı tespitinde iyi sonuçlar vermektedir. E/e’ </w:t>
      </w:r>
      <w:proofErr w:type="gramStart"/>
      <w:r w:rsidRPr="007D1076">
        <w:rPr>
          <w:rFonts w:ascii="Times New Roman" w:hAnsi="Times New Roman"/>
          <w:sz w:val="24"/>
          <w:szCs w:val="24"/>
        </w:rPr>
        <w:t>›</w:t>
      </w:r>
      <w:proofErr w:type="gramEnd"/>
      <w:r w:rsidRPr="007D1076">
        <w:rPr>
          <w:rFonts w:ascii="Times New Roman" w:hAnsi="Times New Roman"/>
          <w:sz w:val="24"/>
          <w:szCs w:val="24"/>
        </w:rPr>
        <w:t>15 olduğunda pulmoner kapiller kama basıncı 20 mmHg veya üzerinde, ‹8 olduğunda ise normaldir. E/e’ 8 ile 15 arasında olduğunda diğer ekokardiyografik parametreler kullanılmalıdır</w:t>
      </w:r>
      <w:r>
        <w:rPr>
          <w:rFonts w:ascii="Times New Roman" w:hAnsi="Times New Roman"/>
          <w:sz w:val="24"/>
          <w:szCs w:val="24"/>
        </w:rPr>
        <w:t xml:space="preserve"> </w:t>
      </w:r>
      <w:r w:rsidRPr="007D1076">
        <w:rPr>
          <w:rFonts w:ascii="Times New Roman" w:hAnsi="Times New Roman"/>
          <w:sz w:val="24"/>
          <w:szCs w:val="24"/>
        </w:rPr>
        <w:t>(</w:t>
      </w:r>
      <w:r>
        <w:rPr>
          <w:rFonts w:ascii="Times New Roman" w:hAnsi="Times New Roman"/>
          <w:sz w:val="24"/>
          <w:szCs w:val="24"/>
        </w:rPr>
        <w:t>81</w:t>
      </w:r>
      <w:r w:rsidRPr="007D1076">
        <w:rPr>
          <w:rFonts w:ascii="Times New Roman" w:hAnsi="Times New Roman"/>
          <w:sz w:val="24"/>
          <w:szCs w:val="24"/>
        </w:rPr>
        <w:t>).</w:t>
      </w:r>
      <w:r>
        <w:rPr>
          <w:rFonts w:ascii="Times New Roman" w:hAnsi="Times New Roman"/>
          <w:sz w:val="24"/>
          <w:szCs w:val="24"/>
        </w:rPr>
        <w:t xml:space="preserve"> Bunlar arasında sol atriyum hacim indeksi, triküspid yetersizliği hızı üzerinden hesaplanan pulmoner arter basıncı, pulmoner ven akım örneklerinin değerlendirilmesi sayılabilir.</w:t>
      </w:r>
    </w:p>
    <w:p w:rsidR="00505D0C" w:rsidRPr="00A73B6E" w:rsidRDefault="00505D0C" w:rsidP="00505D0C">
      <w:pPr>
        <w:autoSpaceDE w:val="0"/>
        <w:autoSpaceDN w:val="0"/>
        <w:adjustRightInd w:val="0"/>
        <w:spacing w:after="0" w:line="240" w:lineRule="auto"/>
        <w:jc w:val="both"/>
        <w:rPr>
          <w:rFonts w:ascii="Times New Roman" w:hAnsi="Times New Roman"/>
          <w:bCs/>
          <w:sz w:val="24"/>
          <w:szCs w:val="24"/>
        </w:rPr>
      </w:pPr>
      <w:r w:rsidRPr="00A73B6E">
        <w:rPr>
          <w:rFonts w:ascii="Times New Roman" w:hAnsi="Times New Roman"/>
          <w:bCs/>
          <w:sz w:val="24"/>
          <w:szCs w:val="24"/>
        </w:rPr>
        <w:t xml:space="preserve">Tablo </w:t>
      </w:r>
      <w:proofErr w:type="gramStart"/>
      <w:r w:rsidRPr="00A73B6E">
        <w:rPr>
          <w:rFonts w:ascii="Times New Roman" w:hAnsi="Times New Roman"/>
          <w:bCs/>
          <w:sz w:val="24"/>
          <w:szCs w:val="24"/>
        </w:rPr>
        <w:t>2.7’de</w:t>
      </w:r>
      <w:proofErr w:type="gramEnd"/>
      <w:r w:rsidRPr="00A73B6E">
        <w:rPr>
          <w:rFonts w:ascii="Times New Roman" w:hAnsi="Times New Roman"/>
          <w:bCs/>
          <w:sz w:val="24"/>
          <w:szCs w:val="24"/>
        </w:rPr>
        <w:t xml:space="preserve"> </w:t>
      </w:r>
      <w:r>
        <w:rPr>
          <w:rFonts w:ascii="Times New Roman" w:hAnsi="Times New Roman"/>
          <w:bCs/>
          <w:sz w:val="24"/>
          <w:szCs w:val="24"/>
        </w:rPr>
        <w:t>diyastolik işlev bozukluğunun evreleri ve evrelere göre ekokardiyografi parametrelerinin değişimi özetlenmiştir.</w:t>
      </w:r>
    </w:p>
    <w:p w:rsidR="00505D0C" w:rsidRPr="007D1076"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b/>
          <w:bCs/>
        </w:rPr>
      </w:pPr>
    </w:p>
    <w:p w:rsidR="00505D0C" w:rsidRDefault="00505D0C" w:rsidP="00505D0C">
      <w:pPr>
        <w:autoSpaceDE w:val="0"/>
        <w:autoSpaceDN w:val="0"/>
        <w:adjustRightInd w:val="0"/>
        <w:spacing w:after="0" w:line="240" w:lineRule="auto"/>
        <w:jc w:val="both"/>
        <w:rPr>
          <w:b/>
          <w:bCs/>
        </w:rPr>
      </w:pPr>
    </w:p>
    <w:p w:rsidR="00505D0C" w:rsidRDefault="00505D0C" w:rsidP="00505D0C">
      <w:pPr>
        <w:autoSpaceDE w:val="0"/>
        <w:autoSpaceDN w:val="0"/>
        <w:adjustRightInd w:val="0"/>
        <w:spacing w:after="0" w:line="240" w:lineRule="auto"/>
        <w:jc w:val="both"/>
        <w:rPr>
          <w:b/>
          <w:bCs/>
        </w:rPr>
      </w:pPr>
    </w:p>
    <w:p w:rsidR="00505D0C" w:rsidRDefault="00505D0C" w:rsidP="00505D0C">
      <w:pPr>
        <w:autoSpaceDE w:val="0"/>
        <w:autoSpaceDN w:val="0"/>
        <w:adjustRightInd w:val="0"/>
        <w:spacing w:after="0" w:line="240" w:lineRule="auto"/>
        <w:jc w:val="both"/>
        <w:rPr>
          <w:b/>
          <w:bCs/>
        </w:rPr>
      </w:pPr>
    </w:p>
    <w:p w:rsidR="00505D0C" w:rsidRDefault="00505D0C" w:rsidP="00505D0C">
      <w:pPr>
        <w:autoSpaceDE w:val="0"/>
        <w:autoSpaceDN w:val="0"/>
        <w:adjustRightInd w:val="0"/>
        <w:spacing w:after="0" w:line="240" w:lineRule="auto"/>
        <w:jc w:val="both"/>
        <w:rPr>
          <w:rFonts w:ascii="Helvetica" w:hAnsi="Helvetica" w:cs="Helvetica"/>
          <w:b/>
          <w:bCs/>
          <w:sz w:val="20"/>
          <w:szCs w:val="20"/>
        </w:rPr>
      </w:pPr>
    </w:p>
    <w:p w:rsidR="00505D0C" w:rsidRDefault="00505D0C" w:rsidP="00505D0C">
      <w:pPr>
        <w:autoSpaceDE w:val="0"/>
        <w:autoSpaceDN w:val="0"/>
        <w:adjustRightInd w:val="0"/>
        <w:spacing w:after="0" w:line="240" w:lineRule="auto"/>
        <w:jc w:val="both"/>
        <w:rPr>
          <w:rFonts w:ascii="Sylfaen" w:hAnsi="Sylfaen" w:cs="Sylfaen"/>
          <w:sz w:val="24"/>
          <w:szCs w:val="24"/>
        </w:rPr>
      </w:pPr>
      <w:r>
        <w:rPr>
          <w:rFonts w:ascii="Helvetica" w:hAnsi="Helvetica" w:cs="Helvetica"/>
          <w:b/>
          <w:bCs/>
          <w:sz w:val="20"/>
          <w:szCs w:val="20"/>
        </w:rPr>
        <w:t xml:space="preserve">Tablo </w:t>
      </w:r>
      <w:proofErr w:type="gramStart"/>
      <w:r>
        <w:rPr>
          <w:rFonts w:ascii="Helvetica" w:hAnsi="Helvetica" w:cs="Helvetica"/>
          <w:b/>
          <w:bCs/>
          <w:sz w:val="20"/>
          <w:szCs w:val="20"/>
        </w:rPr>
        <w:t>2.7</w:t>
      </w:r>
      <w:bookmarkStart w:id="0" w:name="_GoBack"/>
      <w:bookmarkEnd w:id="0"/>
      <w:proofErr w:type="gramEnd"/>
      <w:r w:rsidRPr="0085124A">
        <w:rPr>
          <w:rFonts w:ascii="Helvetica" w:hAnsi="Helvetica" w:cs="Helvetica"/>
          <w:b/>
          <w:bCs/>
          <w:sz w:val="20"/>
          <w:szCs w:val="20"/>
        </w:rPr>
        <w:t>.</w:t>
      </w:r>
      <w:r w:rsidRPr="0085124A">
        <w:rPr>
          <w:rFonts w:ascii="Helvetica" w:hAnsi="Helvetica" w:cs="Helvetica"/>
          <w:sz w:val="20"/>
          <w:szCs w:val="20"/>
        </w:rPr>
        <w:t xml:space="preserve"> </w:t>
      </w:r>
      <w:r w:rsidRPr="00B11011">
        <w:rPr>
          <w:rFonts w:ascii="Helvetica" w:hAnsi="Helvetica" w:cs="Helvetica"/>
          <w:sz w:val="20"/>
          <w:szCs w:val="20"/>
        </w:rPr>
        <w:t xml:space="preserve">Diyastolik </w:t>
      </w:r>
      <w:r>
        <w:rPr>
          <w:rFonts w:ascii="Helvetica" w:hAnsi="Helvetica" w:cs="Helvetica"/>
          <w:sz w:val="20"/>
          <w:szCs w:val="20"/>
        </w:rPr>
        <w:t>işlev bozukluğu</w:t>
      </w:r>
      <w:r w:rsidRPr="00B11011">
        <w:rPr>
          <w:rFonts w:ascii="Helvetica" w:hAnsi="Helvetica" w:cs="Helvetica"/>
          <w:sz w:val="20"/>
          <w:szCs w:val="20"/>
        </w:rPr>
        <w:t xml:space="preserve"> evreleri ve ekokardiyografik karakteristikleri</w:t>
      </w:r>
      <w:r>
        <w:rPr>
          <w:rFonts w:ascii="Sylfaen" w:hAnsi="Sylfaen" w:cs="Sylfaen"/>
          <w:sz w:val="24"/>
          <w:szCs w:val="24"/>
        </w:rPr>
        <w:t xml:space="preserve"> </w:t>
      </w:r>
    </w:p>
    <w:p w:rsidR="00505D0C" w:rsidRDefault="00505D0C" w:rsidP="00505D0C">
      <w:pPr>
        <w:autoSpaceDE w:val="0"/>
        <w:autoSpaceDN w:val="0"/>
        <w:adjustRightInd w:val="0"/>
        <w:spacing w:after="0" w:line="240" w:lineRule="auto"/>
        <w:jc w:val="both"/>
        <w:rPr>
          <w:rFonts w:ascii="Sylfaen" w:hAnsi="Sylfaen" w:cs="Sylfaen"/>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75"/>
        <w:gridCol w:w="1679"/>
        <w:gridCol w:w="1789"/>
        <w:gridCol w:w="1682"/>
        <w:gridCol w:w="1717"/>
      </w:tblGrid>
      <w:tr w:rsidR="00505D0C" w:rsidRPr="00A02335" w:rsidTr="009373E7">
        <w:tc>
          <w:tcPr>
            <w:tcW w:w="1842" w:type="dxa"/>
          </w:tcPr>
          <w:p w:rsidR="00505D0C" w:rsidRPr="00A02335" w:rsidRDefault="00505D0C" w:rsidP="009373E7">
            <w:pPr>
              <w:autoSpaceDE w:val="0"/>
              <w:autoSpaceDN w:val="0"/>
              <w:adjustRightInd w:val="0"/>
              <w:spacing w:after="0" w:line="240" w:lineRule="auto"/>
              <w:jc w:val="both"/>
              <w:rPr>
                <w:rFonts w:ascii="Helvetica" w:hAnsi="Helvetica" w:cs="Helvetica"/>
              </w:rPr>
            </w:pPr>
          </w:p>
        </w:tc>
        <w:tc>
          <w:tcPr>
            <w:tcW w:w="1842" w:type="dxa"/>
          </w:tcPr>
          <w:p w:rsidR="00505D0C" w:rsidRPr="00A02335" w:rsidRDefault="00505D0C" w:rsidP="009373E7">
            <w:pPr>
              <w:autoSpaceDE w:val="0"/>
              <w:autoSpaceDN w:val="0"/>
              <w:adjustRightInd w:val="0"/>
              <w:spacing w:after="0" w:line="240" w:lineRule="auto"/>
              <w:jc w:val="both"/>
              <w:rPr>
                <w:rFonts w:ascii="Helvetica" w:hAnsi="Helvetica" w:cs="Helvetica"/>
                <w:b/>
                <w:bCs/>
              </w:rPr>
            </w:pPr>
            <w:r w:rsidRPr="00A02335">
              <w:rPr>
                <w:rFonts w:ascii="Helvetica" w:hAnsi="Helvetica" w:cs="Helvetica"/>
                <w:b/>
                <w:bCs/>
              </w:rPr>
              <w:t>Normal Patern</w:t>
            </w:r>
          </w:p>
        </w:tc>
        <w:tc>
          <w:tcPr>
            <w:tcW w:w="1842" w:type="dxa"/>
          </w:tcPr>
          <w:p w:rsidR="00505D0C" w:rsidRPr="00A02335" w:rsidRDefault="00505D0C" w:rsidP="009373E7">
            <w:pPr>
              <w:autoSpaceDE w:val="0"/>
              <w:autoSpaceDN w:val="0"/>
              <w:adjustRightInd w:val="0"/>
              <w:spacing w:after="0" w:line="240" w:lineRule="auto"/>
              <w:jc w:val="both"/>
              <w:rPr>
                <w:rFonts w:ascii="Helvetica" w:hAnsi="Helvetica" w:cs="Helvetica"/>
                <w:b/>
                <w:bCs/>
              </w:rPr>
            </w:pPr>
            <w:r w:rsidRPr="00A02335">
              <w:rPr>
                <w:rFonts w:ascii="Helvetica" w:hAnsi="Helvetica" w:cs="Helvetica"/>
                <w:b/>
                <w:bCs/>
              </w:rPr>
              <w:t>Gecikmiş Relaksasyon</w:t>
            </w:r>
          </w:p>
        </w:tc>
        <w:tc>
          <w:tcPr>
            <w:tcW w:w="1843" w:type="dxa"/>
          </w:tcPr>
          <w:p w:rsidR="00505D0C" w:rsidRPr="00A02335" w:rsidRDefault="00505D0C" w:rsidP="009373E7">
            <w:pPr>
              <w:autoSpaceDE w:val="0"/>
              <w:autoSpaceDN w:val="0"/>
              <w:adjustRightInd w:val="0"/>
              <w:spacing w:after="0" w:line="240" w:lineRule="auto"/>
              <w:jc w:val="both"/>
              <w:rPr>
                <w:rFonts w:ascii="Helvetica" w:hAnsi="Helvetica" w:cs="Helvetica"/>
                <w:b/>
                <w:bCs/>
              </w:rPr>
            </w:pPr>
            <w:r>
              <w:rPr>
                <w:rFonts w:ascii="Helvetica" w:hAnsi="Helvetica" w:cs="Helvetica"/>
                <w:b/>
                <w:bCs/>
              </w:rPr>
              <w:t>Yalancı N</w:t>
            </w:r>
            <w:r w:rsidRPr="00A02335">
              <w:rPr>
                <w:rFonts w:ascii="Helvetica" w:hAnsi="Helvetica" w:cs="Helvetica"/>
                <w:b/>
                <w:bCs/>
              </w:rPr>
              <w:t>ormal</w:t>
            </w:r>
          </w:p>
        </w:tc>
        <w:tc>
          <w:tcPr>
            <w:tcW w:w="1843" w:type="dxa"/>
          </w:tcPr>
          <w:p w:rsidR="00505D0C" w:rsidRPr="00A02335" w:rsidRDefault="00505D0C" w:rsidP="009373E7">
            <w:pPr>
              <w:autoSpaceDE w:val="0"/>
              <w:autoSpaceDN w:val="0"/>
              <w:adjustRightInd w:val="0"/>
              <w:spacing w:after="0" w:line="240" w:lineRule="auto"/>
              <w:jc w:val="both"/>
              <w:rPr>
                <w:rFonts w:ascii="Helvetica" w:hAnsi="Helvetica" w:cs="Helvetica"/>
                <w:b/>
                <w:bCs/>
              </w:rPr>
            </w:pPr>
            <w:r w:rsidRPr="00A02335">
              <w:rPr>
                <w:rFonts w:ascii="Helvetica" w:hAnsi="Helvetica" w:cs="Helvetica"/>
                <w:b/>
                <w:bCs/>
              </w:rPr>
              <w:t>Restriktif</w:t>
            </w:r>
            <w:r>
              <w:rPr>
                <w:rFonts w:ascii="Helvetica" w:hAnsi="Helvetica" w:cs="Helvetica"/>
                <w:b/>
                <w:bCs/>
              </w:rPr>
              <w:t xml:space="preserve"> Örnek</w:t>
            </w:r>
          </w:p>
        </w:tc>
      </w:tr>
      <w:tr w:rsidR="00505D0C" w:rsidRPr="00A02335" w:rsidTr="009373E7">
        <w:tc>
          <w:tcPr>
            <w:tcW w:w="1842" w:type="dxa"/>
          </w:tcPr>
          <w:p w:rsidR="00505D0C" w:rsidRPr="00A02335" w:rsidRDefault="00505D0C" w:rsidP="009373E7">
            <w:pPr>
              <w:autoSpaceDE w:val="0"/>
              <w:autoSpaceDN w:val="0"/>
              <w:adjustRightInd w:val="0"/>
              <w:spacing w:after="0" w:line="240" w:lineRule="auto"/>
              <w:jc w:val="both"/>
              <w:rPr>
                <w:rFonts w:ascii="Helvetica" w:hAnsi="Helvetica" w:cs="Helvetica"/>
              </w:rPr>
            </w:pPr>
            <w:r>
              <w:rPr>
                <w:rFonts w:ascii="Helvetica" w:hAnsi="Helvetica" w:cs="Helvetica"/>
              </w:rPr>
              <w:t>İVRZ</w:t>
            </w:r>
            <w:r w:rsidRPr="00A02335">
              <w:rPr>
                <w:rFonts w:ascii="Helvetica" w:hAnsi="Helvetica" w:cs="Helvetica"/>
              </w:rPr>
              <w:t xml:space="preserve">   (ms)</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100</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100</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r w:rsidRPr="00A02335">
              <w:rPr>
                <w:rFonts w:ascii="Helvetica" w:hAnsi="Helvetica" w:cs="Helvetica"/>
              </w:rPr>
              <w:t>60-100</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60</w:t>
            </w:r>
          </w:p>
        </w:tc>
      </w:tr>
      <w:tr w:rsidR="00505D0C" w:rsidRPr="00A02335" w:rsidTr="009373E7">
        <w:tc>
          <w:tcPr>
            <w:tcW w:w="1842" w:type="dxa"/>
          </w:tcPr>
          <w:p w:rsidR="00505D0C" w:rsidRPr="00A02335" w:rsidRDefault="00505D0C" w:rsidP="009373E7">
            <w:pPr>
              <w:autoSpaceDE w:val="0"/>
              <w:autoSpaceDN w:val="0"/>
              <w:adjustRightInd w:val="0"/>
              <w:spacing w:after="0" w:line="240" w:lineRule="auto"/>
              <w:jc w:val="both"/>
              <w:rPr>
                <w:rFonts w:ascii="Helvetica" w:hAnsi="Helvetica" w:cs="Helvetica"/>
              </w:rPr>
            </w:pPr>
            <w:r>
              <w:rPr>
                <w:rFonts w:ascii="Helvetica" w:hAnsi="Helvetica" w:cs="Helvetica"/>
              </w:rPr>
              <w:t>DZ</w:t>
            </w:r>
            <w:r w:rsidRPr="00A02335">
              <w:rPr>
                <w:rFonts w:ascii="Helvetica" w:hAnsi="Helvetica" w:cs="Helvetica"/>
              </w:rPr>
              <w:t xml:space="preserve">       (ms)</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220</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220</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r w:rsidRPr="00A02335">
              <w:rPr>
                <w:rFonts w:ascii="Helvetica" w:hAnsi="Helvetica" w:cs="Helvetica"/>
              </w:rPr>
              <w:t>160-200</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160</w:t>
            </w:r>
          </w:p>
        </w:tc>
      </w:tr>
      <w:tr w:rsidR="00505D0C" w:rsidRPr="00A02335" w:rsidTr="009373E7">
        <w:tc>
          <w:tcPr>
            <w:tcW w:w="1842" w:type="dxa"/>
          </w:tcPr>
          <w:p w:rsidR="00505D0C" w:rsidRPr="00A02335" w:rsidRDefault="00505D0C" w:rsidP="009373E7">
            <w:pPr>
              <w:autoSpaceDE w:val="0"/>
              <w:autoSpaceDN w:val="0"/>
              <w:adjustRightInd w:val="0"/>
              <w:spacing w:after="0" w:line="240" w:lineRule="auto"/>
              <w:jc w:val="both"/>
              <w:rPr>
                <w:rFonts w:ascii="Helvetica" w:hAnsi="Helvetica" w:cs="Helvetica"/>
              </w:rPr>
            </w:pPr>
            <w:r w:rsidRPr="00A02335">
              <w:rPr>
                <w:rFonts w:ascii="Helvetica" w:hAnsi="Helvetica" w:cs="Helvetica"/>
              </w:rPr>
              <w:t>E/A</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1</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1</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r w:rsidRPr="00A02335">
              <w:rPr>
                <w:rFonts w:ascii="Helvetica" w:hAnsi="Helvetica" w:cs="Helvetica"/>
              </w:rPr>
              <w:t>1-2</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2</w:t>
            </w:r>
          </w:p>
        </w:tc>
      </w:tr>
      <w:tr w:rsidR="00505D0C" w:rsidRPr="00A02335" w:rsidTr="009373E7">
        <w:tc>
          <w:tcPr>
            <w:tcW w:w="1842" w:type="dxa"/>
          </w:tcPr>
          <w:p w:rsidR="00505D0C" w:rsidRPr="00A02335" w:rsidRDefault="00505D0C" w:rsidP="009373E7">
            <w:pPr>
              <w:autoSpaceDE w:val="0"/>
              <w:autoSpaceDN w:val="0"/>
              <w:adjustRightInd w:val="0"/>
              <w:spacing w:after="0" w:line="240" w:lineRule="auto"/>
              <w:jc w:val="both"/>
              <w:rPr>
                <w:rFonts w:ascii="Helvetica" w:hAnsi="Helvetica" w:cs="Helvetica"/>
              </w:rPr>
            </w:pPr>
            <w:r w:rsidRPr="00A02335">
              <w:rPr>
                <w:rFonts w:ascii="Helvetica" w:hAnsi="Helvetica" w:cs="Helvetica"/>
              </w:rPr>
              <w:t>S/D</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1</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1</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1</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1</w:t>
            </w:r>
          </w:p>
        </w:tc>
      </w:tr>
      <w:tr w:rsidR="00505D0C" w:rsidRPr="00A02335" w:rsidTr="009373E7">
        <w:tc>
          <w:tcPr>
            <w:tcW w:w="1842" w:type="dxa"/>
          </w:tcPr>
          <w:p w:rsidR="00505D0C" w:rsidRPr="00A02335" w:rsidRDefault="00505D0C" w:rsidP="009373E7">
            <w:pPr>
              <w:autoSpaceDE w:val="0"/>
              <w:autoSpaceDN w:val="0"/>
              <w:adjustRightInd w:val="0"/>
              <w:spacing w:after="0" w:line="240" w:lineRule="auto"/>
              <w:jc w:val="both"/>
              <w:rPr>
                <w:rFonts w:ascii="Helvetica" w:hAnsi="Helvetica" w:cs="Helvetica"/>
              </w:rPr>
            </w:pPr>
            <w:r w:rsidRPr="00A02335">
              <w:rPr>
                <w:rFonts w:ascii="Helvetica" w:hAnsi="Helvetica" w:cs="Helvetica"/>
              </w:rPr>
              <w:t>AR     (cm/sn)</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35</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35</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35</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35</w:t>
            </w:r>
          </w:p>
        </w:tc>
      </w:tr>
      <w:tr w:rsidR="00505D0C" w:rsidRPr="00A02335" w:rsidTr="009373E7">
        <w:tc>
          <w:tcPr>
            <w:tcW w:w="1842" w:type="dxa"/>
          </w:tcPr>
          <w:p w:rsidR="00505D0C" w:rsidRPr="00A02335" w:rsidRDefault="00505D0C" w:rsidP="009373E7">
            <w:pPr>
              <w:autoSpaceDE w:val="0"/>
              <w:autoSpaceDN w:val="0"/>
              <w:adjustRightInd w:val="0"/>
              <w:spacing w:after="0" w:line="240" w:lineRule="auto"/>
              <w:jc w:val="both"/>
              <w:rPr>
                <w:rFonts w:ascii="Helvetica" w:hAnsi="Helvetica" w:cs="Helvetica"/>
              </w:rPr>
            </w:pPr>
            <w:r w:rsidRPr="00A02335">
              <w:rPr>
                <w:rFonts w:ascii="Helvetica" w:hAnsi="Helvetica" w:cs="Helvetica"/>
              </w:rPr>
              <w:t>Vp      (cm/sn)</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50</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50</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50</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50</w:t>
            </w:r>
          </w:p>
        </w:tc>
      </w:tr>
      <w:tr w:rsidR="00505D0C" w:rsidRPr="00A02335" w:rsidTr="009373E7">
        <w:tc>
          <w:tcPr>
            <w:tcW w:w="1842" w:type="dxa"/>
          </w:tcPr>
          <w:p w:rsidR="00505D0C" w:rsidRPr="00A02335" w:rsidRDefault="00505D0C" w:rsidP="009373E7">
            <w:pPr>
              <w:autoSpaceDE w:val="0"/>
              <w:autoSpaceDN w:val="0"/>
              <w:adjustRightInd w:val="0"/>
              <w:spacing w:after="0" w:line="240" w:lineRule="auto"/>
              <w:jc w:val="both"/>
              <w:rPr>
                <w:rFonts w:ascii="Helvetica" w:hAnsi="Helvetica" w:cs="Helvetica"/>
              </w:rPr>
            </w:pPr>
            <w:proofErr w:type="gramStart"/>
            <w:r w:rsidRPr="00A02335">
              <w:rPr>
                <w:rFonts w:ascii="Helvetica" w:hAnsi="Helvetica" w:cs="Helvetica"/>
              </w:rPr>
              <w:t>e</w:t>
            </w:r>
            <w:proofErr w:type="gramEnd"/>
            <w:r w:rsidRPr="00A02335">
              <w:rPr>
                <w:rFonts w:ascii="Helvetica" w:hAnsi="Helvetica" w:cs="Helvetica"/>
              </w:rPr>
              <w:t>’       (cm/sn)</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8</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8</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8</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8</w:t>
            </w:r>
          </w:p>
        </w:tc>
      </w:tr>
      <w:tr w:rsidR="00505D0C" w:rsidRPr="00A02335" w:rsidTr="009373E7">
        <w:tc>
          <w:tcPr>
            <w:tcW w:w="1842" w:type="dxa"/>
          </w:tcPr>
          <w:p w:rsidR="00505D0C" w:rsidRPr="00A02335" w:rsidRDefault="00505D0C" w:rsidP="009373E7">
            <w:pPr>
              <w:autoSpaceDE w:val="0"/>
              <w:autoSpaceDN w:val="0"/>
              <w:adjustRightInd w:val="0"/>
              <w:spacing w:after="0" w:line="240" w:lineRule="auto"/>
              <w:jc w:val="both"/>
              <w:rPr>
                <w:rFonts w:ascii="Helvetica" w:hAnsi="Helvetica" w:cs="Helvetica"/>
              </w:rPr>
            </w:pPr>
            <w:r w:rsidRPr="00A02335">
              <w:rPr>
                <w:rFonts w:ascii="Helvetica" w:hAnsi="Helvetica" w:cs="Helvetica"/>
              </w:rPr>
              <w:t>Ar-A    (msn)</w:t>
            </w: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
        </w:tc>
        <w:tc>
          <w:tcPr>
            <w:tcW w:w="1842"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0</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30</w:t>
            </w:r>
          </w:p>
        </w:tc>
        <w:tc>
          <w:tcPr>
            <w:tcW w:w="1843" w:type="dxa"/>
          </w:tcPr>
          <w:p w:rsidR="00505D0C" w:rsidRPr="00A02335" w:rsidRDefault="00505D0C" w:rsidP="009373E7">
            <w:pPr>
              <w:autoSpaceDE w:val="0"/>
              <w:autoSpaceDN w:val="0"/>
              <w:adjustRightInd w:val="0"/>
              <w:spacing w:after="0" w:line="240" w:lineRule="auto"/>
              <w:jc w:val="center"/>
              <w:rPr>
                <w:rFonts w:ascii="Helvetica" w:hAnsi="Helvetica" w:cs="Helvetica"/>
              </w:rPr>
            </w:pPr>
            <w:proofErr w:type="gramStart"/>
            <w:r w:rsidRPr="00A02335">
              <w:rPr>
                <w:rFonts w:ascii="Helvetica" w:hAnsi="Helvetica" w:cs="Helvetica"/>
              </w:rPr>
              <w:t>›</w:t>
            </w:r>
            <w:proofErr w:type="gramEnd"/>
            <w:r w:rsidRPr="00A02335">
              <w:rPr>
                <w:rFonts w:ascii="Helvetica" w:hAnsi="Helvetica" w:cs="Helvetica"/>
              </w:rPr>
              <w:t>30</w:t>
            </w:r>
          </w:p>
        </w:tc>
      </w:tr>
    </w:tbl>
    <w:p w:rsidR="00505D0C" w:rsidRPr="0069707C" w:rsidRDefault="00505D0C" w:rsidP="00505D0C">
      <w:pPr>
        <w:autoSpaceDE w:val="0"/>
        <w:autoSpaceDN w:val="0"/>
        <w:adjustRightInd w:val="0"/>
        <w:spacing w:after="0" w:line="240" w:lineRule="auto"/>
        <w:jc w:val="both"/>
        <w:rPr>
          <w:rFonts w:ascii="Helvetica" w:hAnsi="Helvetica" w:cs="Helvetica"/>
          <w:sz w:val="20"/>
          <w:szCs w:val="20"/>
        </w:rPr>
      </w:pPr>
      <w:r>
        <w:rPr>
          <w:rFonts w:ascii="Helvetica" w:hAnsi="Helvetica" w:cs="Helvetica"/>
          <w:sz w:val="20"/>
          <w:szCs w:val="20"/>
        </w:rPr>
        <w:t>İ</w:t>
      </w:r>
      <w:r w:rsidRPr="0069707C">
        <w:rPr>
          <w:rFonts w:ascii="Helvetica" w:hAnsi="Helvetica" w:cs="Helvetica"/>
          <w:sz w:val="20"/>
          <w:szCs w:val="20"/>
        </w:rPr>
        <w:t xml:space="preserve">VRZ: İzovolümik kontraksiyon zamanı, DZ: Deselerasyon zamanı, AR: Ters atriyal dalga, Vp: Mitral propagasyon velositesi, e’: Erken diyastolik negatif dalga, AR-A: </w:t>
      </w:r>
      <w:r w:rsidRPr="0069707C">
        <w:rPr>
          <w:rFonts w:ascii="Helvetica" w:hAnsi="Helvetica" w:cs="Helvetica"/>
          <w:noProof/>
          <w:sz w:val="20"/>
          <w:szCs w:val="20"/>
          <w:lang w:eastAsia="tr-TR"/>
        </w:rPr>
        <w:t>AR süresi ve akım hızı ile transmitral A dalga süresi arasındaki fark</w:t>
      </w:r>
    </w:p>
    <w:p w:rsidR="00505D0C" w:rsidRDefault="00505D0C" w:rsidP="00505D0C">
      <w:pPr>
        <w:autoSpaceDE w:val="0"/>
        <w:autoSpaceDN w:val="0"/>
        <w:adjustRightInd w:val="0"/>
        <w:spacing w:after="0" w:line="240" w:lineRule="auto"/>
        <w:jc w:val="both"/>
        <w:rPr>
          <w:rFonts w:ascii="Sylfaen" w:hAnsi="Sylfaen" w:cs="Sylfaen"/>
          <w:sz w:val="24"/>
          <w:szCs w:val="24"/>
        </w:rPr>
      </w:pPr>
    </w:p>
    <w:p w:rsidR="00505D0C" w:rsidRDefault="00505D0C" w:rsidP="00505D0C">
      <w:pPr>
        <w:autoSpaceDE w:val="0"/>
        <w:autoSpaceDN w:val="0"/>
        <w:adjustRightInd w:val="0"/>
        <w:spacing w:after="0" w:line="240" w:lineRule="auto"/>
        <w:jc w:val="both"/>
        <w:rPr>
          <w:rFonts w:ascii="Sylfaen" w:hAnsi="Sylfaen" w:cs="Sylfaen"/>
          <w:b/>
          <w:bCs/>
          <w:sz w:val="24"/>
          <w:szCs w:val="24"/>
        </w:rPr>
      </w:pPr>
    </w:p>
    <w:p w:rsidR="00505D0C" w:rsidRDefault="00505D0C" w:rsidP="00505D0C">
      <w:pPr>
        <w:autoSpaceDE w:val="0"/>
        <w:autoSpaceDN w:val="0"/>
        <w:adjustRightInd w:val="0"/>
        <w:spacing w:after="0" w:line="240" w:lineRule="auto"/>
        <w:jc w:val="both"/>
        <w:rPr>
          <w:rFonts w:ascii="Times New Roman" w:hAnsi="Times New Roman"/>
          <w:b/>
          <w:bCs/>
          <w:sz w:val="24"/>
          <w:szCs w:val="24"/>
        </w:rPr>
      </w:pPr>
      <w:r>
        <w:rPr>
          <w:rFonts w:ascii="Times New Roman" w:hAnsi="Times New Roman"/>
          <w:b/>
          <w:bCs/>
          <w:sz w:val="24"/>
          <w:szCs w:val="24"/>
        </w:rPr>
        <w:t>2.3.3. Hipertansiyon-Diyastolik İşlev İlişkisi</w:t>
      </w:r>
    </w:p>
    <w:p w:rsidR="00505D0C" w:rsidRDefault="00505D0C" w:rsidP="00505D0C">
      <w:pPr>
        <w:autoSpaceDE w:val="0"/>
        <w:autoSpaceDN w:val="0"/>
        <w:adjustRightInd w:val="0"/>
        <w:spacing w:after="0" w:line="240" w:lineRule="auto"/>
        <w:jc w:val="both"/>
        <w:rPr>
          <w:rFonts w:ascii="Times New Roman" w:hAnsi="Times New Roman"/>
          <w:b/>
          <w:bCs/>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Hipertansiyonda, diyastolik işlev bozukluğuna neden olan bazı faktörler bulunmaktadır. Sol ventrikül hipertrofisi, miyositlerdeki kontraksiyon bozukluğu, ekstraselüler ve perivasküler fibrozis ve miyokardiyal iskemi bunların en önemlileridir (82).</w:t>
      </w:r>
    </w:p>
    <w:p w:rsidR="00505D0C"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Ventriküler hipertrofi, sol ventrikül içi kronik basınç artışına bağlı gelişerek hipertansiyon hastalarında diyastolik işlev bozukluğuna katkı sağlamaktadır. De Marchi ve arkadaşları hipertansiyon hastalarında ventriküler hipertrofi ile diyastolik işlev bozukluğu arasında önemli bir ilişki saptamışlardır (83). Başka bir çalışmada ise ailesinde hipertansiyon öyküsü olan normotansif genç hastalarda diyastolik işlev bozukluğu saptanmıştır. Bu da bize diyastolik işlevde, ventrikül kitlesinden ziyade miyokard dokusunun kalitesinin daha önemli olduğunu düşündürmektedir (84).</w:t>
      </w:r>
    </w:p>
    <w:p w:rsidR="00505D0C"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Hipertansiyonda miyositlerin kontraktilite özellikleri bozulmaktadır. Yelamarty ve arkadaşlarını yaptığı çalışmada hipertansif sıçanlardan izole edilen miyositlerin gevşeme özelliklerinin normotansif sıçanlardan izole edilen miyositlere göre bozuk olduğu görülmüştür. Miyositlerin kontraktilite özelliğinin bozulmasıyla birlikte ventriküler hipertrofi gelişmeden diyastolik işlev bozukluğu gelişebilmektedir (85). </w:t>
      </w:r>
    </w:p>
    <w:p w:rsidR="00505D0C" w:rsidRDefault="00505D0C" w:rsidP="00505D0C">
      <w:pPr>
        <w:autoSpaceDE w:val="0"/>
        <w:autoSpaceDN w:val="0"/>
        <w:adjustRightInd w:val="0"/>
        <w:spacing w:after="0" w:line="240" w:lineRule="auto"/>
        <w:jc w:val="both"/>
        <w:rPr>
          <w:rFonts w:ascii="Times New Roman" w:hAnsi="Times New Roman"/>
          <w:sz w:val="24"/>
          <w:szCs w:val="24"/>
        </w:rPr>
      </w:pPr>
    </w:p>
    <w:p w:rsidR="00505D0C" w:rsidRDefault="00505D0C" w:rsidP="00505D0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Hipertansiyona bağlı sol ventrikül hipertrofisinde perivasküler ve intertisyel kollajen depolanması gösterilmiştir (86). Matsubara ve arkadaşlarının renovasküler hipertansiyonu olan sıçanlardan izole edilmiş miyokard dokusunu kullanarak yaptıkları çalışmada miyokardiyal fibrozisin, miyokardiyal hipertrofiden daha fazla diyastolik işlev bozukluğuna katkısı olduğu sonucuna varmışlardır (87). Hipertansif hastalara anjiyotensin dönüştürücü enzim inhibitörü (ADEi) tedavisi verilerek yapılan iki klinik çalışmada, septal miyokard biyopsisi alınan hastaların dokularındaki kollajen içeriğinin azaldığı görülmüştür (88,89). Brilla CG ve arkadaşlarının yaptığı çalışmada kollajen içeriğinin azalmasıyla diyastolik işlev bozukluğu gelişmesi arasında anlamlı bir ilişki saptanmıştır (89). Perivasküler </w:t>
      </w:r>
      <w:r>
        <w:rPr>
          <w:rFonts w:ascii="Times New Roman" w:hAnsi="Times New Roman"/>
          <w:sz w:val="24"/>
          <w:szCs w:val="24"/>
        </w:rPr>
        <w:lastRenderedPageBreak/>
        <w:t>fibrozis, miyokardiyal iskemiye neden olarak diyastolik işlev bozukluğuna katkı sağlamaktadır (88). Anderson ve arkadaşlarının hipertansiyon hastalarında yaptığı çalışmada azalmış koroner akım rezervi, ventriküler hipertrofi olsun veya olmasın artmış minimal koroner damar direnci ile ilişkili bulunmuştur. Bu da miyokardiyal iskeminin koroner direnç damarlarındaki endotel bağımlı gevşemeyi bozup, buna bağlı olarak koroner lümen alanı ve bölgesel sol ventrikül kitlesi arasındaki oranı değiştirerek diyastolik işlev bozukluğuna katkı sağladığını düşündürmektedir (90).</w:t>
      </w:r>
    </w:p>
    <w:p w:rsidR="00505D0C" w:rsidRDefault="00505D0C" w:rsidP="00505D0C">
      <w:pPr>
        <w:rPr>
          <w:rFonts w:ascii="Sylfaen" w:hAnsi="Sylfaen" w:cs="Sylfaen"/>
          <w:sz w:val="24"/>
          <w:szCs w:val="24"/>
        </w:rPr>
      </w:pPr>
    </w:p>
    <w:p w:rsidR="00505D0C" w:rsidRDefault="00505D0C" w:rsidP="00505D0C"/>
    <w:p w:rsidR="00505D0C" w:rsidRDefault="00505D0C">
      <w:pPr>
        <w:rPr>
          <w:rFonts w:ascii="Times New Roman" w:hAnsi="Times New Roman"/>
          <w:sz w:val="24"/>
          <w:szCs w:val="24"/>
        </w:rPr>
      </w:pPr>
      <w:r>
        <w:rPr>
          <w:rFonts w:ascii="Times New Roman" w:hAnsi="Times New Roman"/>
          <w:sz w:val="24"/>
          <w:szCs w:val="24"/>
        </w:rPr>
        <w:br w:type="page"/>
      </w:r>
    </w:p>
    <w:p w:rsidR="004E0C1C" w:rsidRPr="00692DC4" w:rsidRDefault="004E0C1C" w:rsidP="004E0C1C">
      <w:pPr>
        <w:autoSpaceDE w:val="0"/>
        <w:autoSpaceDN w:val="0"/>
        <w:adjustRightInd w:val="0"/>
        <w:spacing w:after="0" w:line="240" w:lineRule="auto"/>
        <w:jc w:val="both"/>
        <w:rPr>
          <w:rFonts w:ascii="Times New Roman" w:hAnsi="Times New Roman"/>
          <w:b/>
          <w:sz w:val="28"/>
          <w:szCs w:val="28"/>
        </w:rPr>
      </w:pPr>
      <w:r>
        <w:rPr>
          <w:rFonts w:ascii="Times New Roman" w:hAnsi="Times New Roman"/>
          <w:b/>
          <w:sz w:val="28"/>
          <w:szCs w:val="28"/>
        </w:rPr>
        <w:lastRenderedPageBreak/>
        <w:t>3.</w:t>
      </w:r>
      <w:r w:rsidRPr="00692DC4">
        <w:rPr>
          <w:rFonts w:ascii="Times New Roman" w:hAnsi="Times New Roman"/>
          <w:b/>
          <w:sz w:val="28"/>
          <w:szCs w:val="28"/>
        </w:rPr>
        <w:t>GEREÇ VE YÖNTEM</w:t>
      </w:r>
    </w:p>
    <w:p w:rsidR="004E0C1C" w:rsidRDefault="004E0C1C" w:rsidP="004E0C1C">
      <w:pPr>
        <w:autoSpaceDE w:val="0"/>
        <w:autoSpaceDN w:val="0"/>
        <w:adjustRightInd w:val="0"/>
        <w:spacing w:after="0" w:line="240" w:lineRule="auto"/>
        <w:jc w:val="both"/>
        <w:rPr>
          <w:rFonts w:ascii="Sylfaen" w:hAnsi="Sylfaen" w:cs="Sylfaen"/>
          <w:sz w:val="24"/>
          <w:szCs w:val="24"/>
        </w:rPr>
      </w:pPr>
    </w:p>
    <w:p w:rsidR="004E0C1C" w:rsidRPr="00692DC4" w:rsidRDefault="004E0C1C" w:rsidP="004E0C1C">
      <w:pPr>
        <w:autoSpaceDE w:val="0"/>
        <w:autoSpaceDN w:val="0"/>
        <w:adjustRightInd w:val="0"/>
        <w:spacing w:after="0" w:line="240" w:lineRule="auto"/>
        <w:jc w:val="both"/>
        <w:rPr>
          <w:rFonts w:ascii="Times New Roman" w:hAnsi="Times New Roman"/>
          <w:sz w:val="24"/>
          <w:szCs w:val="24"/>
        </w:rPr>
      </w:pPr>
      <w:r w:rsidRPr="00692DC4">
        <w:rPr>
          <w:rFonts w:ascii="Times New Roman" w:hAnsi="Times New Roman"/>
          <w:sz w:val="24"/>
          <w:szCs w:val="24"/>
        </w:rPr>
        <w:t xml:space="preserve">KA11/158 proje numalı bu çalışma Başkent Üniversitesi Klinik Araştırmalar Etik Kurulunun </w:t>
      </w:r>
      <w:proofErr w:type="gramStart"/>
      <w:r w:rsidRPr="00692DC4">
        <w:rPr>
          <w:rFonts w:ascii="Times New Roman" w:hAnsi="Times New Roman"/>
          <w:sz w:val="24"/>
          <w:szCs w:val="24"/>
        </w:rPr>
        <w:t>24/10/2011</w:t>
      </w:r>
      <w:proofErr w:type="gramEnd"/>
      <w:r w:rsidRPr="00692DC4">
        <w:rPr>
          <w:rFonts w:ascii="Times New Roman" w:hAnsi="Times New Roman"/>
          <w:sz w:val="24"/>
          <w:szCs w:val="24"/>
        </w:rPr>
        <w:t xml:space="preserve"> tarihli 11/144 karar sayılı onayı ile yürütülmüştür.</w:t>
      </w:r>
    </w:p>
    <w:p w:rsidR="004E0C1C" w:rsidRPr="00692DC4" w:rsidRDefault="004E0C1C" w:rsidP="004E0C1C">
      <w:pPr>
        <w:autoSpaceDE w:val="0"/>
        <w:autoSpaceDN w:val="0"/>
        <w:adjustRightInd w:val="0"/>
        <w:spacing w:after="0" w:line="240" w:lineRule="auto"/>
        <w:jc w:val="both"/>
        <w:rPr>
          <w:rFonts w:ascii="Times New Roman" w:hAnsi="Times New Roman"/>
          <w:sz w:val="24"/>
          <w:szCs w:val="24"/>
        </w:rPr>
      </w:pPr>
    </w:p>
    <w:p w:rsidR="004E0C1C" w:rsidRPr="00692DC4" w:rsidRDefault="004E0C1C" w:rsidP="004E0C1C">
      <w:pPr>
        <w:autoSpaceDE w:val="0"/>
        <w:autoSpaceDN w:val="0"/>
        <w:adjustRightInd w:val="0"/>
        <w:spacing w:after="0" w:line="240" w:lineRule="auto"/>
        <w:jc w:val="both"/>
        <w:rPr>
          <w:rFonts w:ascii="Times New Roman" w:hAnsi="Times New Roman"/>
          <w:sz w:val="24"/>
          <w:szCs w:val="24"/>
        </w:rPr>
      </w:pPr>
      <w:r w:rsidRPr="00692DC4">
        <w:rPr>
          <w:rFonts w:ascii="Times New Roman" w:hAnsi="Times New Roman"/>
          <w:sz w:val="24"/>
          <w:szCs w:val="24"/>
        </w:rPr>
        <w:t xml:space="preserve">Çalışmaya hastanemiz kardiyoloji ve nefroloji polikliniğine </w:t>
      </w:r>
      <w:r>
        <w:rPr>
          <w:rFonts w:ascii="Times New Roman" w:hAnsi="Times New Roman"/>
          <w:sz w:val="24"/>
          <w:szCs w:val="24"/>
        </w:rPr>
        <w:t>başvuran</w:t>
      </w:r>
      <w:r w:rsidRPr="00692DC4">
        <w:rPr>
          <w:rFonts w:ascii="Times New Roman" w:hAnsi="Times New Roman"/>
          <w:sz w:val="24"/>
          <w:szCs w:val="24"/>
        </w:rPr>
        <w:t xml:space="preserve"> Avrupa Kardiyoloji Derneği hipertansiyon kılavuzuna göre evre 1 ve 2 </w:t>
      </w:r>
      <w:r>
        <w:rPr>
          <w:rFonts w:ascii="Times New Roman" w:hAnsi="Times New Roman"/>
          <w:sz w:val="24"/>
          <w:szCs w:val="24"/>
        </w:rPr>
        <w:t>birincil</w:t>
      </w:r>
      <w:r w:rsidRPr="00692DC4">
        <w:rPr>
          <w:rFonts w:ascii="Times New Roman" w:hAnsi="Times New Roman"/>
          <w:sz w:val="24"/>
          <w:szCs w:val="24"/>
        </w:rPr>
        <w:t xml:space="preserve"> hipertansiyon tanısı konulmuş ve antihipertansif tedavi başlanması planlanan 90 hasta </w:t>
      </w:r>
      <w:proofErr w:type="gramStart"/>
      <w:r>
        <w:rPr>
          <w:rFonts w:ascii="Times New Roman" w:hAnsi="Times New Roman"/>
          <w:sz w:val="24"/>
          <w:szCs w:val="24"/>
        </w:rPr>
        <w:t>dahil</w:t>
      </w:r>
      <w:proofErr w:type="gramEnd"/>
      <w:r>
        <w:rPr>
          <w:rFonts w:ascii="Times New Roman" w:hAnsi="Times New Roman"/>
          <w:sz w:val="24"/>
          <w:szCs w:val="24"/>
        </w:rPr>
        <w:t xml:space="preserve"> edildi</w:t>
      </w:r>
      <w:r w:rsidRPr="00692DC4">
        <w:rPr>
          <w:rFonts w:ascii="Times New Roman" w:hAnsi="Times New Roman"/>
          <w:sz w:val="24"/>
          <w:szCs w:val="24"/>
        </w:rPr>
        <w:t>.</w:t>
      </w:r>
      <w:r w:rsidRPr="003969F9">
        <w:rPr>
          <w:rFonts w:ascii="Times New Roman" w:hAnsi="Times New Roman"/>
          <w:sz w:val="24"/>
          <w:szCs w:val="24"/>
        </w:rPr>
        <w:t xml:space="preserve"> </w:t>
      </w:r>
      <w:r>
        <w:rPr>
          <w:rFonts w:ascii="Times New Roman" w:hAnsi="Times New Roman"/>
          <w:sz w:val="24"/>
          <w:szCs w:val="24"/>
        </w:rPr>
        <w:t xml:space="preserve">Hastalar bilgilendirilmiş gönüllü olur formunu imzaladılar. </w:t>
      </w:r>
      <w:r w:rsidRPr="00692DC4">
        <w:rPr>
          <w:rFonts w:ascii="Times New Roman" w:hAnsi="Times New Roman"/>
          <w:sz w:val="24"/>
          <w:szCs w:val="24"/>
        </w:rPr>
        <w:t>Hipertansiyon tanısı koyarken poliklinik muayenesi sırasında 15 dakikalık dinlenme periyodundan sonra en az 2 dakika aralıkla tekrarlayan 2 ölçümün kan basıncı ortalaması 140/90 mmHg ve üzerinde olması şartı esas alın</w:t>
      </w:r>
      <w:r>
        <w:rPr>
          <w:rFonts w:ascii="Times New Roman" w:hAnsi="Times New Roman"/>
          <w:sz w:val="24"/>
          <w:szCs w:val="24"/>
        </w:rPr>
        <w:t>dı</w:t>
      </w:r>
      <w:r w:rsidRPr="00692DC4">
        <w:rPr>
          <w:rFonts w:ascii="Times New Roman" w:hAnsi="Times New Roman"/>
          <w:sz w:val="24"/>
          <w:szCs w:val="24"/>
        </w:rPr>
        <w:t>. Ayrıca hastaların öyküsünde en az iki kez kan basıncının 140/90 mmHg ve üzerinde bulunmuş olması gerekli görül</w:t>
      </w:r>
      <w:r>
        <w:rPr>
          <w:rFonts w:ascii="Times New Roman" w:hAnsi="Times New Roman"/>
          <w:sz w:val="24"/>
          <w:szCs w:val="24"/>
        </w:rPr>
        <w:t>dü</w:t>
      </w:r>
      <w:r w:rsidRPr="00692DC4">
        <w:rPr>
          <w:rFonts w:ascii="Times New Roman" w:hAnsi="Times New Roman"/>
          <w:sz w:val="24"/>
          <w:szCs w:val="24"/>
        </w:rPr>
        <w:t xml:space="preserve">. </w:t>
      </w:r>
    </w:p>
    <w:p w:rsidR="004E0C1C" w:rsidRPr="00692DC4" w:rsidRDefault="004E0C1C" w:rsidP="004E0C1C">
      <w:pPr>
        <w:autoSpaceDE w:val="0"/>
        <w:autoSpaceDN w:val="0"/>
        <w:adjustRightInd w:val="0"/>
        <w:spacing w:after="0" w:line="240" w:lineRule="auto"/>
        <w:jc w:val="both"/>
        <w:rPr>
          <w:rFonts w:ascii="Times New Roman" w:hAnsi="Times New Roman"/>
          <w:sz w:val="24"/>
          <w:szCs w:val="24"/>
        </w:rPr>
      </w:pPr>
    </w:p>
    <w:p w:rsidR="004E0C1C" w:rsidRDefault="004E0C1C" w:rsidP="004E0C1C">
      <w:pPr>
        <w:autoSpaceDE w:val="0"/>
        <w:autoSpaceDN w:val="0"/>
        <w:adjustRightInd w:val="0"/>
        <w:spacing w:after="0" w:line="240" w:lineRule="auto"/>
        <w:jc w:val="both"/>
        <w:rPr>
          <w:rFonts w:ascii="Times New Roman" w:hAnsi="Times New Roman"/>
          <w:sz w:val="24"/>
          <w:szCs w:val="24"/>
        </w:rPr>
      </w:pPr>
      <w:r w:rsidRPr="00692DC4">
        <w:rPr>
          <w:rFonts w:ascii="Times New Roman" w:hAnsi="Times New Roman"/>
          <w:sz w:val="24"/>
          <w:szCs w:val="24"/>
        </w:rPr>
        <w:t>Hastaların ilk başvuru anında rutin kan tetkikleri istendi. Apelin örneği için daha sonra çalışılmak üzere venöz kan örnekleri alınıp</w:t>
      </w:r>
      <w:r>
        <w:rPr>
          <w:rFonts w:ascii="Times New Roman" w:hAnsi="Times New Roman"/>
          <w:sz w:val="24"/>
          <w:szCs w:val="24"/>
        </w:rPr>
        <w:t>,</w:t>
      </w:r>
      <w:r w:rsidRPr="00692DC4">
        <w:rPr>
          <w:rFonts w:ascii="Times New Roman" w:hAnsi="Times New Roman"/>
          <w:sz w:val="24"/>
          <w:szCs w:val="24"/>
        </w:rPr>
        <w:t xml:space="preserve"> transtorasik ekokardiyografi uygulandı.</w:t>
      </w:r>
      <w:r>
        <w:rPr>
          <w:rFonts w:ascii="Times New Roman" w:hAnsi="Times New Roman"/>
          <w:sz w:val="24"/>
          <w:szCs w:val="24"/>
        </w:rPr>
        <w:t xml:space="preserve"> Aşağıda hastaların çalışmaya alınma ve dışlanma </w:t>
      </w:r>
      <w:proofErr w:type="gramStart"/>
      <w:r>
        <w:rPr>
          <w:rFonts w:ascii="Times New Roman" w:hAnsi="Times New Roman"/>
          <w:sz w:val="24"/>
          <w:szCs w:val="24"/>
        </w:rPr>
        <w:t>kriterleri</w:t>
      </w:r>
      <w:proofErr w:type="gramEnd"/>
      <w:r>
        <w:rPr>
          <w:rFonts w:ascii="Times New Roman" w:hAnsi="Times New Roman"/>
          <w:sz w:val="24"/>
          <w:szCs w:val="24"/>
        </w:rPr>
        <w:t xml:space="preserve"> maddeler halinde belirtilmiştir.</w:t>
      </w:r>
    </w:p>
    <w:p w:rsidR="004E0C1C" w:rsidRDefault="004E0C1C" w:rsidP="004E0C1C">
      <w:pPr>
        <w:autoSpaceDE w:val="0"/>
        <w:autoSpaceDN w:val="0"/>
        <w:adjustRightInd w:val="0"/>
        <w:spacing w:after="0" w:line="240" w:lineRule="auto"/>
        <w:jc w:val="both"/>
        <w:rPr>
          <w:rFonts w:ascii="Times New Roman" w:hAnsi="Times New Roman"/>
          <w:sz w:val="24"/>
          <w:szCs w:val="24"/>
        </w:rPr>
      </w:pPr>
    </w:p>
    <w:p w:rsidR="004E0C1C" w:rsidRPr="00692DC4" w:rsidRDefault="004E0C1C" w:rsidP="004E0C1C">
      <w:pPr>
        <w:autoSpaceDE w:val="0"/>
        <w:autoSpaceDN w:val="0"/>
        <w:adjustRightInd w:val="0"/>
        <w:spacing w:after="0" w:line="240" w:lineRule="auto"/>
        <w:jc w:val="both"/>
        <w:rPr>
          <w:rFonts w:ascii="Times New Roman" w:hAnsi="Times New Roman"/>
          <w:b/>
          <w:sz w:val="24"/>
          <w:szCs w:val="24"/>
        </w:rPr>
      </w:pPr>
      <w:r w:rsidRPr="00692DC4">
        <w:rPr>
          <w:rFonts w:ascii="Times New Roman" w:hAnsi="Times New Roman"/>
          <w:b/>
          <w:sz w:val="24"/>
          <w:szCs w:val="24"/>
        </w:rPr>
        <w:t>Çalışmaya Alınma Kriterleri</w:t>
      </w:r>
    </w:p>
    <w:p w:rsidR="004E0C1C" w:rsidRPr="00692DC4" w:rsidRDefault="004E0C1C" w:rsidP="004E0C1C">
      <w:pPr>
        <w:pStyle w:val="ListeParagraf"/>
        <w:numPr>
          <w:ilvl w:val="0"/>
          <w:numId w:val="12"/>
        </w:numPr>
        <w:autoSpaceDE w:val="0"/>
        <w:autoSpaceDN w:val="0"/>
        <w:adjustRightInd w:val="0"/>
        <w:spacing w:before="0" w:beforeAutospacing="0" w:after="0" w:afterAutospacing="0"/>
        <w:contextualSpacing/>
        <w:jc w:val="both"/>
      </w:pPr>
      <w:r w:rsidRPr="00692DC4">
        <w:t>18 yaşından büyük hastalar</w:t>
      </w:r>
    </w:p>
    <w:p w:rsidR="004E0C1C" w:rsidRPr="00692DC4" w:rsidRDefault="004E0C1C" w:rsidP="004E0C1C">
      <w:pPr>
        <w:pStyle w:val="ListeParagraf"/>
        <w:numPr>
          <w:ilvl w:val="0"/>
          <w:numId w:val="12"/>
        </w:numPr>
        <w:autoSpaceDE w:val="0"/>
        <w:autoSpaceDN w:val="0"/>
        <w:adjustRightInd w:val="0"/>
        <w:spacing w:before="0" w:beforeAutospacing="0" w:after="0" w:afterAutospacing="0"/>
        <w:contextualSpacing/>
        <w:jc w:val="both"/>
      </w:pPr>
      <w:r>
        <w:t>Birincil</w:t>
      </w:r>
      <w:r w:rsidRPr="00692DC4">
        <w:t xml:space="preserve"> hipertansiyonu olup ilaç kullanmayan hastalar ( evre 1 ve 2 )</w:t>
      </w:r>
    </w:p>
    <w:p w:rsidR="004E0C1C" w:rsidRPr="00692DC4" w:rsidRDefault="004E0C1C" w:rsidP="004E0C1C">
      <w:pPr>
        <w:autoSpaceDE w:val="0"/>
        <w:autoSpaceDN w:val="0"/>
        <w:adjustRightInd w:val="0"/>
        <w:spacing w:after="0" w:line="240" w:lineRule="auto"/>
        <w:jc w:val="both"/>
        <w:rPr>
          <w:rFonts w:ascii="Times New Roman" w:hAnsi="Times New Roman"/>
          <w:sz w:val="24"/>
          <w:szCs w:val="24"/>
        </w:rPr>
      </w:pPr>
    </w:p>
    <w:p w:rsidR="004E0C1C" w:rsidRPr="00692DC4" w:rsidRDefault="004E0C1C" w:rsidP="004E0C1C">
      <w:pPr>
        <w:autoSpaceDE w:val="0"/>
        <w:autoSpaceDN w:val="0"/>
        <w:adjustRightInd w:val="0"/>
        <w:spacing w:after="0" w:line="240" w:lineRule="auto"/>
        <w:jc w:val="both"/>
        <w:rPr>
          <w:rFonts w:ascii="Times New Roman" w:hAnsi="Times New Roman"/>
          <w:b/>
          <w:sz w:val="24"/>
          <w:szCs w:val="24"/>
        </w:rPr>
      </w:pPr>
      <w:r w:rsidRPr="00692DC4">
        <w:rPr>
          <w:rFonts w:ascii="Times New Roman" w:hAnsi="Times New Roman"/>
          <w:b/>
          <w:sz w:val="24"/>
          <w:szCs w:val="24"/>
        </w:rPr>
        <w:t>Çalışmadan Dışlanma Kriterleri</w:t>
      </w:r>
    </w:p>
    <w:p w:rsidR="004E0C1C" w:rsidRPr="00692DC4" w:rsidRDefault="004E0C1C" w:rsidP="004E0C1C">
      <w:pPr>
        <w:pStyle w:val="ListeParagraf"/>
        <w:numPr>
          <w:ilvl w:val="0"/>
          <w:numId w:val="13"/>
        </w:numPr>
        <w:autoSpaceDE w:val="0"/>
        <w:autoSpaceDN w:val="0"/>
        <w:adjustRightInd w:val="0"/>
        <w:spacing w:before="0" w:beforeAutospacing="0" w:after="0" w:afterAutospacing="0"/>
        <w:contextualSpacing/>
        <w:jc w:val="both"/>
      </w:pPr>
      <w:r w:rsidRPr="00692DC4">
        <w:t xml:space="preserve">Sol ventrikül ejeksiyon </w:t>
      </w:r>
      <w:proofErr w:type="gramStart"/>
      <w:r w:rsidRPr="00692DC4">
        <w:t>fraksiyonu</w:t>
      </w:r>
      <w:r>
        <w:t>nun</w:t>
      </w:r>
      <w:proofErr w:type="gramEnd"/>
      <w:r w:rsidRPr="00692DC4">
        <w:t xml:space="preserve"> % </w:t>
      </w:r>
      <w:smartTag w:uri="urn:schemas-microsoft-com:office:smarttags" w:element="metricconverter">
        <w:smartTagPr>
          <w:attr w:name="ProductID" w:val="40’"/>
        </w:smartTagPr>
        <w:r w:rsidRPr="00692DC4">
          <w:t>40’</w:t>
        </w:r>
      </w:smartTag>
      <w:r w:rsidRPr="00692DC4">
        <w:t xml:space="preserve"> ın altında </w:t>
      </w:r>
      <w:r>
        <w:t>olması</w:t>
      </w:r>
    </w:p>
    <w:p w:rsidR="004E0C1C" w:rsidRDefault="004E0C1C" w:rsidP="004E0C1C">
      <w:pPr>
        <w:pStyle w:val="ListeParagraf"/>
        <w:numPr>
          <w:ilvl w:val="0"/>
          <w:numId w:val="13"/>
        </w:numPr>
        <w:autoSpaceDE w:val="0"/>
        <w:autoSpaceDN w:val="0"/>
        <w:adjustRightInd w:val="0"/>
        <w:spacing w:before="0" w:beforeAutospacing="0" w:after="0" w:afterAutospacing="0"/>
        <w:contextualSpacing/>
        <w:jc w:val="both"/>
      </w:pPr>
      <w:r w:rsidRPr="00D07615">
        <w:t xml:space="preserve">Koroner arter hastalığı öyküsü </w:t>
      </w:r>
    </w:p>
    <w:p w:rsidR="004E0C1C" w:rsidRDefault="004E0C1C" w:rsidP="004E0C1C">
      <w:pPr>
        <w:pStyle w:val="ListeParagraf"/>
        <w:numPr>
          <w:ilvl w:val="0"/>
          <w:numId w:val="13"/>
        </w:numPr>
        <w:autoSpaceDE w:val="0"/>
        <w:autoSpaceDN w:val="0"/>
        <w:adjustRightInd w:val="0"/>
        <w:spacing w:before="0" w:beforeAutospacing="0" w:after="0" w:afterAutospacing="0"/>
        <w:contextualSpacing/>
        <w:jc w:val="both"/>
      </w:pPr>
      <w:r w:rsidRPr="00D07615">
        <w:t xml:space="preserve">Periferik arter hastalığı öyküsü </w:t>
      </w:r>
    </w:p>
    <w:p w:rsidR="004E0C1C" w:rsidRPr="00D07615" w:rsidRDefault="004E0C1C" w:rsidP="004E0C1C">
      <w:pPr>
        <w:pStyle w:val="ListeParagraf"/>
        <w:numPr>
          <w:ilvl w:val="0"/>
          <w:numId w:val="13"/>
        </w:numPr>
        <w:autoSpaceDE w:val="0"/>
        <w:autoSpaceDN w:val="0"/>
        <w:adjustRightInd w:val="0"/>
        <w:spacing w:before="0" w:beforeAutospacing="0" w:after="0" w:afterAutospacing="0"/>
        <w:contextualSpacing/>
        <w:jc w:val="both"/>
      </w:pPr>
      <w:r w:rsidRPr="00D07615">
        <w:t>Diabetes mellitus</w:t>
      </w:r>
    </w:p>
    <w:p w:rsidR="004E0C1C" w:rsidRPr="00692DC4" w:rsidRDefault="00880A9C" w:rsidP="004E0C1C">
      <w:pPr>
        <w:pStyle w:val="ListeParagraf"/>
        <w:numPr>
          <w:ilvl w:val="0"/>
          <w:numId w:val="13"/>
        </w:numPr>
        <w:autoSpaceDE w:val="0"/>
        <w:autoSpaceDN w:val="0"/>
        <w:adjustRightInd w:val="0"/>
        <w:spacing w:before="0" w:beforeAutospacing="0" w:after="0" w:afterAutospacing="0"/>
        <w:contextualSpacing/>
        <w:jc w:val="both"/>
      </w:pPr>
      <w:r>
        <w:t>C</w:t>
      </w:r>
      <w:r w:rsidR="004E0C1C" w:rsidRPr="00692DC4">
        <w:t>iddi kapak hastalığı</w:t>
      </w:r>
    </w:p>
    <w:p w:rsidR="004E0C1C" w:rsidRPr="00692DC4" w:rsidRDefault="004E0C1C" w:rsidP="004E0C1C">
      <w:pPr>
        <w:pStyle w:val="ListeParagraf"/>
        <w:numPr>
          <w:ilvl w:val="0"/>
          <w:numId w:val="13"/>
        </w:numPr>
        <w:autoSpaceDE w:val="0"/>
        <w:autoSpaceDN w:val="0"/>
        <w:adjustRightInd w:val="0"/>
        <w:spacing w:before="0" w:beforeAutospacing="0" w:after="0" w:afterAutospacing="0"/>
        <w:contextualSpacing/>
        <w:jc w:val="both"/>
      </w:pPr>
      <w:r w:rsidRPr="00692DC4">
        <w:t xml:space="preserve">Kreatinin düzeyi </w:t>
      </w:r>
      <w:r w:rsidR="00880A9C">
        <w:t xml:space="preserve">1,6 </w:t>
      </w:r>
      <w:r w:rsidRPr="00692DC4">
        <w:t>mg/dl ve üzerinde olması</w:t>
      </w:r>
    </w:p>
    <w:p w:rsidR="004E0C1C" w:rsidRPr="00692DC4" w:rsidRDefault="004E0C1C" w:rsidP="004E0C1C">
      <w:pPr>
        <w:pStyle w:val="ListeParagraf"/>
        <w:numPr>
          <w:ilvl w:val="0"/>
          <w:numId w:val="13"/>
        </w:numPr>
        <w:autoSpaceDE w:val="0"/>
        <w:autoSpaceDN w:val="0"/>
        <w:adjustRightInd w:val="0"/>
        <w:spacing w:before="0" w:beforeAutospacing="0" w:after="0" w:afterAutospacing="0"/>
        <w:contextualSpacing/>
        <w:jc w:val="both"/>
      </w:pPr>
      <w:r>
        <w:t>İkincil</w:t>
      </w:r>
      <w:r w:rsidRPr="00692DC4">
        <w:t xml:space="preserve"> hipertansiyon</w:t>
      </w:r>
    </w:p>
    <w:p w:rsidR="004E0C1C" w:rsidRDefault="004E0C1C" w:rsidP="004E0C1C">
      <w:pPr>
        <w:autoSpaceDE w:val="0"/>
        <w:autoSpaceDN w:val="0"/>
        <w:adjustRightInd w:val="0"/>
        <w:spacing w:after="0" w:line="240" w:lineRule="auto"/>
        <w:jc w:val="both"/>
        <w:rPr>
          <w:rFonts w:ascii="Times New Roman" w:hAnsi="Times New Roman"/>
          <w:sz w:val="24"/>
          <w:szCs w:val="24"/>
        </w:rPr>
      </w:pPr>
    </w:p>
    <w:p w:rsidR="004E0C1C" w:rsidRPr="00692DC4" w:rsidRDefault="004E0C1C" w:rsidP="004E0C1C">
      <w:pPr>
        <w:autoSpaceDE w:val="0"/>
        <w:autoSpaceDN w:val="0"/>
        <w:adjustRightInd w:val="0"/>
        <w:spacing w:after="0" w:line="240" w:lineRule="auto"/>
        <w:jc w:val="both"/>
        <w:rPr>
          <w:rFonts w:ascii="Times New Roman" w:eastAsia="TimesNewRomanPSMT" w:hAnsi="Times New Roman"/>
          <w:sz w:val="24"/>
          <w:szCs w:val="24"/>
        </w:rPr>
      </w:pPr>
      <w:r>
        <w:rPr>
          <w:rFonts w:ascii="Times New Roman" w:hAnsi="Times New Roman"/>
          <w:sz w:val="24"/>
          <w:szCs w:val="24"/>
        </w:rPr>
        <w:t>H</w:t>
      </w:r>
      <w:r w:rsidRPr="00692DC4">
        <w:rPr>
          <w:rFonts w:ascii="Times New Roman" w:hAnsi="Times New Roman"/>
          <w:sz w:val="24"/>
          <w:szCs w:val="24"/>
        </w:rPr>
        <w:t>astalar</w:t>
      </w:r>
      <w:r>
        <w:rPr>
          <w:rFonts w:ascii="Times New Roman" w:hAnsi="Times New Roman"/>
          <w:sz w:val="24"/>
          <w:szCs w:val="24"/>
        </w:rPr>
        <w:t>a birer birer sırayla</w:t>
      </w:r>
      <w:r w:rsidRPr="00692DC4">
        <w:rPr>
          <w:rFonts w:ascii="Times New Roman" w:hAnsi="Times New Roman"/>
          <w:sz w:val="24"/>
          <w:szCs w:val="24"/>
        </w:rPr>
        <w:t xml:space="preserve"> 10 mg amlodipin</w:t>
      </w:r>
      <w:r>
        <w:rPr>
          <w:rFonts w:ascii="Times New Roman" w:hAnsi="Times New Roman"/>
          <w:sz w:val="24"/>
          <w:szCs w:val="24"/>
        </w:rPr>
        <w:t xml:space="preserve"> ve</w:t>
      </w:r>
      <w:r w:rsidRPr="00692DC4">
        <w:rPr>
          <w:rFonts w:ascii="Times New Roman" w:hAnsi="Times New Roman"/>
          <w:sz w:val="24"/>
          <w:szCs w:val="24"/>
        </w:rPr>
        <w:t xml:space="preserve"> 80 mg telmisartan</w:t>
      </w:r>
      <w:r>
        <w:rPr>
          <w:rFonts w:ascii="Times New Roman" w:hAnsi="Times New Roman"/>
          <w:sz w:val="24"/>
          <w:szCs w:val="24"/>
        </w:rPr>
        <w:t xml:space="preserve"> tedavisi</w:t>
      </w:r>
      <w:r w:rsidRPr="00692DC4">
        <w:rPr>
          <w:rFonts w:ascii="Times New Roman" w:hAnsi="Times New Roman"/>
          <w:sz w:val="24"/>
          <w:szCs w:val="24"/>
        </w:rPr>
        <w:t xml:space="preserve"> başlandı. Bu hastalar 1. ayın sonunda kontrole çağrıldılar. 12 hasta kontrol muayenesine gelmedi. Kontrole gelen 1 hasta ayak bileği ödemi geliştiği için amlodipin tedavisini yarıda kestiğini belirttiği için çalışmadan çıkarıldı.</w:t>
      </w:r>
      <w:r>
        <w:rPr>
          <w:rFonts w:ascii="Times New Roman" w:hAnsi="Times New Roman"/>
          <w:sz w:val="24"/>
          <w:szCs w:val="24"/>
        </w:rPr>
        <w:t xml:space="preserve"> Sonuçta amlodipin grubuna 38 hasta, telmisartan grubuna 39 hasta randomize edildi. </w:t>
      </w:r>
      <w:r w:rsidRPr="00692DC4">
        <w:rPr>
          <w:rFonts w:ascii="Times New Roman" w:hAnsi="Times New Roman"/>
          <w:sz w:val="24"/>
          <w:szCs w:val="24"/>
        </w:rPr>
        <w:t xml:space="preserve">1. ayın sonunda kontrole gelen hastaların 2 tanesinde telmisartan kullanımına gastrik intolerans gelişmiş olup amlodipin kullanan 3 hasta ayak şişliğinden </w:t>
      </w:r>
      <w:proofErr w:type="gramStart"/>
      <w:r w:rsidRPr="00692DC4">
        <w:rPr>
          <w:rFonts w:ascii="Times New Roman" w:hAnsi="Times New Roman"/>
          <w:sz w:val="24"/>
          <w:szCs w:val="24"/>
        </w:rPr>
        <w:t>şikayetçi</w:t>
      </w:r>
      <w:proofErr w:type="gramEnd"/>
      <w:r w:rsidRPr="00692DC4">
        <w:rPr>
          <w:rFonts w:ascii="Times New Roman" w:hAnsi="Times New Roman"/>
          <w:sz w:val="24"/>
          <w:szCs w:val="24"/>
        </w:rPr>
        <w:t xml:space="preserve"> olmuştur. Kontrole gelen hasta</w:t>
      </w:r>
      <w:r>
        <w:rPr>
          <w:rFonts w:ascii="Times New Roman" w:hAnsi="Times New Roman"/>
          <w:sz w:val="24"/>
          <w:szCs w:val="24"/>
        </w:rPr>
        <w:t xml:space="preserve">lardan apelin için </w:t>
      </w:r>
      <w:r w:rsidRPr="00692DC4">
        <w:rPr>
          <w:rFonts w:ascii="Times New Roman" w:hAnsi="Times New Roman"/>
          <w:sz w:val="24"/>
          <w:szCs w:val="24"/>
        </w:rPr>
        <w:t>venöz kan örneği alınıp transtorasik ekokardiyografileri tek</w:t>
      </w:r>
      <w:r>
        <w:rPr>
          <w:rFonts w:ascii="Times New Roman" w:hAnsi="Times New Roman"/>
          <w:sz w:val="24"/>
          <w:szCs w:val="24"/>
        </w:rPr>
        <w:t xml:space="preserve">rarlandı. Kan basıncının etkin </w:t>
      </w:r>
      <w:r w:rsidRPr="00692DC4">
        <w:rPr>
          <w:rFonts w:ascii="Times New Roman" w:hAnsi="Times New Roman"/>
          <w:sz w:val="24"/>
          <w:szCs w:val="24"/>
        </w:rPr>
        <w:t xml:space="preserve">düşüşünü belirlemek için </w:t>
      </w:r>
      <w:r w:rsidRPr="00692DC4">
        <w:rPr>
          <w:rFonts w:ascii="Times New Roman" w:eastAsia="TimesNewRomanPSMT" w:hAnsi="Times New Roman"/>
          <w:sz w:val="24"/>
          <w:szCs w:val="24"/>
        </w:rPr>
        <w:t>24 saat süreyle otomatik kayıt yapan, 30 dakika arayla kan basıncı ve dakikada nabız sayısını ölçen osilometrik tipte (GH Medical Systems) cihaz takılarak, ambulatuar kan basıncı izlemi yapıldı. 10 hasta ambulatuar kan basıncı ölçümü yaptırmak istemediği için bu hastalardan evde sabah 2 kez, öğlen 2 kez ve akşam 2 kez olmak üzere toplam 6 defa kan basıncı ölçümlerini yapıp sonuçları yazılı olarak getirmelerini istedik. Bu ölçümün toplam ortalamasını alıp hastalarda kan basıncı düşüşünü değerlendirdik.</w:t>
      </w:r>
    </w:p>
    <w:p w:rsidR="004E0C1C" w:rsidRDefault="004E0C1C" w:rsidP="004E0C1C">
      <w:pPr>
        <w:autoSpaceDE w:val="0"/>
        <w:autoSpaceDN w:val="0"/>
        <w:adjustRightInd w:val="0"/>
        <w:spacing w:after="0" w:line="240" w:lineRule="auto"/>
        <w:jc w:val="both"/>
        <w:rPr>
          <w:rFonts w:ascii="Sylfaen" w:hAnsi="Sylfaen" w:cs="Sylfaen"/>
          <w:sz w:val="24"/>
          <w:szCs w:val="24"/>
        </w:rPr>
      </w:pPr>
    </w:p>
    <w:p w:rsidR="004E0C1C" w:rsidRPr="00692DC4" w:rsidRDefault="004E0C1C" w:rsidP="004E0C1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3.1.</w:t>
      </w:r>
      <w:r w:rsidRPr="00692DC4">
        <w:rPr>
          <w:rFonts w:ascii="Times New Roman" w:hAnsi="Times New Roman"/>
          <w:b/>
          <w:sz w:val="24"/>
          <w:szCs w:val="24"/>
        </w:rPr>
        <w:t>Ekokardiyografi</w:t>
      </w:r>
    </w:p>
    <w:p w:rsidR="004E0C1C" w:rsidRDefault="004E0C1C" w:rsidP="004E0C1C">
      <w:pPr>
        <w:autoSpaceDE w:val="0"/>
        <w:autoSpaceDN w:val="0"/>
        <w:adjustRightInd w:val="0"/>
        <w:spacing w:after="0" w:line="240" w:lineRule="auto"/>
        <w:jc w:val="both"/>
        <w:rPr>
          <w:rFonts w:ascii="Sylfaen" w:hAnsi="Sylfaen" w:cs="Sylfaen"/>
          <w:sz w:val="24"/>
          <w:szCs w:val="24"/>
        </w:rPr>
      </w:pPr>
    </w:p>
    <w:p w:rsidR="004E0C1C" w:rsidRDefault="004E0C1C" w:rsidP="004E0C1C">
      <w:pPr>
        <w:autoSpaceDE w:val="0"/>
        <w:autoSpaceDN w:val="0"/>
        <w:adjustRightInd w:val="0"/>
        <w:spacing w:after="0" w:line="240" w:lineRule="auto"/>
        <w:jc w:val="both"/>
        <w:rPr>
          <w:rFonts w:ascii="Times New Roman" w:eastAsia="TimesNewRomanPSMT" w:hAnsi="Times New Roman"/>
          <w:sz w:val="24"/>
          <w:szCs w:val="24"/>
          <w:lang w:eastAsia="tr-TR"/>
        </w:rPr>
      </w:pPr>
      <w:r w:rsidRPr="00692DC4">
        <w:rPr>
          <w:rFonts w:ascii="Times New Roman" w:hAnsi="Times New Roman"/>
          <w:sz w:val="24"/>
          <w:szCs w:val="24"/>
        </w:rPr>
        <w:t>Tüm hastalara sol later</w:t>
      </w:r>
      <w:r>
        <w:rPr>
          <w:rFonts w:ascii="Times New Roman" w:hAnsi="Times New Roman"/>
          <w:sz w:val="24"/>
          <w:szCs w:val="24"/>
        </w:rPr>
        <w:t xml:space="preserve">al dekübitis pozisyonunda iken Philips Sonos 7500 </w:t>
      </w:r>
      <w:proofErr w:type="gramStart"/>
      <w:r>
        <w:rPr>
          <w:rFonts w:ascii="Times New Roman" w:hAnsi="Times New Roman"/>
          <w:sz w:val="24"/>
          <w:szCs w:val="24"/>
        </w:rPr>
        <w:t>ultrason</w:t>
      </w:r>
      <w:proofErr w:type="gramEnd"/>
      <w:r>
        <w:rPr>
          <w:rFonts w:ascii="Times New Roman" w:hAnsi="Times New Roman"/>
          <w:sz w:val="24"/>
          <w:szCs w:val="24"/>
        </w:rPr>
        <w:t xml:space="preserve"> sistemi ile</w:t>
      </w:r>
      <w:r w:rsidRPr="00692DC4">
        <w:rPr>
          <w:rFonts w:ascii="Times New Roman" w:hAnsi="Times New Roman"/>
          <w:sz w:val="24"/>
          <w:szCs w:val="24"/>
        </w:rPr>
        <w:t xml:space="preserve"> </w:t>
      </w:r>
      <w:r>
        <w:rPr>
          <w:rFonts w:ascii="Times New Roman" w:hAnsi="Times New Roman"/>
          <w:sz w:val="24"/>
          <w:szCs w:val="24"/>
        </w:rPr>
        <w:t>2-4</w:t>
      </w:r>
      <w:r w:rsidRPr="00692DC4">
        <w:rPr>
          <w:rFonts w:ascii="Times New Roman" w:hAnsi="Times New Roman"/>
          <w:sz w:val="24"/>
          <w:szCs w:val="24"/>
        </w:rPr>
        <w:t xml:space="preserve"> MHz transdüser kullanılarak transtorasik yaklaşımla ekokardiyografik inceleme yapıldı.</w:t>
      </w:r>
      <w:r>
        <w:rPr>
          <w:rFonts w:ascii="Times New Roman" w:hAnsi="Times New Roman"/>
          <w:sz w:val="24"/>
          <w:szCs w:val="24"/>
        </w:rPr>
        <w:t xml:space="preserve"> </w:t>
      </w:r>
      <w:r w:rsidRPr="00692DC4">
        <w:rPr>
          <w:rFonts w:ascii="Times New Roman" w:eastAsia="TimesNewRomanPSMT" w:hAnsi="Times New Roman"/>
          <w:sz w:val="24"/>
          <w:szCs w:val="24"/>
          <w:lang w:eastAsia="tr-TR"/>
        </w:rPr>
        <w:t>Amerikan Ekokardiyografi Cemiyeti’nin kılavuzunda yer alan standart görüntüler ve tekniklere uyul</w:t>
      </w:r>
      <w:r>
        <w:rPr>
          <w:rFonts w:ascii="Times New Roman" w:eastAsia="TimesNewRomanPSMT" w:hAnsi="Times New Roman"/>
          <w:sz w:val="24"/>
          <w:szCs w:val="24"/>
          <w:lang w:eastAsia="tr-TR"/>
        </w:rPr>
        <w:t>du.</w:t>
      </w:r>
      <w:r>
        <w:rPr>
          <w:rFonts w:ascii="Times New Roman" w:hAnsi="Times New Roman"/>
          <w:sz w:val="24"/>
          <w:szCs w:val="24"/>
        </w:rPr>
        <w:t xml:space="preserve"> </w:t>
      </w:r>
      <w:r w:rsidRPr="00692DC4">
        <w:rPr>
          <w:rFonts w:ascii="Times New Roman" w:eastAsia="TimesNewRomanPSMT" w:hAnsi="Times New Roman"/>
          <w:sz w:val="24"/>
          <w:szCs w:val="24"/>
          <w:lang w:eastAsia="tr-TR"/>
        </w:rPr>
        <w:t>Parasternal uzun</w:t>
      </w:r>
      <w:r>
        <w:rPr>
          <w:rFonts w:ascii="Times New Roman" w:eastAsia="TimesNewRomanPSMT" w:hAnsi="Times New Roman"/>
          <w:sz w:val="24"/>
          <w:szCs w:val="24"/>
          <w:lang w:eastAsia="tr-TR"/>
        </w:rPr>
        <w:t xml:space="preserve"> ve</w:t>
      </w:r>
      <w:r w:rsidRPr="00692DC4">
        <w:rPr>
          <w:rFonts w:ascii="Times New Roman" w:eastAsia="TimesNewRomanPSMT" w:hAnsi="Times New Roman"/>
          <w:sz w:val="24"/>
          <w:szCs w:val="24"/>
          <w:lang w:eastAsia="tr-TR"/>
        </w:rPr>
        <w:t xml:space="preserve"> kısa aks, apikal dört boşluk</w:t>
      </w:r>
      <w:r>
        <w:rPr>
          <w:rFonts w:ascii="Times New Roman" w:eastAsia="TimesNewRomanPSMT" w:hAnsi="Times New Roman"/>
          <w:sz w:val="24"/>
          <w:szCs w:val="24"/>
          <w:lang w:eastAsia="tr-TR"/>
        </w:rPr>
        <w:t xml:space="preserve"> ve</w:t>
      </w:r>
      <w:r w:rsidRPr="00692DC4">
        <w:rPr>
          <w:rFonts w:ascii="Times New Roman" w:eastAsia="TimesNewRomanPSMT" w:hAnsi="Times New Roman"/>
          <w:sz w:val="24"/>
          <w:szCs w:val="24"/>
          <w:lang w:eastAsia="tr-TR"/>
        </w:rPr>
        <w:t xml:space="preserve"> beş boşluk görüntüleri </w:t>
      </w:r>
      <w:r>
        <w:rPr>
          <w:rFonts w:ascii="Times New Roman" w:eastAsia="TimesNewRomanPSMT" w:hAnsi="Times New Roman"/>
          <w:sz w:val="24"/>
          <w:szCs w:val="24"/>
          <w:lang w:eastAsia="tr-TR"/>
        </w:rPr>
        <w:t>elde edildi. İki boyutlu ölçümlerin yanında, sürekli ve kesintili akım (</w:t>
      </w:r>
      <w:r w:rsidRPr="00A61778">
        <w:rPr>
          <w:rFonts w:ascii="Times New Roman" w:eastAsia="TimesNewRomanPSMT" w:hAnsi="Times New Roman"/>
          <w:i/>
          <w:sz w:val="24"/>
          <w:szCs w:val="24"/>
          <w:lang w:eastAsia="tr-TR"/>
        </w:rPr>
        <w:t>continuous</w:t>
      </w:r>
      <w:r>
        <w:rPr>
          <w:rFonts w:ascii="Times New Roman" w:eastAsia="TimesNewRomanPSMT" w:hAnsi="Times New Roman"/>
          <w:sz w:val="24"/>
          <w:szCs w:val="24"/>
          <w:lang w:eastAsia="tr-TR"/>
        </w:rPr>
        <w:t xml:space="preserve"> ve </w:t>
      </w:r>
      <w:r w:rsidRPr="00A61778">
        <w:rPr>
          <w:rFonts w:ascii="Times New Roman" w:eastAsia="TimesNewRomanPSMT" w:hAnsi="Times New Roman"/>
          <w:i/>
          <w:sz w:val="24"/>
          <w:szCs w:val="24"/>
          <w:lang w:eastAsia="tr-TR"/>
        </w:rPr>
        <w:t>pulse wave</w:t>
      </w:r>
      <w:r>
        <w:rPr>
          <w:rFonts w:ascii="Times New Roman" w:eastAsia="TimesNewRomanPSMT" w:hAnsi="Times New Roman"/>
          <w:sz w:val="24"/>
          <w:szCs w:val="24"/>
          <w:lang w:eastAsia="tr-TR"/>
        </w:rPr>
        <w:t xml:space="preserve">) Doppler örnekleri, M-mod ölçümleri ve </w:t>
      </w:r>
      <w:r w:rsidRPr="00692DC4">
        <w:rPr>
          <w:rFonts w:ascii="Times New Roman" w:eastAsia="TimesNewRomanPSMT" w:hAnsi="Times New Roman"/>
          <w:sz w:val="24"/>
          <w:szCs w:val="24"/>
          <w:lang w:eastAsia="tr-TR"/>
        </w:rPr>
        <w:t>doku Doppler görüntülemeyi içeren</w:t>
      </w:r>
      <w:r>
        <w:rPr>
          <w:rFonts w:ascii="Times New Roman" w:eastAsia="TimesNewRomanPSMT" w:hAnsi="Times New Roman"/>
          <w:sz w:val="24"/>
          <w:szCs w:val="24"/>
          <w:lang w:eastAsia="tr-TR"/>
        </w:rPr>
        <w:t xml:space="preserve"> ayrıntılı değerlendirme yapıldı.</w:t>
      </w:r>
      <w:r w:rsidRPr="00692DC4">
        <w:rPr>
          <w:rFonts w:ascii="Times New Roman" w:eastAsia="TimesNewRomanPSMT" w:hAnsi="Times New Roman"/>
          <w:sz w:val="24"/>
          <w:szCs w:val="24"/>
          <w:lang w:eastAsia="tr-TR"/>
        </w:rPr>
        <w:t xml:space="preserve"> </w:t>
      </w:r>
    </w:p>
    <w:p w:rsidR="004E0C1C" w:rsidRDefault="004E0C1C" w:rsidP="004E0C1C">
      <w:pPr>
        <w:autoSpaceDE w:val="0"/>
        <w:autoSpaceDN w:val="0"/>
        <w:adjustRightInd w:val="0"/>
        <w:spacing w:after="0" w:line="240" w:lineRule="auto"/>
        <w:jc w:val="both"/>
        <w:rPr>
          <w:rFonts w:ascii="Sylfaen" w:hAnsi="Sylfaen" w:cs="Sylfaen"/>
          <w:sz w:val="24"/>
          <w:szCs w:val="24"/>
        </w:rPr>
      </w:pPr>
    </w:p>
    <w:p w:rsidR="004E0C1C" w:rsidRPr="00692DC4" w:rsidRDefault="004E0C1C" w:rsidP="004E0C1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P</w:t>
      </w:r>
      <w:r w:rsidRPr="00692DC4">
        <w:rPr>
          <w:rFonts w:ascii="Times New Roman" w:hAnsi="Times New Roman"/>
          <w:sz w:val="24"/>
          <w:szCs w:val="24"/>
        </w:rPr>
        <w:t xml:space="preserve">arasternal uzun eksen ve apikal 4 boşluk görüntüler </w:t>
      </w:r>
      <w:r>
        <w:rPr>
          <w:rFonts w:ascii="Times New Roman" w:hAnsi="Times New Roman"/>
          <w:sz w:val="24"/>
          <w:szCs w:val="24"/>
        </w:rPr>
        <w:t>kullanılarak</w:t>
      </w:r>
      <w:r w:rsidRPr="00692DC4">
        <w:rPr>
          <w:rFonts w:ascii="Times New Roman" w:hAnsi="Times New Roman"/>
          <w:sz w:val="24"/>
          <w:szCs w:val="24"/>
        </w:rPr>
        <w:t xml:space="preserve"> atriyum ve ventriküllerin çapları, interventriküler septum ve posterior duvarın diyastol sonu kalınlıkları</w:t>
      </w:r>
      <w:r>
        <w:rPr>
          <w:rFonts w:ascii="Times New Roman" w:hAnsi="Times New Roman"/>
          <w:sz w:val="24"/>
          <w:szCs w:val="24"/>
        </w:rPr>
        <w:t xml:space="preserve"> ölçüldü. Sol ventrikül oransal kısalma değeri</w:t>
      </w:r>
      <w:r w:rsidRPr="00692DC4">
        <w:rPr>
          <w:rFonts w:ascii="Times New Roman" w:hAnsi="Times New Roman"/>
          <w:sz w:val="24"/>
          <w:szCs w:val="24"/>
        </w:rPr>
        <w:t xml:space="preserve"> hesaplandı. Sol atriyum hacimleri (SA</w:t>
      </w:r>
      <w:r>
        <w:rPr>
          <w:rFonts w:ascii="Times New Roman" w:hAnsi="Times New Roman"/>
          <w:sz w:val="24"/>
          <w:szCs w:val="24"/>
        </w:rPr>
        <w:t>H</w:t>
      </w:r>
      <w:r w:rsidRPr="00692DC4">
        <w:rPr>
          <w:rFonts w:ascii="Times New Roman" w:hAnsi="Times New Roman"/>
          <w:sz w:val="24"/>
          <w:szCs w:val="24"/>
        </w:rPr>
        <w:t>) modifiye Simpson yöntemi ile apikal 4 boşluk görüntülerden elde edildi. Sol atriyal hacim indeksi (SA</w:t>
      </w:r>
      <w:r>
        <w:rPr>
          <w:rFonts w:ascii="Times New Roman" w:hAnsi="Times New Roman"/>
          <w:sz w:val="24"/>
          <w:szCs w:val="24"/>
        </w:rPr>
        <w:t>H</w:t>
      </w:r>
      <w:r w:rsidRPr="00692DC4">
        <w:rPr>
          <w:rFonts w:ascii="Times New Roman" w:hAnsi="Times New Roman"/>
          <w:sz w:val="24"/>
          <w:szCs w:val="24"/>
        </w:rPr>
        <w:t xml:space="preserve">i) sol atriyal </w:t>
      </w:r>
      <w:proofErr w:type="gramStart"/>
      <w:r w:rsidRPr="00692DC4">
        <w:rPr>
          <w:rFonts w:ascii="Times New Roman" w:hAnsi="Times New Roman"/>
          <w:sz w:val="24"/>
          <w:szCs w:val="24"/>
        </w:rPr>
        <w:t>maksimal</w:t>
      </w:r>
      <w:proofErr w:type="gramEnd"/>
      <w:r w:rsidRPr="00692DC4">
        <w:rPr>
          <w:rFonts w:ascii="Times New Roman" w:hAnsi="Times New Roman"/>
          <w:sz w:val="24"/>
          <w:szCs w:val="24"/>
        </w:rPr>
        <w:t xml:space="preserve"> hacminin vücut yüzey alanına oranlanması ile hesaplandı. Sol ventrikül si</w:t>
      </w:r>
      <w:r>
        <w:rPr>
          <w:rFonts w:ascii="Times New Roman" w:hAnsi="Times New Roman"/>
          <w:sz w:val="24"/>
          <w:szCs w:val="24"/>
        </w:rPr>
        <w:t xml:space="preserve">stol ve diyastol sonu hacimleri, </w:t>
      </w:r>
      <w:r w:rsidRPr="00692DC4">
        <w:rPr>
          <w:rFonts w:ascii="Times New Roman" w:hAnsi="Times New Roman"/>
          <w:sz w:val="24"/>
          <w:szCs w:val="24"/>
        </w:rPr>
        <w:t xml:space="preserve">atım </w:t>
      </w:r>
      <w:r>
        <w:rPr>
          <w:rFonts w:ascii="Times New Roman" w:hAnsi="Times New Roman"/>
          <w:sz w:val="24"/>
          <w:szCs w:val="24"/>
        </w:rPr>
        <w:t xml:space="preserve">hacmi ve ejeksiyon </w:t>
      </w:r>
      <w:proofErr w:type="gramStart"/>
      <w:r>
        <w:rPr>
          <w:rFonts w:ascii="Times New Roman" w:hAnsi="Times New Roman"/>
          <w:sz w:val="24"/>
          <w:szCs w:val="24"/>
        </w:rPr>
        <w:t>fraksiyonu</w:t>
      </w:r>
      <w:proofErr w:type="gramEnd"/>
      <w:r>
        <w:rPr>
          <w:rFonts w:ascii="Times New Roman" w:hAnsi="Times New Roman"/>
          <w:sz w:val="24"/>
          <w:szCs w:val="24"/>
        </w:rPr>
        <w:t xml:space="preserve"> (EF), </w:t>
      </w:r>
      <w:r w:rsidRPr="00692DC4">
        <w:rPr>
          <w:rFonts w:ascii="Times New Roman" w:hAnsi="Times New Roman"/>
          <w:sz w:val="24"/>
          <w:szCs w:val="24"/>
        </w:rPr>
        <w:t>apikal 4 ve 2 boşluk görüntüler üzerinden modifiye Simpson metodu ile hesaplandı.</w:t>
      </w:r>
    </w:p>
    <w:p w:rsidR="004E0C1C" w:rsidRPr="00692DC4" w:rsidRDefault="004E0C1C" w:rsidP="004E0C1C">
      <w:pPr>
        <w:autoSpaceDE w:val="0"/>
        <w:autoSpaceDN w:val="0"/>
        <w:adjustRightInd w:val="0"/>
        <w:spacing w:after="0" w:line="240" w:lineRule="auto"/>
        <w:jc w:val="both"/>
        <w:rPr>
          <w:rFonts w:ascii="Times New Roman" w:hAnsi="Times New Roman"/>
          <w:sz w:val="24"/>
          <w:szCs w:val="24"/>
        </w:rPr>
      </w:pPr>
    </w:p>
    <w:p w:rsidR="004E0C1C" w:rsidRPr="00692DC4" w:rsidRDefault="004E0C1C" w:rsidP="004E0C1C">
      <w:pPr>
        <w:autoSpaceDE w:val="0"/>
        <w:autoSpaceDN w:val="0"/>
        <w:adjustRightInd w:val="0"/>
        <w:spacing w:after="0" w:line="240" w:lineRule="auto"/>
        <w:jc w:val="both"/>
        <w:rPr>
          <w:rFonts w:ascii="Times New Roman" w:eastAsia="TimesNewRomanPSMT" w:hAnsi="Times New Roman"/>
          <w:sz w:val="24"/>
          <w:szCs w:val="24"/>
          <w:lang w:eastAsia="tr-TR"/>
        </w:rPr>
      </w:pPr>
      <w:r w:rsidRPr="00692DC4">
        <w:rPr>
          <w:rFonts w:ascii="Times New Roman" w:hAnsi="Times New Roman"/>
          <w:sz w:val="24"/>
          <w:szCs w:val="24"/>
        </w:rPr>
        <w:t>Sol ventrikül kitle</w:t>
      </w:r>
      <w:r>
        <w:rPr>
          <w:rFonts w:ascii="Times New Roman" w:hAnsi="Times New Roman"/>
          <w:sz w:val="24"/>
          <w:szCs w:val="24"/>
        </w:rPr>
        <w:t>si</w:t>
      </w:r>
      <w:r w:rsidRPr="00692DC4">
        <w:rPr>
          <w:rFonts w:ascii="Times New Roman" w:hAnsi="Times New Roman"/>
          <w:sz w:val="24"/>
          <w:szCs w:val="24"/>
        </w:rPr>
        <w:t xml:space="preserve"> (SVK) 2 boyutlu ekokardiyografik yöntemle alınan parasternal kısa aks mid-papiller kas seviyesinden ve apikal 4 boşluk görüntüler üzerinden </w:t>
      </w:r>
      <w:r w:rsidRPr="00692DC4">
        <w:rPr>
          <w:rFonts w:ascii="Times New Roman" w:eastAsia="TimesNewRomanPSMT" w:hAnsi="Times New Roman"/>
          <w:sz w:val="24"/>
          <w:szCs w:val="24"/>
          <w:lang w:eastAsia="tr-TR"/>
        </w:rPr>
        <w:t>Amerikan Ekokardiyografi Cemiyeti’nin kılavuzunda yer alan alan-uzunluk formülü ve tepesi kesik elipsoid modeli yöntemleriyle ekokardiyografi cihazının yazılımı aracılığıyla otomatik olarak hesaplandı</w:t>
      </w:r>
      <w:r>
        <w:rPr>
          <w:rFonts w:ascii="Times New Roman" w:eastAsia="TimesNewRomanPSMT" w:hAnsi="Times New Roman"/>
          <w:sz w:val="24"/>
          <w:szCs w:val="24"/>
          <w:lang w:eastAsia="tr-TR"/>
        </w:rPr>
        <w:t xml:space="preserve"> </w:t>
      </w:r>
      <w:r w:rsidRPr="00692DC4">
        <w:rPr>
          <w:rFonts w:ascii="Times New Roman" w:eastAsia="TimesNewRomanPSMT" w:hAnsi="Times New Roman"/>
          <w:sz w:val="24"/>
          <w:szCs w:val="24"/>
          <w:lang w:eastAsia="tr-TR"/>
        </w:rPr>
        <w:t xml:space="preserve">(şekil </w:t>
      </w:r>
      <w:proofErr w:type="gramStart"/>
      <w:r>
        <w:rPr>
          <w:rFonts w:ascii="Times New Roman" w:eastAsia="TimesNewRomanPSMT" w:hAnsi="Times New Roman"/>
          <w:sz w:val="24"/>
          <w:szCs w:val="24"/>
          <w:lang w:eastAsia="tr-TR"/>
        </w:rPr>
        <w:t>3.1</w:t>
      </w:r>
      <w:proofErr w:type="gramEnd"/>
      <w:r w:rsidRPr="00692DC4">
        <w:rPr>
          <w:rFonts w:ascii="Times New Roman" w:eastAsia="TimesNewRomanPSMT" w:hAnsi="Times New Roman"/>
          <w:sz w:val="24"/>
          <w:szCs w:val="24"/>
          <w:lang w:eastAsia="tr-TR"/>
        </w:rPr>
        <w:t>).</w:t>
      </w:r>
      <w:r>
        <w:rPr>
          <w:rFonts w:ascii="Times New Roman" w:eastAsia="TimesNewRomanPSMT" w:hAnsi="Times New Roman"/>
          <w:sz w:val="24"/>
          <w:szCs w:val="24"/>
          <w:lang w:eastAsia="tr-TR"/>
        </w:rPr>
        <w:t xml:space="preserve"> Sol ventrikül kitlesi, hastanın vücut yüzey alanına oranlanarak sol ventrikül kitle indeksi (SVKİ) elde edildi.</w:t>
      </w:r>
    </w:p>
    <w:p w:rsidR="004E0C1C" w:rsidRPr="00692DC4" w:rsidRDefault="004E0C1C" w:rsidP="004E0C1C">
      <w:pPr>
        <w:autoSpaceDE w:val="0"/>
        <w:autoSpaceDN w:val="0"/>
        <w:adjustRightInd w:val="0"/>
        <w:spacing w:after="0" w:line="240" w:lineRule="auto"/>
        <w:jc w:val="both"/>
        <w:rPr>
          <w:rFonts w:ascii="Times New Roman" w:eastAsia="TimesNewRomanPSMT" w:hAnsi="Times New Roman"/>
          <w:sz w:val="24"/>
          <w:szCs w:val="24"/>
          <w:lang w:eastAsia="tr-TR"/>
        </w:rPr>
      </w:pPr>
    </w:p>
    <w:p w:rsidR="004E0C1C" w:rsidRPr="00692DC4" w:rsidRDefault="004E0C1C" w:rsidP="004E0C1C">
      <w:pPr>
        <w:autoSpaceDE w:val="0"/>
        <w:autoSpaceDN w:val="0"/>
        <w:adjustRightInd w:val="0"/>
        <w:spacing w:after="0" w:line="240" w:lineRule="auto"/>
        <w:jc w:val="both"/>
        <w:rPr>
          <w:rFonts w:ascii="Helvetica" w:eastAsia="TimesNewRomanPSMT" w:hAnsi="Helvetica" w:cs="Helvetica"/>
          <w:sz w:val="24"/>
          <w:szCs w:val="24"/>
          <w:lang w:eastAsia="tr-TR"/>
        </w:rPr>
      </w:pPr>
    </w:p>
    <w:p w:rsidR="004E0C1C" w:rsidRDefault="004E0C1C" w:rsidP="004E0C1C">
      <w:pPr>
        <w:autoSpaceDE w:val="0"/>
        <w:autoSpaceDN w:val="0"/>
        <w:adjustRightInd w:val="0"/>
        <w:spacing w:after="0" w:line="240" w:lineRule="auto"/>
        <w:jc w:val="both"/>
        <w:rPr>
          <w:rFonts w:ascii="Sylfaen" w:hAnsi="Sylfaen" w:cs="Sylfaen"/>
          <w:sz w:val="24"/>
          <w:szCs w:val="24"/>
        </w:rPr>
      </w:pPr>
      <w:r>
        <w:rPr>
          <w:rFonts w:ascii="Sylfaen" w:hAnsi="Sylfaen" w:cs="Sylfaen"/>
          <w:noProof/>
          <w:sz w:val="24"/>
          <w:szCs w:val="24"/>
          <w:lang w:eastAsia="tr-TR"/>
        </w:rPr>
        <w:drawing>
          <wp:inline distT="0" distB="0" distL="0" distR="0">
            <wp:extent cx="5677535" cy="2987675"/>
            <wp:effectExtent l="19050" t="0" r="0" b="0"/>
            <wp:docPr id="218" name="Resim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23" cstate="print"/>
                    <a:srcRect/>
                    <a:stretch>
                      <a:fillRect/>
                    </a:stretch>
                  </pic:blipFill>
                  <pic:spPr bwMode="auto">
                    <a:xfrm>
                      <a:off x="0" y="0"/>
                      <a:ext cx="5677535" cy="2987675"/>
                    </a:xfrm>
                    <a:prstGeom prst="rect">
                      <a:avLst/>
                    </a:prstGeom>
                    <a:noFill/>
                    <a:ln w="9525">
                      <a:noFill/>
                      <a:miter lim="800000"/>
                      <a:headEnd/>
                      <a:tailEnd/>
                    </a:ln>
                  </pic:spPr>
                </pic:pic>
              </a:graphicData>
            </a:graphic>
          </wp:inline>
        </w:drawing>
      </w:r>
    </w:p>
    <w:p w:rsidR="004E0C1C" w:rsidRDefault="004E0C1C" w:rsidP="004E0C1C">
      <w:pPr>
        <w:autoSpaceDE w:val="0"/>
        <w:autoSpaceDN w:val="0"/>
        <w:adjustRightInd w:val="0"/>
        <w:spacing w:after="0" w:line="240" w:lineRule="auto"/>
        <w:jc w:val="both"/>
        <w:rPr>
          <w:rFonts w:ascii="Helvetica" w:hAnsi="Helvetica" w:cs="Helvetica"/>
          <w:b/>
          <w:bCs/>
          <w:sz w:val="20"/>
          <w:szCs w:val="20"/>
        </w:rPr>
      </w:pPr>
    </w:p>
    <w:p w:rsidR="004E0C1C" w:rsidRPr="00692DC4" w:rsidRDefault="004E0C1C" w:rsidP="004E0C1C">
      <w:pPr>
        <w:autoSpaceDE w:val="0"/>
        <w:autoSpaceDN w:val="0"/>
        <w:adjustRightInd w:val="0"/>
        <w:spacing w:after="0" w:line="240" w:lineRule="auto"/>
        <w:jc w:val="both"/>
        <w:rPr>
          <w:rFonts w:ascii="Helvetica" w:hAnsi="Helvetica" w:cs="Helvetica"/>
          <w:bCs/>
          <w:sz w:val="20"/>
          <w:szCs w:val="20"/>
        </w:rPr>
      </w:pPr>
      <w:r w:rsidRPr="00692DC4">
        <w:rPr>
          <w:rFonts w:ascii="Helvetica" w:hAnsi="Helvetica" w:cs="Helvetica"/>
          <w:b/>
          <w:bCs/>
          <w:sz w:val="20"/>
          <w:szCs w:val="20"/>
        </w:rPr>
        <w:t>Ş</w:t>
      </w:r>
      <w:r>
        <w:rPr>
          <w:rFonts w:ascii="Helvetica" w:hAnsi="Helvetica" w:cs="Helvetica"/>
          <w:b/>
          <w:bCs/>
          <w:sz w:val="20"/>
          <w:szCs w:val="20"/>
        </w:rPr>
        <w:t>ekil</w:t>
      </w:r>
      <w:r w:rsidRPr="00692DC4">
        <w:rPr>
          <w:rFonts w:ascii="Helvetica" w:hAnsi="Helvetica" w:cs="Helvetica"/>
          <w:b/>
          <w:bCs/>
          <w:sz w:val="20"/>
          <w:szCs w:val="20"/>
        </w:rPr>
        <w:t xml:space="preserve"> </w:t>
      </w:r>
      <w:proofErr w:type="gramStart"/>
      <w:r>
        <w:rPr>
          <w:rFonts w:ascii="Helvetica" w:hAnsi="Helvetica" w:cs="Helvetica"/>
          <w:b/>
          <w:bCs/>
          <w:sz w:val="20"/>
          <w:szCs w:val="20"/>
        </w:rPr>
        <w:t>3.1</w:t>
      </w:r>
      <w:proofErr w:type="gramEnd"/>
      <w:r w:rsidRPr="00692DC4">
        <w:rPr>
          <w:rFonts w:ascii="Helvetica" w:hAnsi="Helvetica" w:cs="Helvetica"/>
          <w:b/>
          <w:bCs/>
          <w:sz w:val="20"/>
          <w:szCs w:val="20"/>
        </w:rPr>
        <w:t>:</w:t>
      </w:r>
      <w:r>
        <w:rPr>
          <w:rFonts w:ascii="Sylfaen" w:hAnsi="Sylfaen" w:cs="Helvetica-Narrow-Bold"/>
          <w:b/>
          <w:bCs/>
          <w:sz w:val="20"/>
          <w:szCs w:val="20"/>
        </w:rPr>
        <w:t xml:space="preserve"> </w:t>
      </w:r>
      <w:r w:rsidRPr="00692DC4">
        <w:rPr>
          <w:rFonts w:ascii="Helvetica" w:hAnsi="Helvetica" w:cs="Helvetica"/>
          <w:bCs/>
          <w:sz w:val="20"/>
          <w:szCs w:val="20"/>
        </w:rPr>
        <w:t>Sol ventrikül kitle indeksi hesaplanması</w:t>
      </w:r>
    </w:p>
    <w:p w:rsidR="004E0C1C" w:rsidRDefault="004E0C1C" w:rsidP="004E0C1C">
      <w:pPr>
        <w:autoSpaceDE w:val="0"/>
        <w:autoSpaceDN w:val="0"/>
        <w:adjustRightInd w:val="0"/>
        <w:spacing w:after="0" w:line="240" w:lineRule="auto"/>
        <w:jc w:val="both"/>
        <w:rPr>
          <w:rFonts w:ascii="Helvetica" w:hAnsi="Helvetica" w:cs="Helvetica"/>
          <w:bCs/>
          <w:sz w:val="20"/>
          <w:szCs w:val="20"/>
        </w:rPr>
      </w:pPr>
      <w:r w:rsidRPr="00692DC4">
        <w:rPr>
          <w:rFonts w:ascii="Helvetica" w:hAnsi="Helvetica" w:cs="Helvetica"/>
          <w:bCs/>
          <w:sz w:val="20"/>
          <w:szCs w:val="20"/>
        </w:rPr>
        <w:t>LV Mass (AL): alan uzunluk formülü, LV Mass (TE): tepesi kesik elipsoid model</w:t>
      </w:r>
    </w:p>
    <w:p w:rsidR="004E0C1C" w:rsidRDefault="004E0C1C" w:rsidP="004E0C1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lastRenderedPageBreak/>
        <w:t>Dört boşluk pencereden mitral kapak uç bölgesine örneklem hacmi yerleştirilerek PW Doppler yöntemiyle mitral akım örneği elde edildi. Erken (E) ve geç (A) diyastolik akım hızları, E dalga DZ, İVRZ, A dalga süresi ölçüldü. E/A oranı hesaplandı.</w:t>
      </w:r>
    </w:p>
    <w:p w:rsidR="004E0C1C" w:rsidRDefault="004E0C1C" w:rsidP="004E0C1C">
      <w:pPr>
        <w:autoSpaceDE w:val="0"/>
        <w:autoSpaceDN w:val="0"/>
        <w:adjustRightInd w:val="0"/>
        <w:spacing w:after="0" w:line="240" w:lineRule="auto"/>
        <w:jc w:val="both"/>
        <w:rPr>
          <w:rFonts w:ascii="Sylfaen" w:hAnsi="Sylfaen" w:cs="Sylfaen"/>
          <w:sz w:val="24"/>
          <w:szCs w:val="24"/>
        </w:rPr>
      </w:pPr>
    </w:p>
    <w:p w:rsidR="004E0C1C" w:rsidRDefault="004E0C1C" w:rsidP="004E0C1C">
      <w:pPr>
        <w:pStyle w:val="ListeParagraf"/>
        <w:autoSpaceDE w:val="0"/>
        <w:autoSpaceDN w:val="0"/>
        <w:adjustRightInd w:val="0"/>
        <w:spacing w:after="0"/>
        <w:jc w:val="both"/>
      </w:pPr>
      <w:r w:rsidRPr="00692DC4">
        <w:t xml:space="preserve">Pulmoner ven PW Doppler akım analizinde; S, D, AR velositeleri ile AR dalga süresi ölçüldü. </w:t>
      </w:r>
    </w:p>
    <w:p w:rsidR="004E0C1C" w:rsidRDefault="004E0C1C" w:rsidP="004E0C1C">
      <w:pPr>
        <w:pStyle w:val="ListeParagraf"/>
        <w:autoSpaceDE w:val="0"/>
        <w:autoSpaceDN w:val="0"/>
        <w:adjustRightInd w:val="0"/>
        <w:spacing w:after="0"/>
        <w:jc w:val="both"/>
      </w:pPr>
      <w:r w:rsidRPr="00692DC4">
        <w:t xml:space="preserve">Renkli </w:t>
      </w:r>
      <w:r>
        <w:t xml:space="preserve">Doppler </w:t>
      </w:r>
      <w:r w:rsidRPr="00692DC4">
        <w:t>M-Mod görüntüleme ile</w:t>
      </w:r>
      <w:r>
        <w:t xml:space="preserve"> önceden tarif edildiği gibi Vp ölçüldü (şekil </w:t>
      </w:r>
      <w:proofErr w:type="gramStart"/>
      <w:r>
        <w:t>3.2</w:t>
      </w:r>
      <w:proofErr w:type="gramEnd"/>
      <w:r>
        <w:t>). E/Vp oranı hesaplandı.</w:t>
      </w:r>
      <w:r w:rsidRPr="00B949F8">
        <w:t xml:space="preserve"> </w:t>
      </w:r>
    </w:p>
    <w:p w:rsidR="004E0C1C" w:rsidRDefault="004E0C1C" w:rsidP="004E0C1C">
      <w:pPr>
        <w:autoSpaceDE w:val="0"/>
        <w:autoSpaceDN w:val="0"/>
        <w:adjustRightInd w:val="0"/>
        <w:spacing w:after="0" w:line="240" w:lineRule="auto"/>
        <w:jc w:val="both"/>
        <w:rPr>
          <w:rFonts w:ascii="Helvetica" w:hAnsi="Helvetica" w:cs="Helvetica"/>
          <w:b/>
          <w:bCs/>
          <w:sz w:val="20"/>
          <w:szCs w:val="20"/>
        </w:rPr>
      </w:pPr>
    </w:p>
    <w:p w:rsidR="004E0C1C" w:rsidRDefault="004E0C1C" w:rsidP="004E0C1C">
      <w:pPr>
        <w:autoSpaceDE w:val="0"/>
        <w:autoSpaceDN w:val="0"/>
        <w:adjustRightInd w:val="0"/>
        <w:spacing w:after="0" w:line="240" w:lineRule="auto"/>
        <w:jc w:val="both"/>
        <w:rPr>
          <w:rFonts w:ascii="Helvetica" w:hAnsi="Helvetica" w:cs="Helvetica"/>
          <w:sz w:val="20"/>
          <w:szCs w:val="20"/>
        </w:rPr>
      </w:pPr>
    </w:p>
    <w:p w:rsidR="004E0C1C" w:rsidRDefault="004E0C1C" w:rsidP="004E0C1C">
      <w:pPr>
        <w:autoSpaceDE w:val="0"/>
        <w:autoSpaceDN w:val="0"/>
        <w:adjustRightInd w:val="0"/>
        <w:spacing w:after="0" w:line="240" w:lineRule="auto"/>
        <w:jc w:val="both"/>
        <w:rPr>
          <w:rFonts w:ascii="Helvetica" w:hAnsi="Helvetica" w:cs="Helvetica"/>
          <w:bCs/>
          <w:sz w:val="20"/>
          <w:szCs w:val="20"/>
        </w:rPr>
      </w:pPr>
      <w:r>
        <w:rPr>
          <w:rFonts w:ascii="Helvetica" w:hAnsi="Helvetica" w:cs="Helvetica"/>
          <w:bCs/>
          <w:noProof/>
          <w:sz w:val="20"/>
          <w:szCs w:val="20"/>
          <w:lang w:eastAsia="tr-TR"/>
        </w:rPr>
        <w:drawing>
          <wp:inline distT="0" distB="0" distL="0" distR="0">
            <wp:extent cx="3136900" cy="2254250"/>
            <wp:effectExtent l="19050" t="0" r="6350" b="0"/>
            <wp:docPr id="219" name="Resim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24" cstate="print"/>
                    <a:srcRect/>
                    <a:stretch>
                      <a:fillRect/>
                    </a:stretch>
                  </pic:blipFill>
                  <pic:spPr bwMode="auto">
                    <a:xfrm>
                      <a:off x="0" y="0"/>
                      <a:ext cx="3136900" cy="2254250"/>
                    </a:xfrm>
                    <a:prstGeom prst="rect">
                      <a:avLst/>
                    </a:prstGeom>
                    <a:noFill/>
                    <a:ln w="9525">
                      <a:noFill/>
                      <a:miter lim="800000"/>
                      <a:headEnd/>
                      <a:tailEnd/>
                    </a:ln>
                  </pic:spPr>
                </pic:pic>
              </a:graphicData>
            </a:graphic>
          </wp:inline>
        </w:drawing>
      </w:r>
    </w:p>
    <w:p w:rsidR="004E0C1C" w:rsidRDefault="004E0C1C" w:rsidP="004E0C1C">
      <w:pPr>
        <w:autoSpaceDE w:val="0"/>
        <w:autoSpaceDN w:val="0"/>
        <w:adjustRightInd w:val="0"/>
        <w:spacing w:after="0" w:line="240" w:lineRule="auto"/>
        <w:jc w:val="both"/>
        <w:rPr>
          <w:rFonts w:ascii="Times New Roman" w:hAnsi="Times New Roman"/>
          <w:sz w:val="24"/>
          <w:szCs w:val="24"/>
        </w:rPr>
      </w:pPr>
    </w:p>
    <w:p w:rsidR="004E0C1C" w:rsidRDefault="004E0C1C" w:rsidP="004E0C1C">
      <w:pPr>
        <w:autoSpaceDE w:val="0"/>
        <w:autoSpaceDN w:val="0"/>
        <w:adjustRightInd w:val="0"/>
        <w:spacing w:after="0" w:line="240" w:lineRule="auto"/>
        <w:jc w:val="both"/>
        <w:rPr>
          <w:rFonts w:ascii="Helvetica" w:hAnsi="Helvetica" w:cs="Helvetica"/>
          <w:sz w:val="20"/>
          <w:szCs w:val="20"/>
        </w:rPr>
      </w:pPr>
      <w:r>
        <w:rPr>
          <w:rFonts w:ascii="Helvetica" w:hAnsi="Helvetica" w:cs="Helvetica"/>
          <w:b/>
          <w:bCs/>
          <w:sz w:val="20"/>
          <w:szCs w:val="20"/>
        </w:rPr>
        <w:t>Şekil</w:t>
      </w:r>
      <w:r w:rsidRPr="00692DC4">
        <w:rPr>
          <w:rFonts w:ascii="Helvetica" w:hAnsi="Helvetica" w:cs="Helvetica"/>
          <w:b/>
          <w:bCs/>
          <w:sz w:val="20"/>
          <w:szCs w:val="20"/>
        </w:rPr>
        <w:t xml:space="preserve"> </w:t>
      </w:r>
      <w:proofErr w:type="gramStart"/>
      <w:r>
        <w:rPr>
          <w:rFonts w:ascii="Helvetica" w:hAnsi="Helvetica" w:cs="Helvetica"/>
          <w:b/>
          <w:bCs/>
          <w:sz w:val="20"/>
          <w:szCs w:val="20"/>
        </w:rPr>
        <w:t>3.2</w:t>
      </w:r>
      <w:proofErr w:type="gramEnd"/>
      <w:r w:rsidRPr="00692DC4">
        <w:rPr>
          <w:rFonts w:ascii="Helvetica" w:hAnsi="Helvetica" w:cs="Helvetica"/>
          <w:b/>
          <w:bCs/>
          <w:sz w:val="20"/>
          <w:szCs w:val="20"/>
        </w:rPr>
        <w:t>:</w:t>
      </w:r>
      <w:r>
        <w:rPr>
          <w:rFonts w:ascii="Sylfaen" w:hAnsi="Sylfaen" w:cs="Helvetica-Narrow-Bold"/>
          <w:b/>
          <w:bCs/>
          <w:sz w:val="20"/>
          <w:szCs w:val="20"/>
        </w:rPr>
        <w:t xml:space="preserve"> </w:t>
      </w:r>
      <w:r>
        <w:rPr>
          <w:rFonts w:ascii="Helvetica" w:hAnsi="Helvetica" w:cs="Helvetica"/>
          <w:bCs/>
          <w:sz w:val="20"/>
          <w:szCs w:val="20"/>
        </w:rPr>
        <w:t xml:space="preserve">Çalışmamızdaki hastalardan birinden renkli Doppler M-Mod görüntüleme yöntemi ile ölçülen </w:t>
      </w:r>
      <w:r>
        <w:rPr>
          <w:rFonts w:ascii="Helvetica" w:hAnsi="Helvetica" w:cs="Helvetica"/>
          <w:noProof/>
          <w:sz w:val="20"/>
          <w:szCs w:val="20"/>
          <w:lang w:eastAsia="tr-TR"/>
        </w:rPr>
        <w:t>s</w:t>
      </w:r>
      <w:r w:rsidRPr="00A07009">
        <w:rPr>
          <w:rFonts w:ascii="Helvetica" w:hAnsi="Helvetica" w:cs="Helvetica"/>
          <w:noProof/>
          <w:sz w:val="20"/>
          <w:szCs w:val="20"/>
          <w:lang w:eastAsia="tr-TR"/>
        </w:rPr>
        <w:t>ol ventrikül erken doluş akımının kavite içine yayılım hızı</w:t>
      </w:r>
      <w:r w:rsidRPr="00470669">
        <w:rPr>
          <w:rFonts w:ascii="Times New Roman" w:hAnsi="Times New Roman"/>
          <w:noProof/>
          <w:sz w:val="24"/>
          <w:szCs w:val="24"/>
          <w:lang w:eastAsia="tr-TR"/>
        </w:rPr>
        <w:t xml:space="preserve"> </w:t>
      </w:r>
      <w:r w:rsidRPr="000E5693">
        <w:rPr>
          <w:rFonts w:ascii="Helvetica" w:hAnsi="Helvetica" w:cs="Helvetica"/>
          <w:sz w:val="20"/>
          <w:szCs w:val="20"/>
        </w:rPr>
        <w:t>(Vp)</w:t>
      </w:r>
    </w:p>
    <w:p w:rsidR="004E0C1C" w:rsidRDefault="004E0C1C" w:rsidP="004E0C1C">
      <w:pPr>
        <w:autoSpaceDE w:val="0"/>
        <w:autoSpaceDN w:val="0"/>
        <w:adjustRightInd w:val="0"/>
        <w:spacing w:after="0" w:line="240" w:lineRule="auto"/>
        <w:jc w:val="both"/>
        <w:rPr>
          <w:rFonts w:ascii="Times New Roman" w:hAnsi="Times New Roman"/>
          <w:sz w:val="24"/>
          <w:szCs w:val="24"/>
        </w:rPr>
      </w:pPr>
    </w:p>
    <w:p w:rsidR="004E0C1C" w:rsidRDefault="004E0C1C" w:rsidP="004E0C1C">
      <w:pPr>
        <w:autoSpaceDE w:val="0"/>
        <w:autoSpaceDN w:val="0"/>
        <w:adjustRightInd w:val="0"/>
        <w:spacing w:after="0" w:line="240" w:lineRule="auto"/>
        <w:jc w:val="both"/>
        <w:rPr>
          <w:rFonts w:ascii="Times New Roman" w:hAnsi="Times New Roman"/>
          <w:sz w:val="24"/>
          <w:szCs w:val="24"/>
        </w:rPr>
      </w:pPr>
    </w:p>
    <w:p w:rsidR="004E0C1C" w:rsidRPr="00692DC4" w:rsidRDefault="004E0C1C" w:rsidP="004E0C1C">
      <w:pPr>
        <w:autoSpaceDE w:val="0"/>
        <w:autoSpaceDN w:val="0"/>
        <w:adjustRightInd w:val="0"/>
        <w:spacing w:after="0" w:line="240" w:lineRule="auto"/>
        <w:jc w:val="both"/>
        <w:rPr>
          <w:rFonts w:ascii="Times New Roman" w:hAnsi="Times New Roman"/>
          <w:sz w:val="24"/>
          <w:szCs w:val="24"/>
        </w:rPr>
      </w:pPr>
      <w:r w:rsidRPr="00692DC4">
        <w:rPr>
          <w:rFonts w:ascii="Times New Roman" w:hAnsi="Times New Roman"/>
          <w:sz w:val="24"/>
          <w:szCs w:val="24"/>
        </w:rPr>
        <w:t>Apikal 4 boşluk görüntüde</w:t>
      </w:r>
      <w:r>
        <w:rPr>
          <w:rFonts w:ascii="Times New Roman" w:hAnsi="Times New Roman"/>
          <w:sz w:val="24"/>
          <w:szCs w:val="24"/>
        </w:rPr>
        <w:t xml:space="preserve"> anüler düzlemde mitral kapağın lateral ve septal kenarlarına örneklem hacmi yerleştirilerek</w:t>
      </w:r>
      <w:r w:rsidRPr="00692DC4">
        <w:rPr>
          <w:rFonts w:ascii="Times New Roman" w:hAnsi="Times New Roman"/>
          <w:sz w:val="24"/>
          <w:szCs w:val="24"/>
        </w:rPr>
        <w:t xml:space="preserve"> PW Doppler yöntemi ile yapılan doku Doppler görüntülemede sistolde;</w:t>
      </w:r>
    </w:p>
    <w:p w:rsidR="004E0C1C" w:rsidRPr="00692DC4" w:rsidRDefault="004E0C1C" w:rsidP="004E0C1C">
      <w:pPr>
        <w:pStyle w:val="ListeParagraf"/>
        <w:numPr>
          <w:ilvl w:val="0"/>
          <w:numId w:val="14"/>
        </w:numPr>
        <w:autoSpaceDE w:val="0"/>
        <w:autoSpaceDN w:val="0"/>
        <w:adjustRightInd w:val="0"/>
        <w:spacing w:before="0" w:beforeAutospacing="0" w:after="0" w:afterAutospacing="0"/>
        <w:contextualSpacing/>
        <w:jc w:val="both"/>
      </w:pPr>
      <w:r>
        <w:t>S</w:t>
      </w:r>
    </w:p>
    <w:p w:rsidR="004E0C1C" w:rsidRDefault="004E0C1C" w:rsidP="004E0C1C">
      <w:pPr>
        <w:pStyle w:val="ListeParagraf"/>
        <w:numPr>
          <w:ilvl w:val="0"/>
          <w:numId w:val="14"/>
        </w:numPr>
        <w:autoSpaceDE w:val="0"/>
        <w:autoSpaceDN w:val="0"/>
        <w:adjustRightInd w:val="0"/>
        <w:spacing w:before="0" w:beforeAutospacing="0" w:after="0" w:afterAutospacing="0"/>
        <w:contextualSpacing/>
        <w:jc w:val="both"/>
      </w:pPr>
      <w:r>
        <w:t>İzovolemik kontraksiyon (İ</w:t>
      </w:r>
      <w:r w:rsidRPr="00692DC4">
        <w:t>VK</w:t>
      </w:r>
      <w:r>
        <w:t>)</w:t>
      </w:r>
      <w:r w:rsidRPr="00692DC4">
        <w:t xml:space="preserve"> dalga </w:t>
      </w:r>
      <w:r>
        <w:t>hızları</w:t>
      </w:r>
    </w:p>
    <w:p w:rsidR="004E0C1C" w:rsidRPr="004E0C1C" w:rsidRDefault="004E0C1C" w:rsidP="004E0C1C">
      <w:pPr>
        <w:autoSpaceDE w:val="0"/>
        <w:autoSpaceDN w:val="0"/>
        <w:adjustRightInd w:val="0"/>
        <w:spacing w:after="0"/>
        <w:contextualSpacing/>
        <w:jc w:val="both"/>
        <w:rPr>
          <w:rFonts w:ascii="Times New Roman" w:hAnsi="Times New Roman"/>
          <w:sz w:val="24"/>
          <w:szCs w:val="24"/>
        </w:rPr>
      </w:pPr>
      <w:r w:rsidRPr="004E0C1C">
        <w:rPr>
          <w:rFonts w:ascii="Times New Roman" w:hAnsi="Times New Roman"/>
          <w:sz w:val="24"/>
          <w:szCs w:val="24"/>
        </w:rPr>
        <w:t>Diyastolde;</w:t>
      </w:r>
    </w:p>
    <w:p w:rsidR="004E0C1C" w:rsidRPr="00692DC4" w:rsidRDefault="004E0C1C" w:rsidP="004E0C1C">
      <w:pPr>
        <w:pStyle w:val="ListeParagraf"/>
        <w:numPr>
          <w:ilvl w:val="0"/>
          <w:numId w:val="15"/>
        </w:numPr>
        <w:autoSpaceDE w:val="0"/>
        <w:autoSpaceDN w:val="0"/>
        <w:adjustRightInd w:val="0"/>
        <w:spacing w:before="0" w:beforeAutospacing="0" w:after="0" w:afterAutospacing="0"/>
        <w:contextualSpacing/>
        <w:jc w:val="both"/>
      </w:pPr>
      <w:r>
        <w:t>İ</w:t>
      </w:r>
      <w:r w:rsidRPr="00692DC4">
        <w:t>VR</w:t>
      </w:r>
    </w:p>
    <w:p w:rsidR="004E0C1C" w:rsidRPr="00692DC4" w:rsidRDefault="004E0C1C" w:rsidP="004E0C1C">
      <w:pPr>
        <w:pStyle w:val="ListeParagraf"/>
        <w:numPr>
          <w:ilvl w:val="0"/>
          <w:numId w:val="15"/>
        </w:numPr>
        <w:autoSpaceDE w:val="0"/>
        <w:autoSpaceDN w:val="0"/>
        <w:adjustRightInd w:val="0"/>
        <w:spacing w:before="0" w:beforeAutospacing="0" w:after="0" w:afterAutospacing="0"/>
        <w:contextualSpacing/>
        <w:jc w:val="both"/>
      </w:pPr>
      <w:proofErr w:type="gramStart"/>
      <w:r w:rsidRPr="00692DC4">
        <w:t>e</w:t>
      </w:r>
      <w:proofErr w:type="gramEnd"/>
      <w:r w:rsidRPr="00692DC4">
        <w:t>’</w:t>
      </w:r>
    </w:p>
    <w:p w:rsidR="004E0C1C" w:rsidRDefault="004E0C1C" w:rsidP="004E0C1C">
      <w:pPr>
        <w:pStyle w:val="ListeParagraf"/>
        <w:numPr>
          <w:ilvl w:val="0"/>
          <w:numId w:val="15"/>
        </w:numPr>
        <w:autoSpaceDE w:val="0"/>
        <w:autoSpaceDN w:val="0"/>
        <w:adjustRightInd w:val="0"/>
        <w:spacing w:before="0" w:beforeAutospacing="0" w:after="0" w:afterAutospacing="0"/>
        <w:contextualSpacing/>
        <w:jc w:val="both"/>
      </w:pPr>
      <w:proofErr w:type="gramStart"/>
      <w:r w:rsidRPr="00692DC4">
        <w:t>a</w:t>
      </w:r>
      <w:proofErr w:type="gramEnd"/>
      <w:r w:rsidRPr="00692DC4">
        <w:t xml:space="preserve">’ dalga </w:t>
      </w:r>
      <w:r>
        <w:t>hızları</w:t>
      </w:r>
      <w:r w:rsidRPr="00692DC4">
        <w:t xml:space="preserve"> ölçüldü</w:t>
      </w:r>
      <w:r>
        <w:t xml:space="preserve"> (şekil 3.3)</w:t>
      </w:r>
      <w:r w:rsidRPr="00692DC4">
        <w:t>.</w:t>
      </w:r>
    </w:p>
    <w:p w:rsidR="004E0C1C" w:rsidRPr="001C638B" w:rsidRDefault="004E0C1C" w:rsidP="004E0C1C">
      <w:pPr>
        <w:pStyle w:val="ListeParagraf"/>
        <w:autoSpaceDE w:val="0"/>
        <w:autoSpaceDN w:val="0"/>
        <w:adjustRightInd w:val="0"/>
        <w:spacing w:after="0"/>
        <w:jc w:val="both"/>
      </w:pPr>
      <w:r w:rsidRPr="00692DC4">
        <w:t xml:space="preserve">Ayrıca </w:t>
      </w:r>
      <w:r>
        <w:t>elde edilen spektral Doppler trasesinden İVK ve İ</w:t>
      </w:r>
      <w:r w:rsidRPr="00692DC4">
        <w:t>VR</w:t>
      </w:r>
      <w:r>
        <w:t xml:space="preserve"> dalga</w:t>
      </w:r>
      <w:r w:rsidRPr="00692DC4">
        <w:t xml:space="preserve"> süreleri </w:t>
      </w:r>
      <w:proofErr w:type="gramStart"/>
      <w:r w:rsidRPr="00692DC4">
        <w:t>ölçüldü.</w:t>
      </w:r>
      <w:r>
        <w:t>Lateral</w:t>
      </w:r>
      <w:proofErr w:type="gramEnd"/>
      <w:r>
        <w:t xml:space="preserve"> ve septal anüler düzeyden elde edilen e’ dalgasının aritmetik ortalaması hesaplandı, analizlerde ve E/e’ oranının belirlenmesinde bu ortalama değer kullanıldı.</w:t>
      </w:r>
    </w:p>
    <w:p w:rsidR="004E0C1C" w:rsidRPr="001C638B" w:rsidRDefault="004E0C1C" w:rsidP="004E0C1C">
      <w:pPr>
        <w:autoSpaceDE w:val="0"/>
        <w:autoSpaceDN w:val="0"/>
        <w:adjustRightInd w:val="0"/>
        <w:spacing w:after="0" w:line="240" w:lineRule="auto"/>
        <w:ind w:left="708" w:firstLine="708"/>
        <w:rPr>
          <w:rFonts w:ascii="Times New Roman" w:hAnsi="Times New Roman"/>
          <w:bCs/>
          <w:sz w:val="24"/>
          <w:szCs w:val="24"/>
        </w:rPr>
      </w:pPr>
      <w:r>
        <w:rPr>
          <w:rFonts w:ascii="Times New Roman" w:hAnsi="Times New Roman"/>
          <w:bCs/>
          <w:sz w:val="20"/>
          <w:szCs w:val="20"/>
        </w:rPr>
        <w:br w:type="page"/>
      </w:r>
      <w:r w:rsidRPr="001C638B">
        <w:rPr>
          <w:rFonts w:ascii="Times New Roman" w:hAnsi="Times New Roman"/>
          <w:bCs/>
          <w:sz w:val="24"/>
          <w:szCs w:val="24"/>
        </w:rPr>
        <w:lastRenderedPageBreak/>
        <w:t>Tedavi</w:t>
      </w:r>
      <w:r>
        <w:rPr>
          <w:rFonts w:ascii="Times New Roman" w:hAnsi="Times New Roman"/>
          <w:bCs/>
          <w:sz w:val="24"/>
          <w:szCs w:val="24"/>
        </w:rPr>
        <w:t xml:space="preserve"> öncesi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sidRPr="001C638B">
        <w:rPr>
          <w:rFonts w:ascii="Times New Roman" w:hAnsi="Times New Roman"/>
          <w:bCs/>
          <w:sz w:val="24"/>
          <w:szCs w:val="24"/>
        </w:rPr>
        <w:t>Tedavi sonrası</w:t>
      </w:r>
    </w:p>
    <w:p w:rsidR="004E0C1C" w:rsidRDefault="004E0C1C" w:rsidP="004E0C1C">
      <w:pPr>
        <w:autoSpaceDE w:val="0"/>
        <w:autoSpaceDN w:val="0"/>
        <w:adjustRightInd w:val="0"/>
        <w:spacing w:after="0" w:line="240" w:lineRule="auto"/>
        <w:jc w:val="both"/>
        <w:rPr>
          <w:rFonts w:ascii="Helvetica" w:hAnsi="Helvetica" w:cs="Helvetica"/>
          <w:bCs/>
          <w:sz w:val="20"/>
          <w:szCs w:val="20"/>
        </w:rPr>
      </w:pPr>
      <w:r>
        <w:rPr>
          <w:rFonts w:ascii="Helvetica" w:hAnsi="Helvetica" w:cs="Helvetica"/>
          <w:bCs/>
          <w:noProof/>
          <w:sz w:val="20"/>
          <w:szCs w:val="20"/>
          <w:lang w:eastAsia="tr-TR"/>
        </w:rPr>
        <w:drawing>
          <wp:inline distT="0" distB="0" distL="0" distR="0">
            <wp:extent cx="2509520" cy="1828800"/>
            <wp:effectExtent l="19050" t="0" r="5080" b="0"/>
            <wp:docPr id="220" name="Resim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25" cstate="print"/>
                    <a:srcRect/>
                    <a:stretch>
                      <a:fillRect/>
                    </a:stretch>
                  </pic:blipFill>
                  <pic:spPr bwMode="auto">
                    <a:xfrm>
                      <a:off x="0" y="0"/>
                      <a:ext cx="2509520" cy="1828800"/>
                    </a:xfrm>
                    <a:prstGeom prst="rect">
                      <a:avLst/>
                    </a:prstGeom>
                    <a:noFill/>
                    <a:ln w="9525">
                      <a:noFill/>
                      <a:miter lim="800000"/>
                      <a:headEnd/>
                      <a:tailEnd/>
                    </a:ln>
                  </pic:spPr>
                </pic:pic>
              </a:graphicData>
            </a:graphic>
          </wp:inline>
        </w:drawing>
      </w:r>
      <w:r>
        <w:rPr>
          <w:rFonts w:ascii="Times New Roman" w:hAnsi="Times New Roman"/>
          <w:bCs/>
          <w:noProof/>
          <w:sz w:val="20"/>
          <w:szCs w:val="20"/>
          <w:lang w:eastAsia="tr-TR"/>
        </w:rPr>
        <w:drawing>
          <wp:inline distT="0" distB="0" distL="0" distR="0">
            <wp:extent cx="2509520" cy="1828800"/>
            <wp:effectExtent l="19050" t="0" r="5080" b="0"/>
            <wp:docPr id="221" name="Resim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26" cstate="print"/>
                    <a:srcRect/>
                    <a:stretch>
                      <a:fillRect/>
                    </a:stretch>
                  </pic:blipFill>
                  <pic:spPr bwMode="auto">
                    <a:xfrm>
                      <a:off x="0" y="0"/>
                      <a:ext cx="2509520" cy="1828800"/>
                    </a:xfrm>
                    <a:prstGeom prst="rect">
                      <a:avLst/>
                    </a:prstGeom>
                    <a:noFill/>
                    <a:ln w="9525">
                      <a:noFill/>
                      <a:miter lim="800000"/>
                      <a:headEnd/>
                      <a:tailEnd/>
                    </a:ln>
                  </pic:spPr>
                </pic:pic>
              </a:graphicData>
            </a:graphic>
          </wp:inline>
        </w:drawing>
      </w:r>
    </w:p>
    <w:p w:rsidR="004E0C1C" w:rsidRDefault="004E0C1C" w:rsidP="004C0B99">
      <w:pPr>
        <w:pStyle w:val="ListeParagraf"/>
        <w:autoSpaceDE w:val="0"/>
        <w:autoSpaceDN w:val="0"/>
        <w:adjustRightInd w:val="0"/>
        <w:spacing w:before="0" w:beforeAutospacing="0" w:after="0" w:afterAutospacing="0"/>
        <w:jc w:val="both"/>
      </w:pPr>
    </w:p>
    <w:p w:rsidR="004E0C1C" w:rsidRDefault="004E0C1C" w:rsidP="004C0B99">
      <w:pPr>
        <w:autoSpaceDE w:val="0"/>
        <w:autoSpaceDN w:val="0"/>
        <w:adjustRightInd w:val="0"/>
        <w:spacing w:after="0" w:line="240" w:lineRule="auto"/>
        <w:jc w:val="both"/>
        <w:rPr>
          <w:rFonts w:ascii="Helvetica" w:hAnsi="Helvetica" w:cs="Helvetica"/>
          <w:bCs/>
          <w:sz w:val="20"/>
          <w:szCs w:val="20"/>
        </w:rPr>
      </w:pPr>
      <w:r>
        <w:rPr>
          <w:rFonts w:ascii="Helvetica" w:hAnsi="Helvetica" w:cs="Helvetica"/>
          <w:b/>
          <w:bCs/>
          <w:sz w:val="20"/>
          <w:szCs w:val="20"/>
        </w:rPr>
        <w:t>Şekil</w:t>
      </w:r>
      <w:r w:rsidRPr="00692DC4">
        <w:rPr>
          <w:rFonts w:ascii="Helvetica" w:hAnsi="Helvetica" w:cs="Helvetica"/>
          <w:b/>
          <w:bCs/>
          <w:sz w:val="20"/>
          <w:szCs w:val="20"/>
        </w:rPr>
        <w:t xml:space="preserve"> </w:t>
      </w:r>
      <w:proofErr w:type="gramStart"/>
      <w:r>
        <w:rPr>
          <w:rFonts w:ascii="Helvetica" w:hAnsi="Helvetica" w:cs="Helvetica"/>
          <w:b/>
          <w:bCs/>
          <w:sz w:val="20"/>
          <w:szCs w:val="20"/>
        </w:rPr>
        <w:t>3.3</w:t>
      </w:r>
      <w:proofErr w:type="gramEnd"/>
      <w:r w:rsidRPr="00692DC4">
        <w:rPr>
          <w:rFonts w:ascii="Helvetica" w:hAnsi="Helvetica" w:cs="Helvetica"/>
          <w:b/>
          <w:bCs/>
          <w:sz w:val="20"/>
          <w:szCs w:val="20"/>
        </w:rPr>
        <w:t>:</w:t>
      </w:r>
      <w:r>
        <w:rPr>
          <w:rFonts w:ascii="Sylfaen" w:hAnsi="Sylfaen" w:cs="Helvetica-Narrow-Bold"/>
          <w:b/>
          <w:bCs/>
          <w:sz w:val="20"/>
          <w:szCs w:val="20"/>
        </w:rPr>
        <w:t xml:space="preserve"> </w:t>
      </w:r>
      <w:r>
        <w:rPr>
          <w:rFonts w:ascii="Helvetica" w:hAnsi="Helvetica" w:cs="Helvetica"/>
          <w:bCs/>
          <w:sz w:val="20"/>
          <w:szCs w:val="20"/>
        </w:rPr>
        <w:t>Çalışmamızdaki hastalardan birinin tedavi öncesi ve sonrası doku Doppler kayıt örnekleri</w:t>
      </w:r>
    </w:p>
    <w:p w:rsidR="004E0C1C" w:rsidRDefault="004E0C1C" w:rsidP="004E0C1C">
      <w:pPr>
        <w:pStyle w:val="ListeParagraf"/>
        <w:autoSpaceDE w:val="0"/>
        <w:autoSpaceDN w:val="0"/>
        <w:adjustRightInd w:val="0"/>
        <w:spacing w:after="0"/>
        <w:jc w:val="both"/>
      </w:pPr>
    </w:p>
    <w:p w:rsidR="004E0C1C" w:rsidRPr="00692DC4" w:rsidRDefault="004E0C1C" w:rsidP="004E0C1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Ayrıca doku Doppler görüntüleme yöntemi kullanılarak m</w:t>
      </w:r>
      <w:r w:rsidRPr="00692DC4">
        <w:rPr>
          <w:rFonts w:ascii="Times New Roman" w:hAnsi="Times New Roman"/>
          <w:sz w:val="24"/>
          <w:szCs w:val="24"/>
        </w:rPr>
        <w:t>iyokardiyal performans indeksi</w:t>
      </w:r>
      <w:r>
        <w:rPr>
          <w:rFonts w:ascii="Times New Roman" w:hAnsi="Times New Roman"/>
          <w:sz w:val="24"/>
          <w:szCs w:val="24"/>
        </w:rPr>
        <w:t xml:space="preserve"> (MPİ</w:t>
      </w:r>
      <w:r w:rsidRPr="00692DC4">
        <w:rPr>
          <w:rFonts w:ascii="Times New Roman" w:hAnsi="Times New Roman"/>
          <w:sz w:val="24"/>
          <w:szCs w:val="24"/>
        </w:rPr>
        <w:t>) olarak da bilinen Tei indeksi</w:t>
      </w:r>
      <w:r>
        <w:rPr>
          <w:rFonts w:ascii="Times New Roman" w:hAnsi="Times New Roman"/>
          <w:sz w:val="24"/>
          <w:szCs w:val="24"/>
        </w:rPr>
        <w:t xml:space="preserve"> hesaplandı. Tei indeksi izovole</w:t>
      </w:r>
      <w:r w:rsidRPr="00692DC4">
        <w:rPr>
          <w:rFonts w:ascii="Times New Roman" w:hAnsi="Times New Roman"/>
          <w:sz w:val="24"/>
          <w:szCs w:val="24"/>
        </w:rPr>
        <w:t xml:space="preserve">mik kasılma ve gevşeme zamanı toplamının, ejeksiyon zamanına bölünmesiyle elde edilir. Kalp hızı ve kan basıncından bağımsız bir parametredir. Bunun için apikal 4 boşluk görüntüde </w:t>
      </w:r>
      <w:r>
        <w:rPr>
          <w:rFonts w:ascii="Times New Roman" w:hAnsi="Times New Roman"/>
          <w:sz w:val="24"/>
          <w:szCs w:val="24"/>
        </w:rPr>
        <w:t>anüler düzlemde</w:t>
      </w:r>
      <w:r w:rsidRPr="00692DC4">
        <w:rPr>
          <w:rFonts w:ascii="Times New Roman" w:hAnsi="Times New Roman"/>
          <w:sz w:val="24"/>
          <w:szCs w:val="24"/>
        </w:rPr>
        <w:t xml:space="preserve"> lateral </w:t>
      </w:r>
      <w:r>
        <w:rPr>
          <w:rFonts w:ascii="Times New Roman" w:hAnsi="Times New Roman"/>
          <w:sz w:val="24"/>
          <w:szCs w:val="24"/>
        </w:rPr>
        <w:t xml:space="preserve">duvar </w:t>
      </w:r>
      <w:r w:rsidRPr="00692DC4">
        <w:rPr>
          <w:rFonts w:ascii="Times New Roman" w:hAnsi="Times New Roman"/>
          <w:sz w:val="24"/>
          <w:szCs w:val="24"/>
        </w:rPr>
        <w:t xml:space="preserve">ve inferior septum bazalinden </w:t>
      </w:r>
      <w:r>
        <w:rPr>
          <w:rFonts w:ascii="Times New Roman" w:hAnsi="Times New Roman"/>
          <w:sz w:val="24"/>
          <w:szCs w:val="24"/>
        </w:rPr>
        <w:t xml:space="preserve">PW </w:t>
      </w:r>
      <w:r w:rsidRPr="00692DC4">
        <w:rPr>
          <w:rFonts w:ascii="Times New Roman" w:hAnsi="Times New Roman"/>
          <w:sz w:val="24"/>
          <w:szCs w:val="24"/>
        </w:rPr>
        <w:t>doku Doppler ile alınan kayıtlar üzerinden Tei indeksi hesaplandı (</w:t>
      </w:r>
      <w:r>
        <w:rPr>
          <w:rFonts w:ascii="Times New Roman" w:hAnsi="Times New Roman"/>
          <w:sz w:val="24"/>
          <w:szCs w:val="24"/>
        </w:rPr>
        <w:t>91</w:t>
      </w:r>
      <w:r w:rsidRPr="00692DC4">
        <w:rPr>
          <w:rFonts w:ascii="Times New Roman" w:hAnsi="Times New Roman"/>
          <w:sz w:val="24"/>
          <w:szCs w:val="24"/>
        </w:rPr>
        <w:t>).</w:t>
      </w:r>
    </w:p>
    <w:p w:rsidR="004E0C1C" w:rsidRDefault="004E0C1C" w:rsidP="004E0C1C">
      <w:pPr>
        <w:autoSpaceDE w:val="0"/>
        <w:autoSpaceDN w:val="0"/>
        <w:adjustRightInd w:val="0"/>
        <w:spacing w:after="0" w:line="240" w:lineRule="auto"/>
        <w:jc w:val="both"/>
        <w:rPr>
          <w:rFonts w:ascii="Times New Roman" w:eastAsia="Times New Roman" w:hAnsi="Times New Roman"/>
          <w:sz w:val="24"/>
          <w:szCs w:val="24"/>
          <w:lang w:eastAsia="tr-TR"/>
        </w:rPr>
      </w:pPr>
    </w:p>
    <w:p w:rsidR="004E0C1C" w:rsidRPr="00692DC4" w:rsidRDefault="004E0C1C" w:rsidP="004E0C1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3.2</w:t>
      </w:r>
      <w:r w:rsidRPr="00692DC4">
        <w:rPr>
          <w:rFonts w:ascii="Times New Roman" w:hAnsi="Times New Roman"/>
          <w:b/>
          <w:sz w:val="24"/>
          <w:szCs w:val="24"/>
        </w:rPr>
        <w:t>. Laboratuvar İncelemeleri</w:t>
      </w:r>
    </w:p>
    <w:p w:rsidR="004E0C1C" w:rsidRDefault="004E0C1C" w:rsidP="004E0C1C">
      <w:pPr>
        <w:autoSpaceDE w:val="0"/>
        <w:autoSpaceDN w:val="0"/>
        <w:adjustRightInd w:val="0"/>
        <w:spacing w:after="0" w:line="240" w:lineRule="auto"/>
        <w:jc w:val="both"/>
        <w:rPr>
          <w:rFonts w:ascii="Sylfaen" w:hAnsi="Sylfaen" w:cs="Sylfaen"/>
          <w:b/>
          <w:sz w:val="24"/>
          <w:szCs w:val="24"/>
        </w:rPr>
      </w:pPr>
    </w:p>
    <w:p w:rsidR="004E0C1C" w:rsidRPr="00692DC4" w:rsidRDefault="004E0C1C" w:rsidP="004E0C1C">
      <w:pPr>
        <w:autoSpaceDE w:val="0"/>
        <w:autoSpaceDN w:val="0"/>
        <w:adjustRightInd w:val="0"/>
        <w:spacing w:after="0" w:line="240" w:lineRule="auto"/>
        <w:jc w:val="both"/>
        <w:rPr>
          <w:rFonts w:ascii="Times New Roman" w:hAnsi="Times New Roman"/>
          <w:sz w:val="24"/>
          <w:szCs w:val="24"/>
        </w:rPr>
      </w:pPr>
      <w:r w:rsidRPr="00692DC4">
        <w:rPr>
          <w:rFonts w:ascii="Times New Roman" w:hAnsi="Times New Roman"/>
          <w:sz w:val="24"/>
          <w:szCs w:val="24"/>
        </w:rPr>
        <w:t>Hastalar</w:t>
      </w:r>
      <w:r>
        <w:rPr>
          <w:rFonts w:ascii="Times New Roman" w:hAnsi="Times New Roman"/>
          <w:sz w:val="24"/>
          <w:szCs w:val="24"/>
        </w:rPr>
        <w:t>dan ilk</w:t>
      </w:r>
      <w:r w:rsidRPr="00692DC4">
        <w:rPr>
          <w:rFonts w:ascii="Times New Roman" w:hAnsi="Times New Roman"/>
          <w:sz w:val="24"/>
          <w:szCs w:val="24"/>
        </w:rPr>
        <w:t xml:space="preserve"> başvuru anında </w:t>
      </w:r>
      <w:r>
        <w:rPr>
          <w:rFonts w:ascii="Times New Roman" w:hAnsi="Times New Roman"/>
          <w:sz w:val="24"/>
          <w:szCs w:val="24"/>
        </w:rPr>
        <w:t xml:space="preserve">12 saat açlık sonrası, </w:t>
      </w:r>
      <w:r w:rsidRPr="00692DC4">
        <w:rPr>
          <w:rFonts w:ascii="Times New Roman" w:hAnsi="Times New Roman"/>
          <w:sz w:val="24"/>
          <w:szCs w:val="24"/>
        </w:rPr>
        <w:t xml:space="preserve">lipit </w:t>
      </w:r>
      <w:proofErr w:type="gramStart"/>
      <w:r w:rsidRPr="00692DC4">
        <w:rPr>
          <w:rFonts w:ascii="Times New Roman" w:hAnsi="Times New Roman"/>
          <w:sz w:val="24"/>
          <w:szCs w:val="24"/>
        </w:rPr>
        <w:t>profil</w:t>
      </w:r>
      <w:r>
        <w:rPr>
          <w:rFonts w:ascii="Times New Roman" w:hAnsi="Times New Roman"/>
          <w:sz w:val="24"/>
          <w:szCs w:val="24"/>
        </w:rPr>
        <w:t>i</w:t>
      </w:r>
      <w:proofErr w:type="gramEnd"/>
      <w:r w:rsidRPr="00692DC4">
        <w:rPr>
          <w:rFonts w:ascii="Times New Roman" w:hAnsi="Times New Roman"/>
          <w:sz w:val="24"/>
          <w:szCs w:val="24"/>
        </w:rPr>
        <w:t>, tam kan sayımı ve diğer rutin tetkikleri</w:t>
      </w:r>
      <w:r>
        <w:rPr>
          <w:rFonts w:ascii="Times New Roman" w:hAnsi="Times New Roman"/>
          <w:sz w:val="24"/>
          <w:szCs w:val="24"/>
        </w:rPr>
        <w:t xml:space="preserve"> (kreatinin, açlık kan şekeri) için antekübital venden 5 dakika oturur pozisyonda istirahat sonrası venöz kan örnekleri</w:t>
      </w:r>
      <w:r w:rsidRPr="00692DC4">
        <w:rPr>
          <w:rFonts w:ascii="Times New Roman" w:hAnsi="Times New Roman"/>
          <w:sz w:val="24"/>
          <w:szCs w:val="24"/>
        </w:rPr>
        <w:t xml:space="preserve"> </w:t>
      </w:r>
      <w:r>
        <w:rPr>
          <w:rFonts w:ascii="Times New Roman" w:hAnsi="Times New Roman"/>
          <w:sz w:val="24"/>
          <w:szCs w:val="24"/>
        </w:rPr>
        <w:t xml:space="preserve">alındı. Bu örnekler aynı gün analiz edildi. Yine bu kan alımı esnasında apelin düzeyi için ayrıca EDTA’lı tüpe venöz kan örneği alındı. Bu örnek +4 derecede 3500 rpm devir ile 10 dakika </w:t>
      </w:r>
      <w:proofErr w:type="gramStart"/>
      <w:r>
        <w:rPr>
          <w:rFonts w:ascii="Times New Roman" w:hAnsi="Times New Roman"/>
          <w:sz w:val="24"/>
          <w:szCs w:val="24"/>
        </w:rPr>
        <w:t>santrifüj</w:t>
      </w:r>
      <w:proofErr w:type="gramEnd"/>
      <w:r>
        <w:rPr>
          <w:rFonts w:ascii="Times New Roman" w:hAnsi="Times New Roman"/>
          <w:sz w:val="24"/>
          <w:szCs w:val="24"/>
        </w:rPr>
        <w:t xml:space="preserve"> edildikten sonra serum kısmı alınarak ayrı cam tüplere boşaltıldı.</w:t>
      </w:r>
      <w:r w:rsidRPr="00692DC4">
        <w:rPr>
          <w:rFonts w:ascii="Times New Roman" w:hAnsi="Times New Roman"/>
          <w:sz w:val="24"/>
          <w:szCs w:val="24"/>
        </w:rPr>
        <w:t xml:space="preserve"> 1 ay sonra kontrole gelen hastalardan apelin düzeyleri </w:t>
      </w:r>
      <w:r>
        <w:rPr>
          <w:rFonts w:ascii="Times New Roman" w:hAnsi="Times New Roman"/>
          <w:sz w:val="24"/>
          <w:szCs w:val="24"/>
        </w:rPr>
        <w:t xml:space="preserve">için aynı şekilde kan örnekleri alındı. Apelin için alınan tüm bu örnekler daha sonra çalışılmak üzere biyokimya laboratuvarımızın buzdolabında -20 derecede saklandı. Hasta randomizasyonu bittikten sonra, tüm örnekler, apelin 12 (human, rat, Mouse, bovine), </w:t>
      </w:r>
      <w:r w:rsidRPr="00692DC4">
        <w:rPr>
          <w:rFonts w:ascii="Times New Roman" w:hAnsi="Times New Roman"/>
          <w:sz w:val="24"/>
          <w:szCs w:val="24"/>
        </w:rPr>
        <w:t>Phoenix Pharmaceuticals, Inc. , USA</w:t>
      </w:r>
      <w:r>
        <w:rPr>
          <w:rFonts w:ascii="Times New Roman" w:hAnsi="Times New Roman"/>
          <w:sz w:val="24"/>
          <w:szCs w:val="24"/>
        </w:rPr>
        <w:t xml:space="preserve"> kiti ile enzim immünoassay (ELISA) yöntemi ile çalışıldı.</w:t>
      </w:r>
    </w:p>
    <w:p w:rsidR="004E0C1C" w:rsidRPr="00692DC4" w:rsidRDefault="004E0C1C" w:rsidP="004E0C1C">
      <w:pPr>
        <w:autoSpaceDE w:val="0"/>
        <w:autoSpaceDN w:val="0"/>
        <w:adjustRightInd w:val="0"/>
        <w:spacing w:after="0" w:line="240" w:lineRule="auto"/>
        <w:jc w:val="both"/>
        <w:rPr>
          <w:rFonts w:ascii="Times New Roman" w:hAnsi="Times New Roman"/>
          <w:sz w:val="24"/>
          <w:szCs w:val="24"/>
        </w:rPr>
      </w:pPr>
    </w:p>
    <w:p w:rsidR="004E0C1C" w:rsidRPr="00692DC4" w:rsidRDefault="004E0C1C" w:rsidP="004E0C1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3.3</w:t>
      </w:r>
      <w:r w:rsidRPr="00692DC4">
        <w:rPr>
          <w:rFonts w:ascii="Times New Roman" w:hAnsi="Times New Roman"/>
          <w:b/>
          <w:sz w:val="24"/>
          <w:szCs w:val="24"/>
        </w:rPr>
        <w:t>. Ambulatuvar Kan Basıncı Monitörizasyonu</w:t>
      </w:r>
    </w:p>
    <w:p w:rsidR="004E0C1C" w:rsidRDefault="004E0C1C" w:rsidP="004E0C1C">
      <w:pPr>
        <w:autoSpaceDE w:val="0"/>
        <w:autoSpaceDN w:val="0"/>
        <w:adjustRightInd w:val="0"/>
        <w:spacing w:after="0" w:line="240" w:lineRule="auto"/>
        <w:jc w:val="both"/>
        <w:rPr>
          <w:rFonts w:ascii="Sylfaen" w:hAnsi="Sylfaen" w:cs="Sylfaen"/>
          <w:b/>
          <w:sz w:val="24"/>
          <w:szCs w:val="24"/>
        </w:rPr>
      </w:pPr>
    </w:p>
    <w:p w:rsidR="004E0C1C" w:rsidRDefault="004E0C1C" w:rsidP="004E0C1C">
      <w:pPr>
        <w:autoSpaceDE w:val="0"/>
        <w:autoSpaceDN w:val="0"/>
        <w:adjustRightInd w:val="0"/>
        <w:spacing w:after="0" w:line="240" w:lineRule="auto"/>
        <w:jc w:val="both"/>
        <w:rPr>
          <w:rFonts w:ascii="Times New Roman" w:hAnsi="Times New Roman"/>
          <w:sz w:val="24"/>
          <w:szCs w:val="24"/>
        </w:rPr>
      </w:pPr>
      <w:r w:rsidRPr="008411A6">
        <w:rPr>
          <w:rFonts w:ascii="Times New Roman" w:hAnsi="Times New Roman"/>
          <w:sz w:val="24"/>
          <w:szCs w:val="24"/>
        </w:rPr>
        <w:t xml:space="preserve">Hastalar 1. </w:t>
      </w:r>
      <w:r>
        <w:rPr>
          <w:rFonts w:ascii="Times New Roman" w:hAnsi="Times New Roman"/>
          <w:sz w:val="24"/>
          <w:szCs w:val="24"/>
        </w:rPr>
        <w:t>a</w:t>
      </w:r>
      <w:r w:rsidRPr="008411A6">
        <w:rPr>
          <w:rFonts w:ascii="Times New Roman" w:hAnsi="Times New Roman"/>
          <w:sz w:val="24"/>
          <w:szCs w:val="24"/>
        </w:rPr>
        <w:t>y sonunda kontrole geldikleri zaman 24 saat süreyle otomatik kayıt yapan, 30 dakika arayla kan basıncı ve dakikada nabız sayısını ölçen osilometrik tipte (</w:t>
      </w:r>
      <w:r>
        <w:rPr>
          <w:rFonts w:ascii="Times New Roman" w:hAnsi="Times New Roman"/>
          <w:sz w:val="24"/>
          <w:szCs w:val="24"/>
        </w:rPr>
        <w:t>Tracher Nibp 2 Reynold Medical</w:t>
      </w:r>
      <w:r w:rsidRPr="008411A6">
        <w:rPr>
          <w:rFonts w:ascii="Times New Roman" w:hAnsi="Times New Roman"/>
          <w:sz w:val="24"/>
          <w:szCs w:val="24"/>
        </w:rPr>
        <w:t xml:space="preserve">) cihaz takılarak ambulatuvar kan basıncı izlemi yapıldı. Sakin ve sessiz bir odaya alınıp bir süre dinlendirildikten sonra her iki koldan kan basıncı ölçümü yapıldı. Her iki kol arasındaki fark 10 mmHg den az ise dominant olmayan kola, 10 mmHg den fazla ise yüksek ölçülen kola cihazın manşonu yerleştirildi. Hastalara işlemle ilgili bilgi verilerek rutin günlük aktivitelerini yapmaları, aşırı aktivitelerden kaçınmaları ve ölçüm sırasında kollarını </w:t>
      </w:r>
      <w:r w:rsidRPr="008411A6">
        <w:rPr>
          <w:rFonts w:ascii="Times New Roman" w:hAnsi="Times New Roman"/>
          <w:sz w:val="24"/>
          <w:szCs w:val="24"/>
        </w:rPr>
        <w:lastRenderedPageBreak/>
        <w:t>hareketsiz kalp seviyesinde tutmaları</w:t>
      </w:r>
      <w:r>
        <w:rPr>
          <w:rFonts w:ascii="Times New Roman" w:hAnsi="Times New Roman"/>
          <w:sz w:val="24"/>
          <w:szCs w:val="24"/>
        </w:rPr>
        <w:t xml:space="preserve"> gerektiği</w:t>
      </w:r>
      <w:r w:rsidRPr="008411A6">
        <w:rPr>
          <w:rFonts w:ascii="Times New Roman" w:hAnsi="Times New Roman"/>
          <w:sz w:val="24"/>
          <w:szCs w:val="24"/>
        </w:rPr>
        <w:t xml:space="preserve"> belirtildi. Uyku ve uyanıklık dönemlerini not etmeleri istendi. </w:t>
      </w:r>
      <w:proofErr w:type="gramStart"/>
      <w:r w:rsidRPr="008411A6">
        <w:rPr>
          <w:rFonts w:ascii="Times New Roman" w:hAnsi="Times New Roman"/>
          <w:sz w:val="24"/>
          <w:szCs w:val="24"/>
        </w:rPr>
        <w:t>Verilerin analizinde 270 mmHg</w:t>
      </w:r>
      <w:r>
        <w:rPr>
          <w:rFonts w:ascii="Times New Roman" w:hAnsi="Times New Roman"/>
          <w:sz w:val="24"/>
          <w:szCs w:val="24"/>
        </w:rPr>
        <w:t xml:space="preserve">’den büyük ve </w:t>
      </w:r>
      <w:r w:rsidRPr="008411A6">
        <w:rPr>
          <w:rFonts w:ascii="Times New Roman" w:hAnsi="Times New Roman"/>
          <w:sz w:val="24"/>
          <w:szCs w:val="24"/>
        </w:rPr>
        <w:t>70 mmHg</w:t>
      </w:r>
      <w:r>
        <w:rPr>
          <w:rFonts w:ascii="Times New Roman" w:hAnsi="Times New Roman"/>
          <w:sz w:val="24"/>
          <w:szCs w:val="24"/>
        </w:rPr>
        <w:t xml:space="preserve">’den küçük </w:t>
      </w:r>
      <w:r w:rsidRPr="008411A6">
        <w:rPr>
          <w:rFonts w:ascii="Times New Roman" w:hAnsi="Times New Roman"/>
          <w:sz w:val="24"/>
          <w:szCs w:val="24"/>
        </w:rPr>
        <w:t>sistolik</w:t>
      </w:r>
      <w:r>
        <w:rPr>
          <w:rFonts w:ascii="Times New Roman" w:hAnsi="Times New Roman"/>
          <w:sz w:val="24"/>
          <w:szCs w:val="24"/>
        </w:rPr>
        <w:t>;</w:t>
      </w:r>
      <w:r w:rsidRPr="008411A6">
        <w:rPr>
          <w:rFonts w:ascii="Times New Roman" w:hAnsi="Times New Roman"/>
          <w:sz w:val="24"/>
          <w:szCs w:val="24"/>
        </w:rPr>
        <w:t xml:space="preserve"> 150 mmHg</w:t>
      </w:r>
      <w:r>
        <w:rPr>
          <w:rFonts w:ascii="Times New Roman" w:hAnsi="Times New Roman"/>
          <w:sz w:val="24"/>
          <w:szCs w:val="24"/>
        </w:rPr>
        <w:t>’den büyük ve</w:t>
      </w:r>
      <w:r w:rsidRPr="008411A6">
        <w:rPr>
          <w:rFonts w:ascii="Times New Roman" w:hAnsi="Times New Roman"/>
          <w:sz w:val="24"/>
          <w:szCs w:val="24"/>
        </w:rPr>
        <w:t xml:space="preserve"> 40 mmHg</w:t>
      </w:r>
      <w:r>
        <w:rPr>
          <w:rFonts w:ascii="Times New Roman" w:hAnsi="Times New Roman"/>
          <w:sz w:val="24"/>
          <w:szCs w:val="24"/>
        </w:rPr>
        <w:t>’ den küçük</w:t>
      </w:r>
      <w:r w:rsidRPr="008411A6">
        <w:rPr>
          <w:rFonts w:ascii="Times New Roman" w:hAnsi="Times New Roman"/>
          <w:sz w:val="24"/>
          <w:szCs w:val="24"/>
        </w:rPr>
        <w:t xml:space="preserve"> diyastolik değerler, sistolik ve diyastolik değerlerin eşit olduğu ölçümler, takip eden ve hemen sonrasındaki ölçüm ile sistolik ve/veya diyastolik değerde 30 mmHg den fazla fark tespit edil</w:t>
      </w:r>
      <w:r>
        <w:rPr>
          <w:rFonts w:ascii="Times New Roman" w:hAnsi="Times New Roman"/>
          <w:sz w:val="24"/>
          <w:szCs w:val="24"/>
        </w:rPr>
        <w:t>en</w:t>
      </w:r>
      <w:r w:rsidRPr="008411A6">
        <w:rPr>
          <w:rFonts w:ascii="Times New Roman" w:hAnsi="Times New Roman"/>
          <w:sz w:val="24"/>
          <w:szCs w:val="24"/>
        </w:rPr>
        <w:t xml:space="preserve"> bu değerler</w:t>
      </w:r>
      <w:r>
        <w:rPr>
          <w:rFonts w:ascii="Times New Roman" w:hAnsi="Times New Roman"/>
          <w:sz w:val="24"/>
          <w:szCs w:val="24"/>
        </w:rPr>
        <w:t xml:space="preserve"> analize</w:t>
      </w:r>
      <w:r w:rsidRPr="008411A6">
        <w:rPr>
          <w:rFonts w:ascii="Times New Roman" w:hAnsi="Times New Roman"/>
          <w:sz w:val="24"/>
          <w:szCs w:val="24"/>
        </w:rPr>
        <w:t xml:space="preserve"> alınmadı. </w:t>
      </w:r>
      <w:proofErr w:type="gramEnd"/>
      <w:r w:rsidRPr="008411A6">
        <w:rPr>
          <w:rFonts w:ascii="Times New Roman" w:hAnsi="Times New Roman"/>
          <w:sz w:val="24"/>
          <w:szCs w:val="24"/>
        </w:rPr>
        <w:t>Sonuçta anlamlı kabul edilebilir özelliklere sahip gündüz kan basıncı verilerinin en az 1</w:t>
      </w:r>
      <w:r>
        <w:rPr>
          <w:rFonts w:ascii="Times New Roman" w:hAnsi="Times New Roman"/>
          <w:sz w:val="24"/>
          <w:szCs w:val="24"/>
        </w:rPr>
        <w:t>5</w:t>
      </w:r>
      <w:r w:rsidRPr="008411A6">
        <w:rPr>
          <w:rFonts w:ascii="Times New Roman" w:hAnsi="Times New Roman"/>
          <w:sz w:val="24"/>
          <w:szCs w:val="24"/>
        </w:rPr>
        <w:t xml:space="preserve">, gece kan basıncı verilerinin en az </w:t>
      </w:r>
      <w:r>
        <w:rPr>
          <w:rFonts w:ascii="Times New Roman" w:hAnsi="Times New Roman"/>
          <w:sz w:val="24"/>
          <w:szCs w:val="24"/>
        </w:rPr>
        <w:t>8</w:t>
      </w:r>
      <w:r w:rsidRPr="008411A6">
        <w:rPr>
          <w:rFonts w:ascii="Times New Roman" w:hAnsi="Times New Roman"/>
          <w:sz w:val="24"/>
          <w:szCs w:val="24"/>
        </w:rPr>
        <w:t xml:space="preserve"> olması durumundan kayıt yeterli sayıldı.</w:t>
      </w:r>
    </w:p>
    <w:p w:rsidR="004E0C1C" w:rsidRDefault="004E0C1C" w:rsidP="004E0C1C">
      <w:pPr>
        <w:autoSpaceDE w:val="0"/>
        <w:autoSpaceDN w:val="0"/>
        <w:adjustRightInd w:val="0"/>
        <w:spacing w:after="0" w:line="240" w:lineRule="auto"/>
        <w:jc w:val="both"/>
        <w:rPr>
          <w:rFonts w:ascii="Times New Roman" w:hAnsi="Times New Roman"/>
          <w:sz w:val="24"/>
          <w:szCs w:val="24"/>
        </w:rPr>
      </w:pPr>
    </w:p>
    <w:p w:rsidR="004E0C1C" w:rsidRDefault="004E0C1C" w:rsidP="004E0C1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3.4</w:t>
      </w:r>
      <w:r w:rsidRPr="00692DC4">
        <w:rPr>
          <w:rFonts w:ascii="Times New Roman" w:hAnsi="Times New Roman"/>
          <w:b/>
          <w:sz w:val="24"/>
          <w:szCs w:val="24"/>
        </w:rPr>
        <w:t xml:space="preserve">. </w:t>
      </w:r>
      <w:r>
        <w:rPr>
          <w:rFonts w:ascii="Times New Roman" w:hAnsi="Times New Roman"/>
          <w:b/>
          <w:sz w:val="24"/>
          <w:szCs w:val="24"/>
        </w:rPr>
        <w:t>İstatistiksel Analiz</w:t>
      </w:r>
    </w:p>
    <w:p w:rsidR="004E0C1C" w:rsidRDefault="004E0C1C" w:rsidP="004E0C1C">
      <w:pPr>
        <w:autoSpaceDE w:val="0"/>
        <w:autoSpaceDN w:val="0"/>
        <w:adjustRightInd w:val="0"/>
        <w:spacing w:after="0" w:line="240" w:lineRule="auto"/>
        <w:jc w:val="both"/>
        <w:rPr>
          <w:rFonts w:ascii="Times New Roman" w:hAnsi="Times New Roman"/>
          <w:b/>
          <w:sz w:val="24"/>
          <w:szCs w:val="24"/>
        </w:rPr>
      </w:pPr>
    </w:p>
    <w:p w:rsidR="004E0C1C" w:rsidRDefault="004E0C1C" w:rsidP="004E0C1C">
      <w:pPr>
        <w:autoSpaceDE w:val="0"/>
        <w:autoSpaceDN w:val="0"/>
        <w:adjustRightInd w:val="0"/>
        <w:spacing w:after="0" w:line="240" w:lineRule="auto"/>
        <w:jc w:val="both"/>
        <w:rPr>
          <w:rFonts w:ascii="Times New Roman" w:hAnsi="Times New Roman"/>
          <w:sz w:val="24"/>
          <w:szCs w:val="24"/>
          <w:shd w:val="clear" w:color="auto" w:fill="FFFFFF"/>
        </w:rPr>
      </w:pPr>
      <w:r w:rsidRPr="00A8261D">
        <w:rPr>
          <w:rFonts w:ascii="Times New Roman" w:hAnsi="Times New Roman"/>
          <w:sz w:val="24"/>
          <w:szCs w:val="24"/>
          <w:shd w:val="clear" w:color="auto" w:fill="FFFFFF"/>
        </w:rPr>
        <w:t xml:space="preserve">İstatistiksel analizler SPSS </w:t>
      </w:r>
      <w:proofErr w:type="gramStart"/>
      <w:r w:rsidRPr="00A8261D">
        <w:rPr>
          <w:rFonts w:ascii="Times New Roman" w:hAnsi="Times New Roman"/>
          <w:sz w:val="24"/>
          <w:szCs w:val="24"/>
          <w:shd w:val="clear" w:color="auto" w:fill="FFFFFF"/>
        </w:rPr>
        <w:t>11.5</w:t>
      </w:r>
      <w:proofErr w:type="gramEnd"/>
      <w:r w:rsidRPr="00A8261D">
        <w:rPr>
          <w:rFonts w:ascii="Times New Roman" w:hAnsi="Times New Roman"/>
          <w:sz w:val="24"/>
          <w:szCs w:val="24"/>
          <w:shd w:val="clear" w:color="auto" w:fill="FFFFFF"/>
        </w:rPr>
        <w:t xml:space="preserve"> paket programı </w:t>
      </w:r>
      <w:r>
        <w:rPr>
          <w:rFonts w:ascii="Times New Roman" w:hAnsi="Times New Roman"/>
          <w:sz w:val="24"/>
          <w:szCs w:val="24"/>
          <w:shd w:val="clear" w:color="auto" w:fill="FFFFFF"/>
        </w:rPr>
        <w:t>(Chicago, IL, USA) kullanılarak yapıldı</w:t>
      </w:r>
      <w:r w:rsidRPr="00A8261D">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 xml:space="preserve">Sürekli değişkenlerin normal dağılıma uyumu Shapiro-Wilk testi ile değerlendirildi. Grupların başlangıç değerlerinin karşılaştırılması için Student’s t testi veya Mann Whitney U testi kullanıldı. Tanımlayıcı istatistikler sürekli değişkenler için ortalama ± standart sapma, kategorik değişkenler için vaka sayısı ve (%) olarak ifade edildi. Kategorik değişkenlerin karşılaştırılmasında ki-kare testi kullanıldı. </w:t>
      </w:r>
      <w:r w:rsidRPr="00A8261D">
        <w:rPr>
          <w:rFonts w:ascii="Times New Roman" w:hAnsi="Times New Roman"/>
          <w:sz w:val="24"/>
          <w:szCs w:val="24"/>
          <w:shd w:val="clear" w:color="auto" w:fill="FFFFFF"/>
        </w:rPr>
        <w:t xml:space="preserve">Gruplarda zamana bağlı ölçümlerin değişiminin incelenmesinde "tekrarlı ölçümlerde iki </w:t>
      </w:r>
      <w:r>
        <w:rPr>
          <w:rFonts w:ascii="Times New Roman" w:hAnsi="Times New Roman"/>
          <w:sz w:val="24"/>
          <w:szCs w:val="24"/>
          <w:shd w:val="clear" w:color="auto" w:fill="FFFFFF"/>
        </w:rPr>
        <w:t>yönlü faktör analizi" uygulandı. D</w:t>
      </w:r>
      <w:r w:rsidRPr="00A8261D">
        <w:rPr>
          <w:rFonts w:ascii="Times New Roman" w:hAnsi="Times New Roman"/>
          <w:sz w:val="24"/>
          <w:szCs w:val="24"/>
          <w:shd w:val="clear" w:color="auto" w:fill="FFFFFF"/>
        </w:rPr>
        <w:t xml:space="preserve">eğişkenler arası ilişkilerin değerlendirilmesinde Spearman </w:t>
      </w:r>
      <w:proofErr w:type="gramStart"/>
      <w:r w:rsidRPr="00A8261D">
        <w:rPr>
          <w:rFonts w:ascii="Times New Roman" w:hAnsi="Times New Roman"/>
          <w:sz w:val="24"/>
          <w:szCs w:val="24"/>
          <w:shd w:val="clear" w:color="auto" w:fill="FFFFFF"/>
        </w:rPr>
        <w:t>ko</w:t>
      </w:r>
      <w:r>
        <w:rPr>
          <w:rFonts w:ascii="Times New Roman" w:hAnsi="Times New Roman"/>
          <w:sz w:val="24"/>
          <w:szCs w:val="24"/>
          <w:shd w:val="clear" w:color="auto" w:fill="FFFFFF"/>
        </w:rPr>
        <w:t>relasyon</w:t>
      </w:r>
      <w:proofErr w:type="gramEnd"/>
      <w:r>
        <w:rPr>
          <w:rFonts w:ascii="Times New Roman" w:hAnsi="Times New Roman"/>
          <w:sz w:val="24"/>
          <w:szCs w:val="24"/>
          <w:shd w:val="clear" w:color="auto" w:fill="FFFFFF"/>
        </w:rPr>
        <w:t xml:space="preserve"> katsayısı hesaplandı</w:t>
      </w:r>
      <w:r w:rsidRPr="00A8261D">
        <w:rPr>
          <w:rFonts w:ascii="Times New Roman" w:hAnsi="Times New Roman"/>
          <w:sz w:val="24"/>
          <w:szCs w:val="24"/>
          <w:shd w:val="clear" w:color="auto" w:fill="FFFFFF"/>
        </w:rPr>
        <w:t xml:space="preserve">. </w:t>
      </w:r>
      <w:proofErr w:type="gramStart"/>
      <w:r w:rsidRPr="00A8261D">
        <w:rPr>
          <w:rFonts w:ascii="Times New Roman" w:hAnsi="Times New Roman"/>
          <w:sz w:val="24"/>
          <w:szCs w:val="24"/>
          <w:shd w:val="clear" w:color="auto" w:fill="FFFFFF"/>
        </w:rPr>
        <w:t>p</w:t>
      </w:r>
      <w:proofErr w:type="gramEnd"/>
      <w:r w:rsidRPr="00A8261D">
        <w:rPr>
          <w:rFonts w:ascii="Times New Roman" w:hAnsi="Times New Roman"/>
          <w:sz w:val="24"/>
          <w:szCs w:val="24"/>
          <w:shd w:val="clear" w:color="auto" w:fill="FFFFFF"/>
        </w:rPr>
        <w:t>&lt;0.05 istatistiksel olarak anlamlı kabul edil</w:t>
      </w:r>
      <w:r>
        <w:rPr>
          <w:rFonts w:ascii="Times New Roman" w:hAnsi="Times New Roman"/>
          <w:sz w:val="24"/>
          <w:szCs w:val="24"/>
          <w:shd w:val="clear" w:color="auto" w:fill="FFFFFF"/>
        </w:rPr>
        <w:t>di</w:t>
      </w:r>
      <w:r w:rsidRPr="00A8261D">
        <w:rPr>
          <w:rFonts w:ascii="Times New Roman" w:hAnsi="Times New Roman"/>
          <w:sz w:val="24"/>
          <w:szCs w:val="24"/>
          <w:shd w:val="clear" w:color="auto" w:fill="FFFFFF"/>
        </w:rPr>
        <w:t>.</w:t>
      </w:r>
    </w:p>
    <w:p w:rsidR="004E0C1C" w:rsidRDefault="004E0C1C">
      <w:pPr>
        <w:rPr>
          <w:rFonts w:ascii="Times New Roman" w:hAnsi="Times New Roman"/>
          <w:sz w:val="24"/>
          <w:szCs w:val="24"/>
          <w:shd w:val="clear" w:color="auto" w:fill="FFFFFF"/>
        </w:rPr>
      </w:pPr>
      <w:r>
        <w:rPr>
          <w:rFonts w:ascii="Times New Roman" w:hAnsi="Times New Roman"/>
          <w:sz w:val="24"/>
          <w:szCs w:val="24"/>
          <w:shd w:val="clear" w:color="auto" w:fill="FFFFFF"/>
        </w:rPr>
        <w:br w:type="page"/>
      </w:r>
    </w:p>
    <w:p w:rsidR="004E0C1C" w:rsidRPr="00C009D3" w:rsidRDefault="004E0C1C" w:rsidP="004E0C1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lastRenderedPageBreak/>
        <w:t>4.</w:t>
      </w:r>
      <w:r w:rsidRPr="00C009D3">
        <w:rPr>
          <w:rFonts w:ascii="Times New Roman" w:hAnsi="Times New Roman"/>
          <w:b/>
          <w:sz w:val="24"/>
          <w:szCs w:val="24"/>
        </w:rPr>
        <w:t>BULGULAR</w:t>
      </w:r>
    </w:p>
    <w:p w:rsidR="004E0C1C" w:rsidRDefault="004E0C1C" w:rsidP="004E0C1C">
      <w:pPr>
        <w:autoSpaceDE w:val="0"/>
        <w:autoSpaceDN w:val="0"/>
        <w:adjustRightInd w:val="0"/>
        <w:spacing w:after="0" w:line="240" w:lineRule="auto"/>
        <w:jc w:val="both"/>
        <w:rPr>
          <w:rFonts w:ascii="Sylfaen" w:hAnsi="Sylfaen" w:cs="Sylfaen"/>
          <w:b/>
          <w:sz w:val="24"/>
          <w:szCs w:val="24"/>
        </w:rPr>
      </w:pPr>
    </w:p>
    <w:p w:rsidR="004E0C1C" w:rsidRPr="00C009D3" w:rsidRDefault="004E0C1C" w:rsidP="004E0C1C">
      <w:pPr>
        <w:autoSpaceDE w:val="0"/>
        <w:autoSpaceDN w:val="0"/>
        <w:adjustRightInd w:val="0"/>
        <w:spacing w:after="0" w:line="240" w:lineRule="auto"/>
        <w:jc w:val="both"/>
        <w:rPr>
          <w:rFonts w:ascii="Times New Roman" w:hAnsi="Times New Roman"/>
          <w:sz w:val="24"/>
          <w:szCs w:val="24"/>
        </w:rPr>
      </w:pPr>
      <w:r w:rsidRPr="00C009D3">
        <w:rPr>
          <w:rFonts w:ascii="Times New Roman" w:hAnsi="Times New Roman"/>
          <w:sz w:val="24"/>
          <w:szCs w:val="24"/>
        </w:rPr>
        <w:t>Çalışmaya Ekim 2011 ve Ocak 2013 tarihleri arasında hastanemiz kardiyoloji ve nefroloji polikliniklerine başvurmuş daha önce ilaç kullanmayan evre 1-2 HT</w:t>
      </w:r>
      <w:r>
        <w:rPr>
          <w:rFonts w:ascii="Times New Roman" w:hAnsi="Times New Roman"/>
          <w:sz w:val="24"/>
          <w:szCs w:val="24"/>
        </w:rPr>
        <w:t xml:space="preserve"> tanısı konan</w:t>
      </w:r>
      <w:r w:rsidRPr="00C009D3">
        <w:rPr>
          <w:rFonts w:ascii="Times New Roman" w:hAnsi="Times New Roman"/>
          <w:sz w:val="24"/>
          <w:szCs w:val="24"/>
        </w:rPr>
        <w:t xml:space="preserve"> 90 hasta alınmıştır. Bu hastaların 47 tanesine 10 mg amlodipin tedavisi, 43 tanesine 80 mg telmisartan tedavisi başlanmıştır. </w:t>
      </w:r>
      <w:r>
        <w:rPr>
          <w:rFonts w:ascii="Times New Roman" w:hAnsi="Times New Roman"/>
          <w:sz w:val="24"/>
          <w:szCs w:val="24"/>
        </w:rPr>
        <w:t>A</w:t>
      </w:r>
      <w:r w:rsidRPr="00C009D3">
        <w:rPr>
          <w:rFonts w:ascii="Times New Roman" w:hAnsi="Times New Roman"/>
          <w:sz w:val="24"/>
          <w:szCs w:val="24"/>
        </w:rPr>
        <w:t>mlodipin grubunda</w:t>
      </w:r>
      <w:r>
        <w:rPr>
          <w:rFonts w:ascii="Times New Roman" w:hAnsi="Times New Roman"/>
          <w:sz w:val="24"/>
          <w:szCs w:val="24"/>
        </w:rPr>
        <w:t>ki hastaların</w:t>
      </w:r>
      <w:r w:rsidRPr="00C009D3">
        <w:rPr>
          <w:rFonts w:ascii="Times New Roman" w:hAnsi="Times New Roman"/>
          <w:sz w:val="24"/>
          <w:szCs w:val="24"/>
        </w:rPr>
        <w:t xml:space="preserve"> 38, telmisartan grubunda</w:t>
      </w:r>
      <w:r>
        <w:rPr>
          <w:rFonts w:ascii="Times New Roman" w:hAnsi="Times New Roman"/>
          <w:sz w:val="24"/>
          <w:szCs w:val="24"/>
        </w:rPr>
        <w:t>ki hastaların</w:t>
      </w:r>
      <w:r w:rsidRPr="00C009D3">
        <w:rPr>
          <w:rFonts w:ascii="Times New Roman" w:hAnsi="Times New Roman"/>
          <w:sz w:val="24"/>
          <w:szCs w:val="24"/>
        </w:rPr>
        <w:t xml:space="preserve"> 39 tanesi ilaçlarını düzenli kullanıp kontrol muayenesine gelmiştir.</w:t>
      </w:r>
    </w:p>
    <w:p w:rsidR="004E0C1C" w:rsidRDefault="004E0C1C" w:rsidP="004E0C1C">
      <w:pPr>
        <w:autoSpaceDE w:val="0"/>
        <w:autoSpaceDN w:val="0"/>
        <w:adjustRightInd w:val="0"/>
        <w:spacing w:after="0" w:line="240" w:lineRule="auto"/>
        <w:jc w:val="both"/>
        <w:rPr>
          <w:rFonts w:ascii="Sylfaen" w:hAnsi="Sylfaen" w:cs="Sylfaen"/>
          <w:sz w:val="24"/>
          <w:szCs w:val="24"/>
        </w:rPr>
      </w:pPr>
    </w:p>
    <w:p w:rsidR="004E0C1C" w:rsidRPr="00C009D3" w:rsidRDefault="004E0C1C" w:rsidP="004E0C1C">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Çalışmamıza alınan hastaların 44’ü erkek olup, 33’ü kadındır. Hastaların yaş ortalaması 48±11’dir. Tedavi gruplarına ayrı ayrı bakıldığında, telmisartan grubundaki hastaların yaş ortalaması 48±11 iken, amlodipin grubundaki hastaların yaş ortalaması </w:t>
      </w:r>
      <w:r w:rsidRPr="00C8565E">
        <w:rPr>
          <w:rFonts w:ascii="Times New Roman" w:hAnsi="Times New Roman"/>
          <w:sz w:val="24"/>
          <w:szCs w:val="24"/>
        </w:rPr>
        <w:t>48±9</w:t>
      </w:r>
      <w:r>
        <w:rPr>
          <w:rFonts w:ascii="Times New Roman" w:hAnsi="Times New Roman"/>
          <w:sz w:val="24"/>
          <w:szCs w:val="24"/>
        </w:rPr>
        <w:t xml:space="preserve">’dur. </w:t>
      </w:r>
      <w:r w:rsidRPr="00051E9B">
        <w:rPr>
          <w:rFonts w:ascii="Times New Roman" w:hAnsi="Times New Roman"/>
          <w:sz w:val="24"/>
          <w:szCs w:val="24"/>
        </w:rPr>
        <w:t>Her iki gruptaki hastaların demografik</w:t>
      </w:r>
      <w:r>
        <w:rPr>
          <w:rFonts w:ascii="Times New Roman" w:hAnsi="Times New Roman"/>
          <w:sz w:val="24"/>
          <w:szCs w:val="24"/>
        </w:rPr>
        <w:t xml:space="preserve"> ve</w:t>
      </w:r>
      <w:r w:rsidRPr="00051E9B">
        <w:rPr>
          <w:rFonts w:ascii="Times New Roman" w:hAnsi="Times New Roman"/>
          <w:sz w:val="24"/>
          <w:szCs w:val="24"/>
        </w:rPr>
        <w:t xml:space="preserve"> klinik özellikleri benzerdi.</w:t>
      </w:r>
      <w:r>
        <w:t xml:space="preserve"> </w:t>
      </w:r>
      <w:r w:rsidRPr="00C009D3">
        <w:rPr>
          <w:rFonts w:ascii="Times New Roman" w:hAnsi="Times New Roman"/>
          <w:sz w:val="24"/>
          <w:szCs w:val="24"/>
        </w:rPr>
        <w:t xml:space="preserve">Tablo </w:t>
      </w:r>
      <w:proofErr w:type="gramStart"/>
      <w:r>
        <w:rPr>
          <w:rFonts w:ascii="Times New Roman" w:hAnsi="Times New Roman"/>
          <w:sz w:val="24"/>
          <w:szCs w:val="24"/>
        </w:rPr>
        <w:t>4.1</w:t>
      </w:r>
      <w:proofErr w:type="gramEnd"/>
      <w:r>
        <w:rPr>
          <w:rFonts w:ascii="Times New Roman" w:hAnsi="Times New Roman"/>
          <w:sz w:val="24"/>
          <w:szCs w:val="24"/>
        </w:rPr>
        <w:t>’</w:t>
      </w:r>
      <w:r w:rsidRPr="00C009D3">
        <w:rPr>
          <w:rFonts w:ascii="Times New Roman" w:hAnsi="Times New Roman"/>
          <w:sz w:val="24"/>
          <w:szCs w:val="24"/>
        </w:rPr>
        <w:t xml:space="preserve"> de hastaların </w:t>
      </w:r>
      <w:r>
        <w:rPr>
          <w:rFonts w:ascii="Times New Roman" w:hAnsi="Times New Roman"/>
          <w:sz w:val="24"/>
          <w:szCs w:val="24"/>
        </w:rPr>
        <w:t xml:space="preserve">demografik ve </w:t>
      </w:r>
      <w:r w:rsidRPr="00C009D3">
        <w:rPr>
          <w:rFonts w:ascii="Times New Roman" w:hAnsi="Times New Roman"/>
          <w:sz w:val="24"/>
          <w:szCs w:val="24"/>
        </w:rPr>
        <w:t>klinik özellikleri özetlenmiştir.</w:t>
      </w:r>
    </w:p>
    <w:p w:rsidR="004E0C1C" w:rsidRDefault="004E0C1C" w:rsidP="004E0C1C">
      <w:pPr>
        <w:autoSpaceDE w:val="0"/>
        <w:autoSpaceDN w:val="0"/>
        <w:adjustRightInd w:val="0"/>
        <w:spacing w:after="0" w:line="240" w:lineRule="auto"/>
        <w:jc w:val="both"/>
        <w:rPr>
          <w:rFonts w:ascii="Sylfaen" w:hAnsi="Sylfaen" w:cs="Sylfaen"/>
          <w:sz w:val="24"/>
          <w:szCs w:val="24"/>
        </w:rPr>
      </w:pPr>
    </w:p>
    <w:p w:rsidR="004E0C1C" w:rsidRPr="00DE127D" w:rsidRDefault="004E0C1C" w:rsidP="004E0C1C">
      <w:pPr>
        <w:autoSpaceDE w:val="0"/>
        <w:autoSpaceDN w:val="0"/>
        <w:adjustRightInd w:val="0"/>
        <w:spacing w:after="0" w:line="240" w:lineRule="auto"/>
        <w:jc w:val="both"/>
        <w:rPr>
          <w:sz w:val="20"/>
          <w:szCs w:val="20"/>
        </w:rPr>
      </w:pPr>
      <w:r w:rsidRPr="00DE127D">
        <w:rPr>
          <w:rFonts w:ascii="Helvetica" w:hAnsi="Helvetica" w:cs="Helvetica"/>
          <w:b/>
          <w:sz w:val="20"/>
          <w:szCs w:val="20"/>
        </w:rPr>
        <w:t xml:space="preserve">Tablo </w:t>
      </w:r>
      <w:proofErr w:type="gramStart"/>
      <w:r w:rsidRPr="00DE127D">
        <w:rPr>
          <w:rFonts w:ascii="Helvetica" w:hAnsi="Helvetica" w:cs="Helvetica"/>
          <w:b/>
          <w:sz w:val="20"/>
          <w:szCs w:val="20"/>
        </w:rPr>
        <w:t>4.1</w:t>
      </w:r>
      <w:proofErr w:type="gramEnd"/>
      <w:r w:rsidRPr="00DE127D">
        <w:rPr>
          <w:rFonts w:ascii="Helvetica" w:hAnsi="Helvetica" w:cs="Helvetica"/>
          <w:b/>
          <w:sz w:val="20"/>
          <w:szCs w:val="20"/>
        </w:rPr>
        <w:t>.</w:t>
      </w:r>
      <w:r w:rsidRPr="00DE127D">
        <w:rPr>
          <w:b/>
          <w:sz w:val="20"/>
          <w:szCs w:val="20"/>
        </w:rPr>
        <w:t xml:space="preserve"> </w:t>
      </w:r>
      <w:r w:rsidRPr="00DE127D">
        <w:rPr>
          <w:rFonts w:ascii="Helvetica" w:hAnsi="Helvetica" w:cs="Helvetica"/>
          <w:sz w:val="20"/>
          <w:szCs w:val="20"/>
        </w:rPr>
        <w:t>Hastaların gruplara göre demografik</w:t>
      </w:r>
      <w:r>
        <w:rPr>
          <w:rFonts w:ascii="Helvetica" w:hAnsi="Helvetica" w:cs="Helvetica"/>
          <w:sz w:val="20"/>
          <w:szCs w:val="20"/>
        </w:rPr>
        <w:t xml:space="preserve"> ve</w:t>
      </w:r>
      <w:r w:rsidRPr="00DE127D">
        <w:rPr>
          <w:rFonts w:ascii="Helvetica" w:hAnsi="Helvetica" w:cs="Helvetica"/>
          <w:sz w:val="20"/>
          <w:szCs w:val="20"/>
        </w:rPr>
        <w:t xml:space="preserve"> klinik özellikleri </w:t>
      </w:r>
    </w:p>
    <w:p w:rsidR="004E0C1C" w:rsidRDefault="004E0C1C" w:rsidP="004E0C1C">
      <w:pPr>
        <w:autoSpaceDE w:val="0"/>
        <w:autoSpaceDN w:val="0"/>
        <w:adjustRightInd w:val="0"/>
        <w:spacing w:after="0" w:line="24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2409"/>
        <w:gridCol w:w="2365"/>
        <w:gridCol w:w="1321"/>
      </w:tblGrid>
      <w:tr w:rsidR="004E0C1C" w:rsidTr="009373E7">
        <w:trPr>
          <w:trHeight w:val="909"/>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b/>
                <w:sz w:val="24"/>
                <w:szCs w:val="24"/>
              </w:rPr>
            </w:pPr>
            <w:r w:rsidRPr="00C8565E">
              <w:rPr>
                <w:rFonts w:ascii="Times New Roman" w:hAnsi="Times New Roman"/>
                <w:b/>
                <w:sz w:val="24"/>
                <w:szCs w:val="24"/>
              </w:rPr>
              <w:t>Telmisartan Grubu (n=39)</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b/>
                <w:sz w:val="24"/>
                <w:szCs w:val="24"/>
              </w:rPr>
            </w:pPr>
            <w:r w:rsidRPr="00C8565E">
              <w:rPr>
                <w:rFonts w:ascii="Times New Roman" w:hAnsi="Times New Roman"/>
                <w:b/>
                <w:sz w:val="24"/>
                <w:szCs w:val="24"/>
              </w:rPr>
              <w:t>Amlodipin Grubu (n=38)</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b/>
                <w:sz w:val="24"/>
                <w:szCs w:val="24"/>
              </w:rPr>
            </w:pPr>
            <w:r w:rsidRPr="00C8565E">
              <w:rPr>
                <w:rFonts w:ascii="Times New Roman" w:hAnsi="Times New Roman"/>
                <w:b/>
                <w:sz w:val="24"/>
                <w:szCs w:val="24"/>
              </w:rPr>
              <w:t>P Değeri</w:t>
            </w:r>
          </w:p>
        </w:tc>
      </w:tr>
      <w:tr w:rsidR="004E0C1C"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Yaş (yıl)</w:t>
            </w: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48±11</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48±9</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0,976</w:t>
            </w:r>
          </w:p>
        </w:tc>
      </w:tr>
      <w:tr w:rsidR="004E0C1C"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Kadın cinsiyet</w:t>
            </w:r>
            <w:r>
              <w:rPr>
                <w:rFonts w:ascii="Times New Roman" w:hAnsi="Times New Roman"/>
                <w:sz w:val="24"/>
                <w:szCs w:val="24"/>
              </w:rPr>
              <w:t xml:space="preserve"> (n)</w:t>
            </w: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17 (%43)</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16 (%42)</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0,539</w:t>
            </w:r>
          </w:p>
        </w:tc>
      </w:tr>
      <w:tr w:rsidR="004E0C1C"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Boy (cm)</w:t>
            </w:r>
          </w:p>
        </w:tc>
        <w:tc>
          <w:tcPr>
            <w:tcW w:w="2409" w:type="dxa"/>
          </w:tcPr>
          <w:p w:rsidR="004E0C1C" w:rsidRPr="00833611" w:rsidRDefault="004E0C1C" w:rsidP="009373E7">
            <w:pPr>
              <w:autoSpaceDE w:val="0"/>
              <w:autoSpaceDN w:val="0"/>
              <w:adjustRightInd w:val="0"/>
              <w:spacing w:after="0" w:line="240" w:lineRule="auto"/>
              <w:jc w:val="center"/>
              <w:rPr>
                <w:rFonts w:ascii="Times New Roman" w:hAnsi="Times New Roman"/>
                <w:sz w:val="24"/>
                <w:szCs w:val="24"/>
                <w:highlight w:val="yellow"/>
              </w:rPr>
            </w:pPr>
            <w:r w:rsidRPr="00000014">
              <w:rPr>
                <w:rFonts w:ascii="Times New Roman" w:hAnsi="Times New Roman"/>
                <w:sz w:val="24"/>
                <w:szCs w:val="24"/>
              </w:rPr>
              <w:t>170</w:t>
            </w:r>
            <w:r w:rsidRPr="00C8565E">
              <w:rPr>
                <w:rFonts w:ascii="Times New Roman" w:hAnsi="Times New Roman"/>
                <w:sz w:val="24"/>
                <w:szCs w:val="24"/>
              </w:rPr>
              <w:t>±</w:t>
            </w:r>
            <w:r>
              <w:rPr>
                <w:rFonts w:ascii="Times New Roman" w:hAnsi="Times New Roman"/>
                <w:sz w:val="24"/>
                <w:szCs w:val="24"/>
              </w:rPr>
              <w:t>9</w:t>
            </w:r>
          </w:p>
        </w:tc>
        <w:tc>
          <w:tcPr>
            <w:tcW w:w="2365" w:type="dxa"/>
          </w:tcPr>
          <w:p w:rsidR="004E0C1C" w:rsidRPr="00833611" w:rsidRDefault="004E0C1C" w:rsidP="009373E7">
            <w:pPr>
              <w:autoSpaceDE w:val="0"/>
              <w:autoSpaceDN w:val="0"/>
              <w:adjustRightInd w:val="0"/>
              <w:spacing w:after="0" w:line="240" w:lineRule="auto"/>
              <w:jc w:val="center"/>
              <w:rPr>
                <w:rFonts w:ascii="Times New Roman" w:hAnsi="Times New Roman"/>
                <w:sz w:val="24"/>
                <w:szCs w:val="24"/>
                <w:highlight w:val="yellow"/>
              </w:rPr>
            </w:pPr>
            <w:r w:rsidRPr="00000014">
              <w:rPr>
                <w:rFonts w:ascii="Times New Roman" w:hAnsi="Times New Roman"/>
                <w:sz w:val="24"/>
                <w:szCs w:val="24"/>
              </w:rPr>
              <w:t>170</w:t>
            </w:r>
            <w:r w:rsidRPr="00C8565E">
              <w:rPr>
                <w:rFonts w:ascii="Times New Roman" w:hAnsi="Times New Roman"/>
                <w:sz w:val="24"/>
                <w:szCs w:val="24"/>
              </w:rPr>
              <w:t>±</w:t>
            </w:r>
            <w:r>
              <w:rPr>
                <w:rFonts w:ascii="Times New Roman" w:hAnsi="Times New Roman"/>
                <w:sz w:val="24"/>
                <w:szCs w:val="24"/>
              </w:rPr>
              <w:t>9</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0,931</w:t>
            </w:r>
          </w:p>
        </w:tc>
      </w:tr>
      <w:tr w:rsidR="004E0C1C"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Kilo (kg)</w:t>
            </w:r>
          </w:p>
        </w:tc>
        <w:tc>
          <w:tcPr>
            <w:tcW w:w="2409" w:type="dxa"/>
          </w:tcPr>
          <w:p w:rsidR="004E0C1C" w:rsidRPr="00833611" w:rsidRDefault="004E0C1C" w:rsidP="009373E7">
            <w:pPr>
              <w:autoSpaceDE w:val="0"/>
              <w:autoSpaceDN w:val="0"/>
              <w:adjustRightInd w:val="0"/>
              <w:spacing w:after="0" w:line="240" w:lineRule="auto"/>
              <w:jc w:val="center"/>
              <w:rPr>
                <w:rFonts w:ascii="Times New Roman" w:hAnsi="Times New Roman"/>
                <w:sz w:val="24"/>
                <w:szCs w:val="24"/>
                <w:highlight w:val="yellow"/>
              </w:rPr>
            </w:pPr>
            <w:r w:rsidRPr="00000014">
              <w:rPr>
                <w:rFonts w:ascii="Times New Roman" w:hAnsi="Times New Roman"/>
                <w:sz w:val="24"/>
                <w:szCs w:val="24"/>
              </w:rPr>
              <w:t>75</w:t>
            </w:r>
            <w:r w:rsidRPr="00C8565E">
              <w:rPr>
                <w:rFonts w:ascii="Times New Roman" w:hAnsi="Times New Roman"/>
                <w:sz w:val="24"/>
                <w:szCs w:val="24"/>
              </w:rPr>
              <w:t>±</w:t>
            </w:r>
            <w:r>
              <w:rPr>
                <w:rFonts w:ascii="Times New Roman" w:hAnsi="Times New Roman"/>
                <w:sz w:val="24"/>
                <w:szCs w:val="24"/>
              </w:rPr>
              <w:t>12</w:t>
            </w:r>
          </w:p>
        </w:tc>
        <w:tc>
          <w:tcPr>
            <w:tcW w:w="2365" w:type="dxa"/>
          </w:tcPr>
          <w:p w:rsidR="004E0C1C" w:rsidRPr="00833611" w:rsidRDefault="004E0C1C" w:rsidP="009373E7">
            <w:pPr>
              <w:autoSpaceDE w:val="0"/>
              <w:autoSpaceDN w:val="0"/>
              <w:adjustRightInd w:val="0"/>
              <w:spacing w:after="0" w:line="240" w:lineRule="auto"/>
              <w:jc w:val="center"/>
              <w:rPr>
                <w:rFonts w:ascii="Times New Roman" w:hAnsi="Times New Roman"/>
                <w:sz w:val="24"/>
                <w:szCs w:val="24"/>
                <w:highlight w:val="yellow"/>
              </w:rPr>
            </w:pPr>
            <w:r w:rsidRPr="00000014">
              <w:rPr>
                <w:rFonts w:ascii="Times New Roman" w:hAnsi="Times New Roman"/>
                <w:sz w:val="24"/>
                <w:szCs w:val="24"/>
              </w:rPr>
              <w:t>78</w:t>
            </w:r>
            <w:r w:rsidRPr="00C8565E">
              <w:rPr>
                <w:rFonts w:ascii="Times New Roman" w:hAnsi="Times New Roman"/>
                <w:sz w:val="24"/>
                <w:szCs w:val="24"/>
              </w:rPr>
              <w:t>±</w:t>
            </w:r>
            <w:r>
              <w:rPr>
                <w:rFonts w:ascii="Times New Roman" w:hAnsi="Times New Roman"/>
                <w:sz w:val="24"/>
                <w:szCs w:val="24"/>
              </w:rPr>
              <w:t>11</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0,326</w:t>
            </w:r>
          </w:p>
        </w:tc>
      </w:tr>
      <w:tr w:rsidR="004E0C1C"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VKİ (kg/m</w:t>
            </w:r>
            <w:r>
              <w:rPr>
                <w:rFonts w:ascii="Times New Roman" w:hAnsi="Times New Roman"/>
                <w:sz w:val="24"/>
                <w:szCs w:val="24"/>
                <w:vertAlign w:val="superscript"/>
              </w:rPr>
              <w:t>2</w:t>
            </w:r>
            <w:r>
              <w:rPr>
                <w:rFonts w:ascii="Times New Roman" w:hAnsi="Times New Roman"/>
                <w:sz w:val="24"/>
                <w:szCs w:val="24"/>
              </w:rPr>
              <w:t>)</w:t>
            </w:r>
          </w:p>
        </w:tc>
        <w:tc>
          <w:tcPr>
            <w:tcW w:w="2409" w:type="dxa"/>
          </w:tcPr>
          <w:p w:rsidR="004E0C1C" w:rsidRPr="00833611" w:rsidRDefault="004E0C1C" w:rsidP="009373E7">
            <w:pPr>
              <w:autoSpaceDE w:val="0"/>
              <w:autoSpaceDN w:val="0"/>
              <w:adjustRightInd w:val="0"/>
              <w:spacing w:after="0" w:line="240" w:lineRule="auto"/>
              <w:jc w:val="center"/>
              <w:rPr>
                <w:rFonts w:ascii="Times New Roman" w:hAnsi="Times New Roman"/>
                <w:sz w:val="24"/>
                <w:szCs w:val="24"/>
                <w:highlight w:val="yellow"/>
              </w:rPr>
            </w:pPr>
            <w:r w:rsidRPr="00000014">
              <w:rPr>
                <w:rFonts w:ascii="Times New Roman" w:hAnsi="Times New Roman"/>
                <w:sz w:val="24"/>
                <w:szCs w:val="24"/>
              </w:rPr>
              <w:t>25</w:t>
            </w:r>
            <w:r w:rsidRPr="00C8565E">
              <w:rPr>
                <w:rFonts w:ascii="Times New Roman" w:hAnsi="Times New Roman"/>
                <w:sz w:val="24"/>
                <w:szCs w:val="24"/>
              </w:rPr>
              <w:t>±</w:t>
            </w:r>
            <w:r>
              <w:rPr>
                <w:rFonts w:ascii="Times New Roman" w:hAnsi="Times New Roman"/>
                <w:sz w:val="24"/>
                <w:szCs w:val="24"/>
              </w:rPr>
              <w:t>2</w:t>
            </w:r>
          </w:p>
        </w:tc>
        <w:tc>
          <w:tcPr>
            <w:tcW w:w="2365" w:type="dxa"/>
          </w:tcPr>
          <w:p w:rsidR="004E0C1C" w:rsidRPr="00833611" w:rsidRDefault="004E0C1C" w:rsidP="009373E7">
            <w:pPr>
              <w:autoSpaceDE w:val="0"/>
              <w:autoSpaceDN w:val="0"/>
              <w:adjustRightInd w:val="0"/>
              <w:spacing w:after="0" w:line="240" w:lineRule="auto"/>
              <w:jc w:val="center"/>
              <w:rPr>
                <w:rFonts w:ascii="Times New Roman" w:hAnsi="Times New Roman"/>
                <w:sz w:val="24"/>
                <w:szCs w:val="24"/>
                <w:highlight w:val="yellow"/>
              </w:rPr>
            </w:pPr>
            <w:r w:rsidRPr="00000014">
              <w:rPr>
                <w:rFonts w:ascii="Times New Roman" w:hAnsi="Times New Roman"/>
                <w:sz w:val="24"/>
                <w:szCs w:val="24"/>
              </w:rPr>
              <w:t>26</w:t>
            </w:r>
            <w:r w:rsidRPr="00C8565E">
              <w:rPr>
                <w:rFonts w:ascii="Times New Roman" w:hAnsi="Times New Roman"/>
                <w:sz w:val="24"/>
                <w:szCs w:val="24"/>
              </w:rPr>
              <w:t>±</w:t>
            </w:r>
            <w:r>
              <w:rPr>
                <w:rFonts w:ascii="Times New Roman" w:hAnsi="Times New Roman"/>
                <w:sz w:val="24"/>
                <w:szCs w:val="24"/>
              </w:rPr>
              <w:t>2</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0,094</w:t>
            </w:r>
          </w:p>
        </w:tc>
      </w:tr>
      <w:tr w:rsidR="004E0C1C"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VYA (m</w:t>
            </w:r>
            <w:r>
              <w:rPr>
                <w:rFonts w:ascii="Times New Roman" w:hAnsi="Times New Roman"/>
                <w:sz w:val="24"/>
                <w:szCs w:val="24"/>
                <w:vertAlign w:val="superscript"/>
              </w:rPr>
              <w:t>2</w:t>
            </w:r>
            <w:r>
              <w:rPr>
                <w:rFonts w:ascii="Times New Roman" w:hAnsi="Times New Roman"/>
                <w:sz w:val="24"/>
                <w:szCs w:val="24"/>
              </w:rPr>
              <w:t>)</w:t>
            </w:r>
          </w:p>
        </w:tc>
        <w:tc>
          <w:tcPr>
            <w:tcW w:w="2409" w:type="dxa"/>
          </w:tcPr>
          <w:p w:rsidR="004E0C1C" w:rsidRPr="00833611" w:rsidRDefault="004E0C1C" w:rsidP="009373E7">
            <w:pPr>
              <w:autoSpaceDE w:val="0"/>
              <w:autoSpaceDN w:val="0"/>
              <w:adjustRightInd w:val="0"/>
              <w:spacing w:after="0" w:line="240" w:lineRule="auto"/>
              <w:jc w:val="center"/>
              <w:rPr>
                <w:rFonts w:ascii="Times New Roman" w:hAnsi="Times New Roman"/>
                <w:sz w:val="24"/>
                <w:szCs w:val="24"/>
                <w:highlight w:val="yellow"/>
              </w:rPr>
            </w:pPr>
            <w:r w:rsidRPr="00000014">
              <w:rPr>
                <w:rFonts w:ascii="Times New Roman" w:hAnsi="Times New Roman"/>
                <w:sz w:val="24"/>
                <w:szCs w:val="24"/>
              </w:rPr>
              <w:t>1,86</w:t>
            </w:r>
            <w:r w:rsidRPr="00C8565E">
              <w:rPr>
                <w:rFonts w:ascii="Times New Roman" w:hAnsi="Times New Roman"/>
                <w:sz w:val="24"/>
                <w:szCs w:val="24"/>
              </w:rPr>
              <w:t>±</w:t>
            </w:r>
            <w:r>
              <w:rPr>
                <w:rFonts w:ascii="Times New Roman" w:hAnsi="Times New Roman"/>
                <w:sz w:val="24"/>
                <w:szCs w:val="24"/>
              </w:rPr>
              <w:t>0,19</w:t>
            </w:r>
          </w:p>
        </w:tc>
        <w:tc>
          <w:tcPr>
            <w:tcW w:w="2365" w:type="dxa"/>
          </w:tcPr>
          <w:p w:rsidR="004E0C1C" w:rsidRPr="00833611" w:rsidRDefault="004E0C1C" w:rsidP="009373E7">
            <w:pPr>
              <w:autoSpaceDE w:val="0"/>
              <w:autoSpaceDN w:val="0"/>
              <w:adjustRightInd w:val="0"/>
              <w:spacing w:after="0" w:line="240" w:lineRule="auto"/>
              <w:jc w:val="center"/>
              <w:rPr>
                <w:rFonts w:ascii="Times New Roman" w:hAnsi="Times New Roman"/>
                <w:sz w:val="24"/>
                <w:szCs w:val="24"/>
                <w:highlight w:val="yellow"/>
              </w:rPr>
            </w:pPr>
            <w:r w:rsidRPr="00000014">
              <w:rPr>
                <w:rFonts w:ascii="Times New Roman" w:hAnsi="Times New Roman"/>
                <w:sz w:val="24"/>
                <w:szCs w:val="24"/>
              </w:rPr>
              <w:t>1,89</w:t>
            </w:r>
            <w:r w:rsidRPr="00C8565E">
              <w:rPr>
                <w:rFonts w:ascii="Times New Roman" w:hAnsi="Times New Roman"/>
                <w:sz w:val="24"/>
                <w:szCs w:val="24"/>
              </w:rPr>
              <w:t>±</w:t>
            </w:r>
            <w:r>
              <w:rPr>
                <w:rFonts w:ascii="Times New Roman" w:hAnsi="Times New Roman"/>
                <w:sz w:val="24"/>
                <w:szCs w:val="24"/>
              </w:rPr>
              <w:t>0,17</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0,441</w:t>
            </w:r>
          </w:p>
        </w:tc>
      </w:tr>
      <w:tr w:rsidR="004E0C1C"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HL</w:t>
            </w:r>
            <w:r>
              <w:rPr>
                <w:rFonts w:ascii="Times New Roman" w:hAnsi="Times New Roman"/>
                <w:sz w:val="24"/>
                <w:szCs w:val="24"/>
              </w:rPr>
              <w:t xml:space="preserve"> (%)</w:t>
            </w: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51</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34</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0,173</w:t>
            </w:r>
          </w:p>
        </w:tc>
      </w:tr>
      <w:tr w:rsidR="004E0C1C"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Sigara</w:t>
            </w:r>
            <w:r>
              <w:rPr>
                <w:rFonts w:ascii="Times New Roman" w:hAnsi="Times New Roman"/>
                <w:sz w:val="24"/>
                <w:szCs w:val="24"/>
              </w:rPr>
              <w:t xml:space="preserve"> (%)</w:t>
            </w: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51</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56</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0,653</w:t>
            </w:r>
          </w:p>
        </w:tc>
      </w:tr>
      <w:tr w:rsidR="004E0C1C"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 xml:space="preserve">Ailede </w:t>
            </w:r>
            <w:proofErr w:type="gramStart"/>
            <w:r w:rsidRPr="00C8565E">
              <w:rPr>
                <w:rFonts w:ascii="Times New Roman" w:hAnsi="Times New Roman"/>
                <w:sz w:val="24"/>
                <w:szCs w:val="24"/>
              </w:rPr>
              <w:t>KAH</w:t>
            </w:r>
            <w:proofErr w:type="gramEnd"/>
            <w:r>
              <w:rPr>
                <w:rFonts w:ascii="Times New Roman" w:hAnsi="Times New Roman"/>
                <w:sz w:val="24"/>
                <w:szCs w:val="24"/>
              </w:rPr>
              <w:t xml:space="preserve"> (%)</w:t>
            </w: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30</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26</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0,803</w:t>
            </w:r>
          </w:p>
        </w:tc>
      </w:tr>
    </w:tbl>
    <w:p w:rsidR="004E0C1C" w:rsidRDefault="004E0C1C" w:rsidP="004E0C1C">
      <w:pPr>
        <w:rPr>
          <w:rFonts w:ascii="Times New Roman" w:hAnsi="Times New Roman"/>
          <w:sz w:val="20"/>
          <w:szCs w:val="20"/>
        </w:rPr>
      </w:pPr>
      <w:r w:rsidRPr="00DE127D">
        <w:rPr>
          <w:rFonts w:ascii="Times New Roman" w:hAnsi="Times New Roman"/>
          <w:sz w:val="20"/>
          <w:szCs w:val="20"/>
        </w:rPr>
        <w:t>VKİ: Vücut kitle indeksi, VYA: Vücut yüzey alanı, HL: hiperlipidem</w:t>
      </w:r>
      <w:r>
        <w:rPr>
          <w:rFonts w:ascii="Times New Roman" w:hAnsi="Times New Roman"/>
          <w:sz w:val="20"/>
          <w:szCs w:val="20"/>
        </w:rPr>
        <w:t xml:space="preserve">i, </w:t>
      </w:r>
      <w:proofErr w:type="gramStart"/>
      <w:r>
        <w:rPr>
          <w:rFonts w:ascii="Times New Roman" w:hAnsi="Times New Roman"/>
          <w:sz w:val="20"/>
          <w:szCs w:val="20"/>
        </w:rPr>
        <w:t>KAH</w:t>
      </w:r>
      <w:proofErr w:type="gramEnd"/>
      <w:r>
        <w:rPr>
          <w:rFonts w:ascii="Times New Roman" w:hAnsi="Times New Roman"/>
          <w:sz w:val="20"/>
          <w:szCs w:val="20"/>
        </w:rPr>
        <w:t>: Koroner arter hastalığı</w:t>
      </w:r>
    </w:p>
    <w:p w:rsidR="004E0C1C" w:rsidRDefault="004E0C1C" w:rsidP="00841ADD">
      <w:pPr>
        <w:jc w:val="both"/>
        <w:rPr>
          <w:rFonts w:ascii="Times New Roman" w:hAnsi="Times New Roman"/>
          <w:sz w:val="20"/>
          <w:szCs w:val="20"/>
        </w:rPr>
      </w:pPr>
      <w:r>
        <w:rPr>
          <w:rFonts w:ascii="Times New Roman" w:hAnsi="Times New Roman"/>
          <w:sz w:val="24"/>
          <w:szCs w:val="24"/>
        </w:rPr>
        <w:br w:type="page"/>
      </w:r>
      <w:r>
        <w:rPr>
          <w:rFonts w:ascii="Times New Roman" w:hAnsi="Times New Roman"/>
          <w:sz w:val="24"/>
          <w:szCs w:val="24"/>
        </w:rPr>
        <w:lastRenderedPageBreak/>
        <w:t xml:space="preserve">Telmisartan ve amlodipin grubu arasında başlangıç lipid profilleri, böbrek ve karaciğer fonksiyon testleri, kan sayımı değerleri arasında anlamlı fark yoktu (tablo </w:t>
      </w:r>
      <w:proofErr w:type="gramStart"/>
      <w:r>
        <w:rPr>
          <w:rFonts w:ascii="Times New Roman" w:hAnsi="Times New Roman"/>
          <w:sz w:val="24"/>
          <w:szCs w:val="24"/>
        </w:rPr>
        <w:t>4.2</w:t>
      </w:r>
      <w:proofErr w:type="gramEnd"/>
      <w:r>
        <w:rPr>
          <w:rFonts w:ascii="Times New Roman" w:hAnsi="Times New Roman"/>
          <w:sz w:val="24"/>
          <w:szCs w:val="24"/>
        </w:rPr>
        <w:t xml:space="preserve">). </w:t>
      </w:r>
    </w:p>
    <w:p w:rsidR="004E0C1C" w:rsidRPr="00DE127D" w:rsidRDefault="004E0C1C" w:rsidP="004E0C1C">
      <w:pPr>
        <w:autoSpaceDE w:val="0"/>
        <w:autoSpaceDN w:val="0"/>
        <w:adjustRightInd w:val="0"/>
        <w:spacing w:after="0" w:line="240" w:lineRule="auto"/>
        <w:jc w:val="both"/>
        <w:rPr>
          <w:sz w:val="20"/>
          <w:szCs w:val="20"/>
        </w:rPr>
      </w:pPr>
      <w:r w:rsidRPr="00DE127D">
        <w:rPr>
          <w:rFonts w:ascii="Helvetica" w:hAnsi="Helvetica" w:cs="Helvetica"/>
          <w:b/>
          <w:sz w:val="20"/>
          <w:szCs w:val="20"/>
        </w:rPr>
        <w:t xml:space="preserve">Tablo </w:t>
      </w:r>
      <w:proofErr w:type="gramStart"/>
      <w:r>
        <w:rPr>
          <w:rFonts w:ascii="Helvetica" w:hAnsi="Helvetica" w:cs="Helvetica"/>
          <w:b/>
          <w:sz w:val="20"/>
          <w:szCs w:val="20"/>
        </w:rPr>
        <w:t>4.2</w:t>
      </w:r>
      <w:proofErr w:type="gramEnd"/>
      <w:r w:rsidRPr="00DE127D">
        <w:rPr>
          <w:rFonts w:ascii="Helvetica" w:hAnsi="Helvetica" w:cs="Helvetica"/>
          <w:b/>
          <w:sz w:val="20"/>
          <w:szCs w:val="20"/>
        </w:rPr>
        <w:t>.</w:t>
      </w:r>
      <w:r w:rsidRPr="00DE127D">
        <w:rPr>
          <w:b/>
          <w:sz w:val="20"/>
          <w:szCs w:val="20"/>
        </w:rPr>
        <w:t xml:space="preserve"> </w:t>
      </w:r>
      <w:r w:rsidRPr="00DE127D">
        <w:rPr>
          <w:rFonts w:ascii="Helvetica" w:hAnsi="Helvetica" w:cs="Helvetica"/>
          <w:sz w:val="20"/>
          <w:szCs w:val="20"/>
        </w:rPr>
        <w:t>Hastaların gruplara göre başlangıç laboratuvar değerleri</w:t>
      </w:r>
    </w:p>
    <w:p w:rsidR="004E0C1C" w:rsidRPr="00DE127D" w:rsidRDefault="004E0C1C" w:rsidP="004E0C1C">
      <w:pPr>
        <w:rPr>
          <w:rFonts w:ascii="Times New Roman" w:hAnsi="Times New Roman"/>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2409"/>
        <w:gridCol w:w="2365"/>
        <w:gridCol w:w="1321"/>
      </w:tblGrid>
      <w:tr w:rsidR="004E0C1C" w:rsidRPr="00C8565E" w:rsidTr="009373E7">
        <w:trPr>
          <w:trHeight w:val="909"/>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b/>
                <w:sz w:val="24"/>
                <w:szCs w:val="24"/>
              </w:rPr>
            </w:pPr>
            <w:r w:rsidRPr="00C8565E">
              <w:rPr>
                <w:rFonts w:ascii="Times New Roman" w:hAnsi="Times New Roman"/>
                <w:b/>
                <w:sz w:val="24"/>
                <w:szCs w:val="24"/>
              </w:rPr>
              <w:t>Telmisartan Grubu (n=39)</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b/>
                <w:sz w:val="24"/>
                <w:szCs w:val="24"/>
              </w:rPr>
            </w:pPr>
            <w:r w:rsidRPr="00C8565E">
              <w:rPr>
                <w:rFonts w:ascii="Times New Roman" w:hAnsi="Times New Roman"/>
                <w:b/>
                <w:sz w:val="24"/>
                <w:szCs w:val="24"/>
              </w:rPr>
              <w:t>Amlodipin Grubu (n=38)</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b/>
                <w:sz w:val="24"/>
                <w:szCs w:val="24"/>
              </w:rPr>
            </w:pPr>
            <w:r w:rsidRPr="00C8565E">
              <w:rPr>
                <w:rFonts w:ascii="Times New Roman" w:hAnsi="Times New Roman"/>
                <w:b/>
                <w:sz w:val="24"/>
                <w:szCs w:val="24"/>
              </w:rPr>
              <w:t>P Değeri</w:t>
            </w:r>
          </w:p>
        </w:tc>
      </w:tr>
      <w:tr w:rsidR="004E0C1C" w:rsidRPr="00C8565E"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LDL (mg/dL)</w:t>
            </w: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145±41</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131±42</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0,187</w:t>
            </w:r>
          </w:p>
        </w:tc>
      </w:tr>
      <w:tr w:rsidR="004E0C1C" w:rsidRPr="00C8565E"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HDL (mg/dL)</w:t>
            </w: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46±11</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49±29</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0,720</w:t>
            </w:r>
          </w:p>
        </w:tc>
      </w:tr>
      <w:tr w:rsidR="004E0C1C" w:rsidRPr="00C8565E"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TG (mg/dL)</w:t>
            </w: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137±66</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168±76</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0,093</w:t>
            </w:r>
          </w:p>
        </w:tc>
      </w:tr>
      <w:tr w:rsidR="004E0C1C" w:rsidRPr="00C8565E"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Kreatinin (mg/dL)</w:t>
            </w: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0,78±0,11</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0,79±0,17</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0,872</w:t>
            </w:r>
          </w:p>
        </w:tc>
      </w:tr>
      <w:tr w:rsidR="004E0C1C" w:rsidRPr="00C8565E"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AST (mg/dL)</w:t>
            </w: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19±5</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19±5</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0,779</w:t>
            </w:r>
          </w:p>
        </w:tc>
      </w:tr>
      <w:tr w:rsidR="004E0C1C" w:rsidRPr="00C8565E" w:rsidTr="009373E7">
        <w:trPr>
          <w:trHeight w:val="45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ALT (mg/dL)</w:t>
            </w: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25±15</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25±12</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0,984</w:t>
            </w:r>
          </w:p>
        </w:tc>
      </w:tr>
      <w:tr w:rsidR="004E0C1C" w:rsidRPr="00C8565E" w:rsidTr="009373E7">
        <w:trPr>
          <w:trHeight w:val="474"/>
        </w:trPr>
        <w:tc>
          <w:tcPr>
            <w:tcW w:w="2235" w:type="dxa"/>
          </w:tcPr>
          <w:p w:rsidR="004E0C1C" w:rsidRPr="00C8565E" w:rsidRDefault="004E0C1C" w:rsidP="009373E7">
            <w:pPr>
              <w:autoSpaceDE w:val="0"/>
              <w:autoSpaceDN w:val="0"/>
              <w:adjustRightInd w:val="0"/>
              <w:spacing w:after="0" w:line="240" w:lineRule="auto"/>
              <w:jc w:val="both"/>
              <w:rPr>
                <w:rFonts w:ascii="Times New Roman" w:hAnsi="Times New Roman"/>
                <w:sz w:val="24"/>
                <w:szCs w:val="24"/>
              </w:rPr>
            </w:pPr>
            <w:r w:rsidRPr="00C8565E">
              <w:rPr>
                <w:rFonts w:ascii="Times New Roman" w:hAnsi="Times New Roman"/>
                <w:sz w:val="24"/>
                <w:szCs w:val="24"/>
              </w:rPr>
              <w:t>Hemoglobin</w:t>
            </w:r>
            <w:r>
              <w:rPr>
                <w:rFonts w:ascii="Times New Roman" w:hAnsi="Times New Roman"/>
                <w:sz w:val="24"/>
                <w:szCs w:val="24"/>
              </w:rPr>
              <w:t xml:space="preserve"> </w:t>
            </w:r>
            <w:r w:rsidRPr="00C8565E">
              <w:rPr>
                <w:rFonts w:ascii="Times New Roman" w:hAnsi="Times New Roman"/>
                <w:sz w:val="24"/>
                <w:szCs w:val="24"/>
              </w:rPr>
              <w:t>(mg/dL)</w:t>
            </w:r>
          </w:p>
        </w:tc>
        <w:tc>
          <w:tcPr>
            <w:tcW w:w="2409"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14±1</w:t>
            </w:r>
          </w:p>
        </w:tc>
        <w:tc>
          <w:tcPr>
            <w:tcW w:w="2365"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15±1</w:t>
            </w:r>
          </w:p>
        </w:tc>
        <w:tc>
          <w:tcPr>
            <w:tcW w:w="1321" w:type="dxa"/>
          </w:tcPr>
          <w:p w:rsidR="004E0C1C" w:rsidRPr="00C8565E" w:rsidRDefault="004E0C1C" w:rsidP="009373E7">
            <w:pPr>
              <w:autoSpaceDE w:val="0"/>
              <w:autoSpaceDN w:val="0"/>
              <w:adjustRightInd w:val="0"/>
              <w:spacing w:after="0" w:line="240" w:lineRule="auto"/>
              <w:jc w:val="center"/>
              <w:rPr>
                <w:rFonts w:ascii="Times New Roman" w:hAnsi="Times New Roman"/>
                <w:sz w:val="24"/>
                <w:szCs w:val="24"/>
              </w:rPr>
            </w:pPr>
            <w:r w:rsidRPr="00C8565E">
              <w:rPr>
                <w:rFonts w:ascii="Times New Roman" w:hAnsi="Times New Roman"/>
                <w:sz w:val="24"/>
                <w:szCs w:val="24"/>
              </w:rPr>
              <w:t>0,074</w:t>
            </w:r>
          </w:p>
        </w:tc>
      </w:tr>
    </w:tbl>
    <w:p w:rsidR="004E0C1C" w:rsidRDefault="004E0C1C" w:rsidP="004E0C1C">
      <w:pPr>
        <w:rPr>
          <w:rFonts w:ascii="Times New Roman" w:hAnsi="Times New Roman"/>
          <w:sz w:val="20"/>
          <w:szCs w:val="20"/>
        </w:rPr>
      </w:pPr>
      <w:r w:rsidRPr="00DE127D">
        <w:rPr>
          <w:rFonts w:ascii="Times New Roman" w:hAnsi="Times New Roman"/>
          <w:sz w:val="20"/>
          <w:szCs w:val="20"/>
        </w:rPr>
        <w:t>LDL: Low-density lipoprotein, HDL: High-density lipoprotein, TG: trigliserit, AST: Aspartat aminotransferaz, ALT: Alanin aminotransferaz</w:t>
      </w:r>
    </w:p>
    <w:p w:rsidR="004E0C1C" w:rsidRPr="00581E0C" w:rsidRDefault="004E0C1C" w:rsidP="004E0C1C">
      <w:pPr>
        <w:jc w:val="both"/>
        <w:rPr>
          <w:rFonts w:ascii="Times New Roman" w:hAnsi="Times New Roman"/>
          <w:sz w:val="24"/>
          <w:szCs w:val="24"/>
        </w:rPr>
      </w:pPr>
      <w:r w:rsidRPr="00581E0C">
        <w:rPr>
          <w:rFonts w:ascii="Times New Roman" w:hAnsi="Times New Roman"/>
          <w:sz w:val="24"/>
          <w:szCs w:val="24"/>
        </w:rPr>
        <w:t xml:space="preserve">Her iki grubun ilk muayenesinden sonraki konvansiyonel ekokardiyografik özellikleri birbirine benzerdi. Amlodipin grubundaki hastaların sol ventrikül </w:t>
      </w:r>
      <w:r>
        <w:rPr>
          <w:rFonts w:ascii="Times New Roman" w:hAnsi="Times New Roman"/>
          <w:sz w:val="24"/>
          <w:szCs w:val="24"/>
        </w:rPr>
        <w:t>EF</w:t>
      </w:r>
      <w:r w:rsidRPr="00581E0C">
        <w:rPr>
          <w:rFonts w:ascii="Times New Roman" w:hAnsi="Times New Roman"/>
          <w:sz w:val="24"/>
          <w:szCs w:val="24"/>
        </w:rPr>
        <w:t xml:space="preserve"> %56,8±1,9 iken telmisartan grubundaki hastaların sol ventrikül </w:t>
      </w:r>
      <w:r>
        <w:rPr>
          <w:rFonts w:ascii="Times New Roman" w:hAnsi="Times New Roman"/>
          <w:sz w:val="24"/>
          <w:szCs w:val="24"/>
        </w:rPr>
        <w:t>EF</w:t>
      </w:r>
      <w:r w:rsidRPr="00581E0C">
        <w:rPr>
          <w:rFonts w:ascii="Times New Roman" w:hAnsi="Times New Roman"/>
          <w:sz w:val="24"/>
          <w:szCs w:val="24"/>
        </w:rPr>
        <w:t xml:space="preserve"> %</w:t>
      </w:r>
      <w:r>
        <w:rPr>
          <w:rFonts w:ascii="Times New Roman" w:hAnsi="Times New Roman"/>
          <w:sz w:val="24"/>
          <w:szCs w:val="24"/>
        </w:rPr>
        <w:t>57,8±2,6 idi</w:t>
      </w:r>
      <w:r w:rsidRPr="00581E0C">
        <w:rPr>
          <w:rFonts w:ascii="Times New Roman" w:hAnsi="Times New Roman"/>
          <w:sz w:val="24"/>
          <w:szCs w:val="24"/>
        </w:rPr>
        <w:t>. İki gru</w:t>
      </w:r>
      <w:r>
        <w:rPr>
          <w:rFonts w:ascii="Times New Roman" w:hAnsi="Times New Roman"/>
          <w:sz w:val="24"/>
          <w:szCs w:val="24"/>
        </w:rPr>
        <w:t>p</w:t>
      </w:r>
      <w:r w:rsidRPr="00581E0C">
        <w:rPr>
          <w:rFonts w:ascii="Times New Roman" w:hAnsi="Times New Roman"/>
          <w:sz w:val="24"/>
          <w:szCs w:val="24"/>
        </w:rPr>
        <w:t xml:space="preserve"> </w:t>
      </w:r>
      <w:r>
        <w:rPr>
          <w:rFonts w:ascii="Times New Roman" w:hAnsi="Times New Roman"/>
          <w:sz w:val="24"/>
          <w:szCs w:val="24"/>
        </w:rPr>
        <w:t xml:space="preserve">arasında EF yönünden anlamlı fark yoktu </w:t>
      </w:r>
      <w:r w:rsidRPr="00581E0C">
        <w:rPr>
          <w:rFonts w:ascii="Times New Roman" w:hAnsi="Times New Roman"/>
          <w:sz w:val="24"/>
          <w:szCs w:val="24"/>
        </w:rPr>
        <w:t>(p=0,08)</w:t>
      </w:r>
      <w:r>
        <w:rPr>
          <w:rFonts w:ascii="Times New Roman" w:hAnsi="Times New Roman"/>
          <w:sz w:val="24"/>
          <w:szCs w:val="24"/>
        </w:rPr>
        <w:t xml:space="preserve">(tablo </w:t>
      </w:r>
      <w:proofErr w:type="gramStart"/>
      <w:r>
        <w:rPr>
          <w:rFonts w:ascii="Times New Roman" w:hAnsi="Times New Roman"/>
          <w:sz w:val="24"/>
          <w:szCs w:val="24"/>
        </w:rPr>
        <w:t>4.3</w:t>
      </w:r>
      <w:proofErr w:type="gramEnd"/>
      <w:r w:rsidRPr="00581E0C">
        <w:rPr>
          <w:rFonts w:ascii="Times New Roman" w:hAnsi="Times New Roman"/>
          <w:sz w:val="24"/>
          <w:szCs w:val="24"/>
        </w:rPr>
        <w:t xml:space="preserve">). </w:t>
      </w:r>
      <w:r>
        <w:rPr>
          <w:rFonts w:ascii="Times New Roman" w:hAnsi="Times New Roman"/>
          <w:sz w:val="24"/>
          <w:szCs w:val="24"/>
        </w:rPr>
        <w:t xml:space="preserve">Tablo </w:t>
      </w:r>
      <w:proofErr w:type="gramStart"/>
      <w:r>
        <w:rPr>
          <w:rFonts w:ascii="Times New Roman" w:hAnsi="Times New Roman"/>
          <w:sz w:val="24"/>
          <w:szCs w:val="24"/>
        </w:rPr>
        <w:t>4.3’de</w:t>
      </w:r>
      <w:proofErr w:type="gramEnd"/>
      <w:r>
        <w:rPr>
          <w:rFonts w:ascii="Times New Roman" w:hAnsi="Times New Roman"/>
          <w:sz w:val="24"/>
          <w:szCs w:val="24"/>
        </w:rPr>
        <w:t xml:space="preserve"> t</w:t>
      </w:r>
      <w:r w:rsidRPr="00581E0C">
        <w:rPr>
          <w:rFonts w:ascii="Times New Roman" w:hAnsi="Times New Roman"/>
          <w:sz w:val="24"/>
          <w:szCs w:val="24"/>
        </w:rPr>
        <w:t>elmisartan ve amlodipin grupları</w:t>
      </w:r>
      <w:r>
        <w:rPr>
          <w:rFonts w:ascii="Times New Roman" w:hAnsi="Times New Roman"/>
          <w:sz w:val="24"/>
          <w:szCs w:val="24"/>
        </w:rPr>
        <w:t>nın</w:t>
      </w:r>
      <w:r w:rsidRPr="00581E0C">
        <w:rPr>
          <w:rFonts w:ascii="Times New Roman" w:hAnsi="Times New Roman"/>
          <w:sz w:val="24"/>
          <w:szCs w:val="24"/>
        </w:rPr>
        <w:t xml:space="preserve"> konvansiyonel ekokardiyografi ölçümleri </w:t>
      </w:r>
      <w:r>
        <w:rPr>
          <w:rFonts w:ascii="Times New Roman" w:hAnsi="Times New Roman"/>
          <w:sz w:val="24"/>
          <w:szCs w:val="24"/>
        </w:rPr>
        <w:t>belirtilmiştir</w:t>
      </w:r>
      <w:r w:rsidRPr="00581E0C">
        <w:rPr>
          <w:rFonts w:ascii="Times New Roman" w:hAnsi="Times New Roman"/>
          <w:sz w:val="24"/>
          <w:szCs w:val="24"/>
        </w:rPr>
        <w:t xml:space="preserve">. </w:t>
      </w:r>
      <w:r>
        <w:rPr>
          <w:rFonts w:ascii="Times New Roman" w:hAnsi="Times New Roman"/>
          <w:sz w:val="24"/>
          <w:szCs w:val="24"/>
        </w:rPr>
        <w:t>Her iki grubun</w:t>
      </w:r>
      <w:r w:rsidRPr="00581E0C">
        <w:rPr>
          <w:rFonts w:ascii="Times New Roman" w:hAnsi="Times New Roman"/>
          <w:sz w:val="24"/>
          <w:szCs w:val="24"/>
        </w:rPr>
        <w:t xml:space="preserve"> </w:t>
      </w:r>
      <w:r>
        <w:rPr>
          <w:rFonts w:ascii="Times New Roman" w:hAnsi="Times New Roman"/>
          <w:sz w:val="24"/>
          <w:szCs w:val="24"/>
        </w:rPr>
        <w:t>sol ventrikül kitle indeksi (</w:t>
      </w:r>
      <w:r w:rsidRPr="00581E0C">
        <w:rPr>
          <w:rFonts w:ascii="Times New Roman" w:hAnsi="Times New Roman"/>
          <w:sz w:val="24"/>
          <w:szCs w:val="24"/>
        </w:rPr>
        <w:t>SVKİ</w:t>
      </w:r>
      <w:r>
        <w:rPr>
          <w:rFonts w:ascii="Times New Roman" w:hAnsi="Times New Roman"/>
          <w:sz w:val="24"/>
          <w:szCs w:val="24"/>
        </w:rPr>
        <w:t>)</w:t>
      </w:r>
      <w:r w:rsidRPr="00581E0C">
        <w:rPr>
          <w:rFonts w:ascii="Times New Roman" w:hAnsi="Times New Roman"/>
          <w:sz w:val="24"/>
          <w:szCs w:val="24"/>
        </w:rPr>
        <w:t xml:space="preserve"> hem kadın hem erkek cinsiyette birbirine benzerdi (p&gt;0,05). Amlodipin grubundaki kadınların SVKİ 92,8±20,5 gr/m</w:t>
      </w:r>
      <w:r w:rsidRPr="00581E0C">
        <w:rPr>
          <w:rFonts w:ascii="Times New Roman" w:hAnsi="Times New Roman"/>
          <w:sz w:val="24"/>
          <w:szCs w:val="24"/>
          <w:vertAlign w:val="superscript"/>
        </w:rPr>
        <w:t>2</w:t>
      </w:r>
      <w:r w:rsidRPr="00581E0C">
        <w:rPr>
          <w:rFonts w:ascii="Times New Roman" w:hAnsi="Times New Roman"/>
          <w:sz w:val="24"/>
          <w:szCs w:val="24"/>
        </w:rPr>
        <w:t xml:space="preserve"> </w:t>
      </w:r>
      <w:r>
        <w:rPr>
          <w:rFonts w:ascii="Times New Roman" w:hAnsi="Times New Roman"/>
          <w:sz w:val="24"/>
          <w:szCs w:val="24"/>
        </w:rPr>
        <w:t>iken, erkeklerin SVKİ</w:t>
      </w:r>
      <w:r w:rsidRPr="00581E0C">
        <w:rPr>
          <w:rFonts w:ascii="Times New Roman" w:hAnsi="Times New Roman"/>
          <w:sz w:val="24"/>
          <w:szCs w:val="24"/>
        </w:rPr>
        <w:t xml:space="preserve"> 126,8±12,5 gr/m</w:t>
      </w:r>
      <w:r w:rsidRPr="00581E0C">
        <w:rPr>
          <w:rFonts w:ascii="Times New Roman" w:hAnsi="Times New Roman"/>
          <w:sz w:val="24"/>
          <w:szCs w:val="24"/>
          <w:vertAlign w:val="superscript"/>
        </w:rPr>
        <w:t>2</w:t>
      </w:r>
      <w:r w:rsidRPr="00581E0C">
        <w:rPr>
          <w:rFonts w:ascii="Times New Roman" w:hAnsi="Times New Roman"/>
          <w:sz w:val="24"/>
          <w:szCs w:val="24"/>
        </w:rPr>
        <w:t xml:space="preserve"> olarak saptandı. Telmisartan grubundaki kadınların </w:t>
      </w:r>
      <w:r>
        <w:rPr>
          <w:rFonts w:ascii="Times New Roman" w:hAnsi="Times New Roman"/>
          <w:sz w:val="24"/>
          <w:szCs w:val="24"/>
        </w:rPr>
        <w:t xml:space="preserve">ise </w:t>
      </w:r>
      <w:r w:rsidRPr="00581E0C">
        <w:rPr>
          <w:rFonts w:ascii="Times New Roman" w:hAnsi="Times New Roman"/>
          <w:sz w:val="24"/>
          <w:szCs w:val="24"/>
        </w:rPr>
        <w:t>SVKİ 95,5±20,3 gr/m</w:t>
      </w:r>
      <w:r w:rsidRPr="00581E0C">
        <w:rPr>
          <w:rFonts w:ascii="Times New Roman" w:hAnsi="Times New Roman"/>
          <w:sz w:val="24"/>
          <w:szCs w:val="24"/>
          <w:vertAlign w:val="superscript"/>
        </w:rPr>
        <w:t>2</w:t>
      </w:r>
      <w:r>
        <w:rPr>
          <w:rFonts w:ascii="Times New Roman" w:hAnsi="Times New Roman"/>
          <w:sz w:val="24"/>
          <w:szCs w:val="24"/>
        </w:rPr>
        <w:t xml:space="preserve">, </w:t>
      </w:r>
      <w:r w:rsidRPr="00581E0C">
        <w:rPr>
          <w:rFonts w:ascii="Times New Roman" w:hAnsi="Times New Roman"/>
          <w:sz w:val="24"/>
          <w:szCs w:val="24"/>
        </w:rPr>
        <w:t>erkeklerin</w:t>
      </w:r>
      <w:r>
        <w:rPr>
          <w:rFonts w:ascii="Times New Roman" w:hAnsi="Times New Roman"/>
          <w:sz w:val="24"/>
          <w:szCs w:val="24"/>
        </w:rPr>
        <w:t xml:space="preserve"> SVKİ</w:t>
      </w:r>
      <w:r w:rsidRPr="00581E0C">
        <w:rPr>
          <w:rFonts w:ascii="Times New Roman" w:hAnsi="Times New Roman"/>
          <w:sz w:val="24"/>
          <w:szCs w:val="24"/>
        </w:rPr>
        <w:t xml:space="preserve"> 128,8±12,5 gr/m</w:t>
      </w:r>
      <w:r w:rsidRPr="00581E0C">
        <w:rPr>
          <w:rFonts w:ascii="Times New Roman" w:hAnsi="Times New Roman"/>
          <w:sz w:val="24"/>
          <w:szCs w:val="24"/>
          <w:vertAlign w:val="superscript"/>
        </w:rPr>
        <w:t>2</w:t>
      </w:r>
      <w:r>
        <w:rPr>
          <w:rFonts w:ascii="Times New Roman" w:hAnsi="Times New Roman"/>
          <w:sz w:val="24"/>
          <w:szCs w:val="24"/>
        </w:rPr>
        <w:t xml:space="preserve"> idi</w:t>
      </w:r>
      <w:r w:rsidRPr="00581E0C">
        <w:rPr>
          <w:rFonts w:ascii="Times New Roman" w:hAnsi="Times New Roman"/>
          <w:sz w:val="24"/>
          <w:szCs w:val="24"/>
        </w:rPr>
        <w:t>.</w:t>
      </w:r>
    </w:p>
    <w:p w:rsidR="004E0C1C" w:rsidRDefault="004E0C1C" w:rsidP="004E0C1C">
      <w:pPr>
        <w:jc w:val="both"/>
      </w:pPr>
      <w:r>
        <w:rPr>
          <w:rFonts w:ascii="Helvetica" w:hAnsi="Helvetica" w:cs="Helvetica"/>
          <w:b/>
          <w:sz w:val="20"/>
          <w:szCs w:val="20"/>
        </w:rPr>
        <w:br w:type="page"/>
      </w:r>
      <w:r w:rsidRPr="00C009D3">
        <w:rPr>
          <w:rFonts w:ascii="Helvetica" w:hAnsi="Helvetica" w:cs="Helvetica"/>
          <w:b/>
          <w:sz w:val="20"/>
          <w:szCs w:val="20"/>
        </w:rPr>
        <w:lastRenderedPageBreak/>
        <w:t xml:space="preserve">Tablo </w:t>
      </w:r>
      <w:proofErr w:type="gramStart"/>
      <w:r w:rsidRPr="00C009D3">
        <w:rPr>
          <w:rFonts w:ascii="Helvetica" w:hAnsi="Helvetica" w:cs="Helvetica"/>
          <w:b/>
          <w:sz w:val="20"/>
          <w:szCs w:val="20"/>
        </w:rPr>
        <w:t>4.</w:t>
      </w:r>
      <w:r>
        <w:rPr>
          <w:rFonts w:ascii="Helvetica" w:hAnsi="Helvetica" w:cs="Helvetica"/>
          <w:b/>
          <w:sz w:val="20"/>
          <w:szCs w:val="20"/>
        </w:rPr>
        <w:t>3</w:t>
      </w:r>
      <w:proofErr w:type="gramEnd"/>
      <w:r w:rsidRPr="00C009D3">
        <w:rPr>
          <w:rFonts w:ascii="Helvetica" w:hAnsi="Helvetica" w:cs="Helvetica"/>
          <w:b/>
          <w:sz w:val="20"/>
          <w:szCs w:val="20"/>
        </w:rPr>
        <w:t>.</w:t>
      </w:r>
      <w:r>
        <w:rPr>
          <w:b/>
        </w:rPr>
        <w:t xml:space="preserve"> </w:t>
      </w:r>
      <w:r>
        <w:rPr>
          <w:rFonts w:ascii="Helvetica" w:hAnsi="Helvetica" w:cs="Helvetica"/>
          <w:sz w:val="20"/>
          <w:szCs w:val="20"/>
        </w:rPr>
        <w:t>Telmisartan ve amlodipin grubunun tedavi öncesi k</w:t>
      </w:r>
      <w:r w:rsidRPr="00C8565E">
        <w:rPr>
          <w:rFonts w:ascii="Helvetica" w:hAnsi="Helvetica" w:cs="Helvetica"/>
          <w:sz w:val="20"/>
          <w:szCs w:val="20"/>
        </w:rPr>
        <w:t>onvansiyonel ekokardiyografik ölçümler</w:t>
      </w:r>
      <w:r>
        <w:rPr>
          <w:rFonts w:ascii="Helvetica" w:hAnsi="Helvetica" w:cs="Helvetica"/>
          <w:sz w:val="20"/>
          <w:szCs w:val="20"/>
        </w:rPr>
        <w:t>i</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2551"/>
        <w:gridCol w:w="2410"/>
        <w:gridCol w:w="1134"/>
      </w:tblGrid>
      <w:tr w:rsidR="004E0C1C" w:rsidTr="009373E7">
        <w:trPr>
          <w:trHeight w:val="1087"/>
        </w:trPr>
        <w:tc>
          <w:tcPr>
            <w:tcW w:w="2235" w:type="dxa"/>
          </w:tcPr>
          <w:p w:rsidR="004E0C1C" w:rsidRPr="00C8565E" w:rsidRDefault="004E0C1C" w:rsidP="009373E7">
            <w:pPr>
              <w:spacing w:after="0" w:line="240" w:lineRule="auto"/>
              <w:jc w:val="both"/>
              <w:rPr>
                <w:rFonts w:ascii="Times New Roman" w:hAnsi="Times New Roman"/>
              </w:rPr>
            </w:pP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b/>
                <w:sz w:val="24"/>
                <w:szCs w:val="24"/>
              </w:rPr>
              <w:t>Telmisartan Grubu (n=39)</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b/>
                <w:sz w:val="24"/>
                <w:szCs w:val="24"/>
              </w:rPr>
              <w:t>Amlodipin Grubu (n=38)</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b/>
                <w:sz w:val="24"/>
                <w:szCs w:val="24"/>
              </w:rPr>
              <w:t>P Değeri</w:t>
            </w:r>
          </w:p>
        </w:tc>
      </w:tr>
      <w:tr w:rsidR="004E0C1C" w:rsidTr="009373E7">
        <w:trPr>
          <w:trHeight w:val="449"/>
        </w:trPr>
        <w:tc>
          <w:tcPr>
            <w:tcW w:w="2235" w:type="dxa"/>
          </w:tcPr>
          <w:p w:rsidR="004E0C1C" w:rsidRPr="00C8565E" w:rsidRDefault="004E0C1C" w:rsidP="009373E7">
            <w:pPr>
              <w:spacing w:after="0" w:line="240" w:lineRule="auto"/>
              <w:jc w:val="both"/>
              <w:rPr>
                <w:rFonts w:ascii="Times New Roman" w:hAnsi="Times New Roman"/>
              </w:rPr>
            </w:pPr>
            <w:r w:rsidRPr="00C8565E">
              <w:rPr>
                <w:rFonts w:ascii="Times New Roman" w:hAnsi="Times New Roman"/>
              </w:rPr>
              <w:t>Aort kökü (cm)</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2,7±0,3</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2,8±0,2</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0,14</w:t>
            </w:r>
          </w:p>
        </w:tc>
      </w:tr>
      <w:tr w:rsidR="004E0C1C" w:rsidTr="009373E7">
        <w:trPr>
          <w:trHeight w:val="449"/>
        </w:trPr>
        <w:tc>
          <w:tcPr>
            <w:tcW w:w="2235" w:type="dxa"/>
          </w:tcPr>
          <w:p w:rsidR="004E0C1C" w:rsidRPr="00C8565E" w:rsidRDefault="004E0C1C" w:rsidP="009373E7">
            <w:pPr>
              <w:spacing w:after="0" w:line="240" w:lineRule="auto"/>
              <w:jc w:val="both"/>
              <w:rPr>
                <w:rFonts w:ascii="Times New Roman" w:hAnsi="Times New Roman"/>
              </w:rPr>
            </w:pPr>
            <w:r w:rsidRPr="00C8565E">
              <w:rPr>
                <w:rFonts w:ascii="Times New Roman" w:hAnsi="Times New Roman"/>
              </w:rPr>
              <w:t>Sol atriyum (cm)</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3,4±0,2</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3,5±0,2</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0,42</w:t>
            </w:r>
          </w:p>
        </w:tc>
      </w:tr>
      <w:tr w:rsidR="004E0C1C" w:rsidTr="009373E7">
        <w:trPr>
          <w:trHeight w:val="474"/>
        </w:trPr>
        <w:tc>
          <w:tcPr>
            <w:tcW w:w="2235" w:type="dxa"/>
          </w:tcPr>
          <w:p w:rsidR="004E0C1C" w:rsidRPr="00C8565E" w:rsidRDefault="004E0C1C" w:rsidP="009373E7">
            <w:pPr>
              <w:spacing w:after="0" w:line="240" w:lineRule="auto"/>
              <w:jc w:val="both"/>
              <w:rPr>
                <w:rFonts w:ascii="Times New Roman" w:hAnsi="Times New Roman"/>
              </w:rPr>
            </w:pPr>
            <w:r>
              <w:rPr>
                <w:rFonts w:ascii="Times New Roman" w:hAnsi="Times New Roman"/>
              </w:rPr>
              <w:t xml:space="preserve">SV </w:t>
            </w:r>
            <w:r w:rsidRPr="00C8565E">
              <w:rPr>
                <w:rFonts w:ascii="Times New Roman" w:hAnsi="Times New Roman"/>
              </w:rPr>
              <w:t>Sistol</w:t>
            </w:r>
            <w:r>
              <w:rPr>
                <w:rFonts w:ascii="Times New Roman" w:hAnsi="Times New Roman"/>
              </w:rPr>
              <w:t xml:space="preserve"> sonu çapı</w:t>
            </w:r>
            <w:r w:rsidRPr="00C8565E">
              <w:rPr>
                <w:rFonts w:ascii="Times New Roman" w:hAnsi="Times New Roman"/>
              </w:rPr>
              <w:t xml:space="preserve"> (cm)</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2,8±0,3</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2,9±0,4</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0,21</w:t>
            </w:r>
          </w:p>
        </w:tc>
      </w:tr>
      <w:tr w:rsidR="004E0C1C" w:rsidTr="009373E7">
        <w:trPr>
          <w:trHeight w:val="474"/>
        </w:trPr>
        <w:tc>
          <w:tcPr>
            <w:tcW w:w="2235" w:type="dxa"/>
          </w:tcPr>
          <w:p w:rsidR="004E0C1C" w:rsidRPr="00C8565E" w:rsidRDefault="004E0C1C" w:rsidP="009373E7">
            <w:pPr>
              <w:spacing w:after="0" w:line="240" w:lineRule="auto"/>
              <w:jc w:val="both"/>
              <w:rPr>
                <w:rFonts w:ascii="Times New Roman" w:hAnsi="Times New Roman"/>
              </w:rPr>
            </w:pPr>
            <w:r>
              <w:rPr>
                <w:rFonts w:ascii="Times New Roman" w:hAnsi="Times New Roman"/>
              </w:rPr>
              <w:t xml:space="preserve">SV </w:t>
            </w:r>
            <w:r w:rsidRPr="00C8565E">
              <w:rPr>
                <w:rFonts w:ascii="Times New Roman" w:hAnsi="Times New Roman"/>
              </w:rPr>
              <w:t>Diyastol</w:t>
            </w:r>
            <w:r>
              <w:rPr>
                <w:rFonts w:ascii="Times New Roman" w:hAnsi="Times New Roman"/>
              </w:rPr>
              <w:t xml:space="preserve"> sonu çapı</w:t>
            </w:r>
            <w:r w:rsidRPr="00C8565E">
              <w:rPr>
                <w:rFonts w:ascii="Times New Roman" w:hAnsi="Times New Roman"/>
              </w:rPr>
              <w:t xml:space="preserve"> (cm)</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4,3±0,3</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4,3±0,5</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0,73</w:t>
            </w:r>
          </w:p>
        </w:tc>
      </w:tr>
      <w:tr w:rsidR="004E0C1C" w:rsidTr="009373E7">
        <w:trPr>
          <w:trHeight w:val="449"/>
        </w:trPr>
        <w:tc>
          <w:tcPr>
            <w:tcW w:w="2235" w:type="dxa"/>
          </w:tcPr>
          <w:p w:rsidR="004E0C1C" w:rsidRPr="00C8565E" w:rsidRDefault="004E0C1C" w:rsidP="009373E7">
            <w:pPr>
              <w:spacing w:after="0" w:line="240" w:lineRule="auto"/>
              <w:jc w:val="both"/>
              <w:rPr>
                <w:rFonts w:ascii="Times New Roman" w:hAnsi="Times New Roman"/>
              </w:rPr>
            </w:pPr>
            <w:r w:rsidRPr="00C8565E">
              <w:rPr>
                <w:rFonts w:ascii="Times New Roman" w:hAnsi="Times New Roman"/>
              </w:rPr>
              <w:t>Sağ ventrikül (cm)</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2,7±0,3</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2,7±0,2</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0,61</w:t>
            </w:r>
          </w:p>
        </w:tc>
      </w:tr>
      <w:tr w:rsidR="004E0C1C" w:rsidTr="009373E7">
        <w:trPr>
          <w:trHeight w:val="474"/>
        </w:trPr>
        <w:tc>
          <w:tcPr>
            <w:tcW w:w="2235" w:type="dxa"/>
          </w:tcPr>
          <w:p w:rsidR="004E0C1C" w:rsidRPr="00C8565E" w:rsidRDefault="004E0C1C" w:rsidP="009373E7">
            <w:pPr>
              <w:spacing w:after="0" w:line="240" w:lineRule="auto"/>
              <w:jc w:val="both"/>
              <w:rPr>
                <w:rFonts w:ascii="Times New Roman" w:hAnsi="Times New Roman"/>
              </w:rPr>
            </w:pPr>
            <w:r w:rsidRPr="00C8565E">
              <w:rPr>
                <w:rFonts w:ascii="Times New Roman" w:hAnsi="Times New Roman"/>
              </w:rPr>
              <w:t>Sağ atriyum (cm)</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3,3±0,2</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3,2±0,2</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0,18</w:t>
            </w:r>
          </w:p>
        </w:tc>
      </w:tr>
      <w:tr w:rsidR="004E0C1C" w:rsidTr="009373E7">
        <w:trPr>
          <w:trHeight w:val="474"/>
        </w:trPr>
        <w:tc>
          <w:tcPr>
            <w:tcW w:w="2235" w:type="dxa"/>
          </w:tcPr>
          <w:p w:rsidR="004E0C1C" w:rsidRPr="00C8565E" w:rsidRDefault="004E0C1C" w:rsidP="009373E7">
            <w:pPr>
              <w:spacing w:after="0" w:line="240" w:lineRule="auto"/>
              <w:jc w:val="both"/>
              <w:rPr>
                <w:rFonts w:ascii="Times New Roman" w:hAnsi="Times New Roman"/>
              </w:rPr>
            </w:pPr>
            <w:r>
              <w:rPr>
                <w:rFonts w:ascii="Times New Roman" w:hAnsi="Times New Roman"/>
              </w:rPr>
              <w:t>İnterventriküler septum kalınlığı</w:t>
            </w:r>
            <w:r w:rsidRPr="00C8565E">
              <w:rPr>
                <w:rFonts w:ascii="Times New Roman" w:hAnsi="Times New Roman"/>
              </w:rPr>
              <w:t xml:space="preserve"> (cm)</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1,1±0,1</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1,1±0,1</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0,62</w:t>
            </w:r>
          </w:p>
        </w:tc>
      </w:tr>
      <w:tr w:rsidR="004E0C1C" w:rsidTr="009373E7">
        <w:trPr>
          <w:trHeight w:val="449"/>
        </w:trPr>
        <w:tc>
          <w:tcPr>
            <w:tcW w:w="2235" w:type="dxa"/>
          </w:tcPr>
          <w:p w:rsidR="004E0C1C" w:rsidRPr="00C8565E" w:rsidRDefault="004E0C1C" w:rsidP="009373E7">
            <w:pPr>
              <w:spacing w:after="0" w:line="240" w:lineRule="auto"/>
              <w:jc w:val="both"/>
              <w:rPr>
                <w:rFonts w:ascii="Times New Roman" w:hAnsi="Times New Roman"/>
              </w:rPr>
            </w:pPr>
            <w:r w:rsidRPr="00C8565E">
              <w:rPr>
                <w:rFonts w:ascii="Times New Roman" w:hAnsi="Times New Roman"/>
              </w:rPr>
              <w:t>Arka duvar</w:t>
            </w:r>
            <w:r>
              <w:rPr>
                <w:rFonts w:ascii="Times New Roman" w:hAnsi="Times New Roman"/>
              </w:rPr>
              <w:t xml:space="preserve"> kalınlığı</w:t>
            </w:r>
            <w:r w:rsidRPr="00C8565E">
              <w:rPr>
                <w:rFonts w:ascii="Times New Roman" w:hAnsi="Times New Roman"/>
              </w:rPr>
              <w:t xml:space="preserve"> (cm)</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1,1±0,1</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1,0±0,1</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0,88</w:t>
            </w:r>
          </w:p>
        </w:tc>
      </w:tr>
      <w:tr w:rsidR="004E0C1C" w:rsidTr="009373E7">
        <w:trPr>
          <w:trHeight w:val="474"/>
        </w:trPr>
        <w:tc>
          <w:tcPr>
            <w:tcW w:w="2235" w:type="dxa"/>
          </w:tcPr>
          <w:p w:rsidR="004E0C1C" w:rsidRPr="00C8565E" w:rsidRDefault="004E0C1C" w:rsidP="009373E7">
            <w:pPr>
              <w:spacing w:after="0" w:line="240" w:lineRule="auto"/>
              <w:jc w:val="both"/>
              <w:rPr>
                <w:rFonts w:ascii="Times New Roman" w:hAnsi="Times New Roman"/>
              </w:rPr>
            </w:pPr>
            <w:r w:rsidRPr="00C8565E">
              <w:rPr>
                <w:rFonts w:ascii="Times New Roman" w:hAnsi="Times New Roman"/>
              </w:rPr>
              <w:t>Oransal kısalma (</w:t>
            </w:r>
            <w:r>
              <w:rPr>
                <w:rFonts w:ascii="Times New Roman" w:hAnsi="Times New Roman"/>
              </w:rPr>
              <w:t>%</w:t>
            </w:r>
            <w:r w:rsidRPr="00C8565E">
              <w:rPr>
                <w:rFonts w:ascii="Times New Roman" w:hAnsi="Times New Roman"/>
              </w:rPr>
              <w:t>)</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34,5±2,9</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35,7±10,4</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0,51</w:t>
            </w:r>
          </w:p>
        </w:tc>
      </w:tr>
      <w:tr w:rsidR="004E0C1C" w:rsidTr="009373E7">
        <w:trPr>
          <w:trHeight w:val="474"/>
        </w:trPr>
        <w:tc>
          <w:tcPr>
            <w:tcW w:w="2235" w:type="dxa"/>
          </w:tcPr>
          <w:p w:rsidR="004E0C1C" w:rsidRPr="00C8565E" w:rsidRDefault="004E0C1C" w:rsidP="009373E7">
            <w:pPr>
              <w:spacing w:after="0" w:line="240" w:lineRule="auto"/>
              <w:jc w:val="both"/>
              <w:rPr>
                <w:rFonts w:ascii="Times New Roman" w:hAnsi="Times New Roman"/>
              </w:rPr>
            </w:pPr>
            <w:r w:rsidRPr="00C8565E">
              <w:rPr>
                <w:rFonts w:ascii="Times New Roman" w:hAnsi="Times New Roman"/>
              </w:rPr>
              <w:t>SV diyastol</w:t>
            </w:r>
            <w:r>
              <w:rPr>
                <w:rFonts w:ascii="Times New Roman" w:hAnsi="Times New Roman"/>
              </w:rPr>
              <w:t xml:space="preserve"> sonu</w:t>
            </w:r>
            <w:r w:rsidRPr="00C8565E">
              <w:rPr>
                <w:rFonts w:ascii="Times New Roman" w:hAnsi="Times New Roman"/>
              </w:rPr>
              <w:t xml:space="preserve"> </w:t>
            </w:r>
            <w:proofErr w:type="gramStart"/>
            <w:r w:rsidRPr="00C8565E">
              <w:rPr>
                <w:rFonts w:ascii="Times New Roman" w:hAnsi="Times New Roman"/>
              </w:rPr>
              <w:t>volüm</w:t>
            </w:r>
            <w:proofErr w:type="gramEnd"/>
            <w:r w:rsidRPr="00C8565E">
              <w:rPr>
                <w:rFonts w:ascii="Times New Roman" w:hAnsi="Times New Roman"/>
              </w:rPr>
              <w:t xml:space="preserve"> (ml)</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88,6±16,7</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90,8±17,8</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0,59</w:t>
            </w:r>
          </w:p>
        </w:tc>
      </w:tr>
      <w:tr w:rsidR="004E0C1C" w:rsidTr="009373E7">
        <w:trPr>
          <w:trHeight w:val="474"/>
        </w:trPr>
        <w:tc>
          <w:tcPr>
            <w:tcW w:w="2235" w:type="dxa"/>
          </w:tcPr>
          <w:p w:rsidR="004E0C1C" w:rsidRPr="00C8565E" w:rsidRDefault="004E0C1C" w:rsidP="009373E7">
            <w:pPr>
              <w:spacing w:after="0" w:line="240" w:lineRule="auto"/>
              <w:jc w:val="both"/>
              <w:rPr>
                <w:rFonts w:ascii="Times New Roman" w:hAnsi="Times New Roman"/>
              </w:rPr>
            </w:pPr>
            <w:r w:rsidRPr="00C8565E">
              <w:rPr>
                <w:rFonts w:ascii="Times New Roman" w:hAnsi="Times New Roman"/>
              </w:rPr>
              <w:t>SV sistol</w:t>
            </w:r>
            <w:r>
              <w:rPr>
                <w:rFonts w:ascii="Times New Roman" w:hAnsi="Times New Roman"/>
              </w:rPr>
              <w:t xml:space="preserve"> sonu</w:t>
            </w:r>
            <w:r w:rsidRPr="00C8565E">
              <w:rPr>
                <w:rFonts w:ascii="Times New Roman" w:hAnsi="Times New Roman"/>
              </w:rPr>
              <w:t xml:space="preserve"> </w:t>
            </w:r>
            <w:proofErr w:type="gramStart"/>
            <w:r w:rsidRPr="00C8565E">
              <w:rPr>
                <w:rFonts w:ascii="Times New Roman" w:hAnsi="Times New Roman"/>
              </w:rPr>
              <w:t>volüm</w:t>
            </w:r>
            <w:proofErr w:type="gramEnd"/>
            <w:r w:rsidRPr="00C8565E">
              <w:rPr>
                <w:rFonts w:ascii="Times New Roman" w:hAnsi="Times New Roman"/>
              </w:rPr>
              <w:t xml:space="preserve"> (ml)</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38,3±8,1</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38,2±8,3</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0,94</w:t>
            </w:r>
          </w:p>
        </w:tc>
      </w:tr>
      <w:tr w:rsidR="004E0C1C" w:rsidTr="009373E7">
        <w:trPr>
          <w:trHeight w:val="474"/>
        </w:trPr>
        <w:tc>
          <w:tcPr>
            <w:tcW w:w="2235" w:type="dxa"/>
          </w:tcPr>
          <w:p w:rsidR="004E0C1C" w:rsidRPr="00C8565E" w:rsidRDefault="004E0C1C" w:rsidP="009373E7">
            <w:pPr>
              <w:spacing w:after="0" w:line="240" w:lineRule="auto"/>
              <w:jc w:val="both"/>
              <w:rPr>
                <w:rFonts w:ascii="Times New Roman" w:hAnsi="Times New Roman"/>
              </w:rPr>
            </w:pPr>
            <w:r w:rsidRPr="00C8565E">
              <w:rPr>
                <w:rFonts w:ascii="Times New Roman" w:hAnsi="Times New Roman"/>
              </w:rPr>
              <w:t>Atım hacmi (ml)</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50,3±8,6</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51,8±10,4</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0,42</w:t>
            </w:r>
          </w:p>
        </w:tc>
      </w:tr>
      <w:tr w:rsidR="004E0C1C" w:rsidTr="009373E7">
        <w:trPr>
          <w:trHeight w:val="474"/>
        </w:trPr>
        <w:tc>
          <w:tcPr>
            <w:tcW w:w="2235" w:type="dxa"/>
          </w:tcPr>
          <w:p w:rsidR="004E0C1C" w:rsidRPr="00C8565E" w:rsidRDefault="004E0C1C" w:rsidP="009373E7">
            <w:pPr>
              <w:spacing w:after="0" w:line="240" w:lineRule="auto"/>
              <w:jc w:val="both"/>
              <w:rPr>
                <w:rFonts w:ascii="Times New Roman" w:hAnsi="Times New Roman"/>
              </w:rPr>
            </w:pPr>
            <w:r w:rsidRPr="00C8565E">
              <w:rPr>
                <w:rFonts w:ascii="Times New Roman" w:hAnsi="Times New Roman"/>
              </w:rPr>
              <w:t>SVEF (%)</w:t>
            </w:r>
          </w:p>
        </w:tc>
        <w:tc>
          <w:tcPr>
            <w:tcW w:w="2551"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56,8±1,9</w:t>
            </w:r>
          </w:p>
        </w:tc>
        <w:tc>
          <w:tcPr>
            <w:tcW w:w="2410"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57,8±2,6</w:t>
            </w:r>
          </w:p>
        </w:tc>
        <w:tc>
          <w:tcPr>
            <w:tcW w:w="1134" w:type="dxa"/>
          </w:tcPr>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0,08</w:t>
            </w:r>
          </w:p>
        </w:tc>
      </w:tr>
      <w:tr w:rsidR="004E0C1C" w:rsidTr="009373E7">
        <w:trPr>
          <w:trHeight w:val="497"/>
        </w:trPr>
        <w:tc>
          <w:tcPr>
            <w:tcW w:w="2235" w:type="dxa"/>
          </w:tcPr>
          <w:p w:rsidR="004E0C1C" w:rsidRDefault="004E0C1C" w:rsidP="009373E7">
            <w:pPr>
              <w:spacing w:after="0" w:line="240" w:lineRule="auto"/>
              <w:jc w:val="both"/>
              <w:rPr>
                <w:rFonts w:ascii="Times New Roman" w:hAnsi="Times New Roman"/>
              </w:rPr>
            </w:pPr>
            <w:r w:rsidRPr="00C8565E">
              <w:rPr>
                <w:rFonts w:ascii="Times New Roman" w:hAnsi="Times New Roman"/>
              </w:rPr>
              <w:t>SVKİ (gr/</w:t>
            </w:r>
            <w:r w:rsidRPr="00C8565E">
              <w:rPr>
                <w:rFonts w:ascii="Times New Roman" w:hAnsi="Times New Roman"/>
                <w:sz w:val="24"/>
                <w:szCs w:val="24"/>
              </w:rPr>
              <w:t xml:space="preserve"> </w:t>
            </w:r>
            <w:r w:rsidRPr="00C8565E">
              <w:rPr>
                <w:rFonts w:ascii="Times New Roman" w:hAnsi="Times New Roman"/>
              </w:rPr>
              <w:t>m²)</w:t>
            </w:r>
          </w:p>
          <w:p w:rsidR="004E0C1C" w:rsidRDefault="004E0C1C" w:rsidP="009373E7">
            <w:pPr>
              <w:spacing w:after="0" w:line="240" w:lineRule="auto"/>
              <w:jc w:val="both"/>
              <w:rPr>
                <w:rFonts w:ascii="Times New Roman" w:hAnsi="Times New Roman"/>
              </w:rPr>
            </w:pPr>
            <w:r>
              <w:rPr>
                <w:rFonts w:ascii="Times New Roman" w:hAnsi="Times New Roman"/>
              </w:rPr>
              <w:t>Erkek</w:t>
            </w:r>
          </w:p>
          <w:p w:rsidR="004E0C1C" w:rsidRPr="00C8565E" w:rsidRDefault="004E0C1C" w:rsidP="009373E7">
            <w:pPr>
              <w:spacing w:after="0" w:line="240" w:lineRule="auto"/>
              <w:jc w:val="both"/>
              <w:rPr>
                <w:rFonts w:ascii="Times New Roman" w:hAnsi="Times New Roman"/>
              </w:rPr>
            </w:pPr>
            <w:r>
              <w:rPr>
                <w:rFonts w:ascii="Times New Roman" w:hAnsi="Times New Roman"/>
              </w:rPr>
              <w:t>Kadın</w:t>
            </w:r>
          </w:p>
        </w:tc>
        <w:tc>
          <w:tcPr>
            <w:tcW w:w="2551" w:type="dxa"/>
          </w:tcPr>
          <w:p w:rsidR="004E0C1C" w:rsidRDefault="004E0C1C" w:rsidP="009373E7">
            <w:pPr>
              <w:spacing w:after="0" w:line="240" w:lineRule="auto"/>
              <w:jc w:val="center"/>
              <w:rPr>
                <w:rFonts w:ascii="Times New Roman" w:hAnsi="Times New Roman"/>
              </w:rPr>
            </w:pPr>
          </w:p>
          <w:p w:rsidR="004E0C1C" w:rsidRDefault="004E0C1C" w:rsidP="009373E7">
            <w:pPr>
              <w:spacing w:after="0" w:line="240" w:lineRule="auto"/>
              <w:jc w:val="center"/>
              <w:rPr>
                <w:rFonts w:ascii="Times New Roman" w:hAnsi="Times New Roman"/>
              </w:rPr>
            </w:pPr>
            <w:r w:rsidRPr="00C8565E">
              <w:rPr>
                <w:rFonts w:ascii="Times New Roman" w:hAnsi="Times New Roman"/>
              </w:rPr>
              <w:t>128,8±12,5</w:t>
            </w:r>
          </w:p>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95,5±20,3</w:t>
            </w:r>
          </w:p>
        </w:tc>
        <w:tc>
          <w:tcPr>
            <w:tcW w:w="2410" w:type="dxa"/>
          </w:tcPr>
          <w:p w:rsidR="004E0C1C" w:rsidRDefault="004E0C1C" w:rsidP="009373E7">
            <w:pPr>
              <w:spacing w:after="0" w:line="240" w:lineRule="auto"/>
              <w:jc w:val="center"/>
              <w:rPr>
                <w:rFonts w:ascii="Times New Roman" w:hAnsi="Times New Roman"/>
              </w:rPr>
            </w:pPr>
          </w:p>
          <w:p w:rsidR="004E0C1C" w:rsidRDefault="004E0C1C" w:rsidP="009373E7">
            <w:pPr>
              <w:spacing w:after="0" w:line="240" w:lineRule="auto"/>
              <w:jc w:val="center"/>
              <w:rPr>
                <w:rFonts w:ascii="Times New Roman" w:hAnsi="Times New Roman"/>
              </w:rPr>
            </w:pPr>
            <w:r>
              <w:rPr>
                <w:rFonts w:ascii="Times New Roman" w:hAnsi="Times New Roman"/>
              </w:rPr>
              <w:t>126,8±12,5</w:t>
            </w:r>
          </w:p>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92,8±20,5</w:t>
            </w:r>
          </w:p>
        </w:tc>
        <w:tc>
          <w:tcPr>
            <w:tcW w:w="1134" w:type="dxa"/>
          </w:tcPr>
          <w:p w:rsidR="004E0C1C" w:rsidRDefault="004E0C1C" w:rsidP="009373E7">
            <w:pPr>
              <w:spacing w:after="0" w:line="240" w:lineRule="auto"/>
              <w:jc w:val="center"/>
              <w:rPr>
                <w:rFonts w:ascii="Times New Roman" w:hAnsi="Times New Roman"/>
              </w:rPr>
            </w:pPr>
          </w:p>
          <w:p w:rsidR="004E0C1C" w:rsidRPr="00C8565E" w:rsidRDefault="004E0C1C" w:rsidP="009373E7">
            <w:pPr>
              <w:spacing w:after="0" w:line="240" w:lineRule="auto"/>
              <w:jc w:val="center"/>
              <w:rPr>
                <w:rFonts w:ascii="Times New Roman" w:hAnsi="Times New Roman"/>
              </w:rPr>
            </w:pPr>
            <w:r w:rsidRPr="00C8565E">
              <w:rPr>
                <w:rFonts w:ascii="Times New Roman" w:hAnsi="Times New Roman"/>
              </w:rPr>
              <w:t>0,645 0,713</w:t>
            </w:r>
          </w:p>
        </w:tc>
      </w:tr>
    </w:tbl>
    <w:p w:rsidR="004E0C1C" w:rsidRDefault="004E0C1C" w:rsidP="004E0C1C">
      <w:pPr>
        <w:jc w:val="both"/>
        <w:rPr>
          <w:rFonts w:ascii="Times New Roman" w:hAnsi="Times New Roman"/>
          <w:sz w:val="20"/>
          <w:szCs w:val="20"/>
        </w:rPr>
      </w:pPr>
      <w:r w:rsidRPr="00DE127D">
        <w:rPr>
          <w:rFonts w:ascii="Times New Roman" w:hAnsi="Times New Roman"/>
          <w:sz w:val="20"/>
          <w:szCs w:val="20"/>
        </w:rPr>
        <w:t xml:space="preserve">SV: Sol ventrikül, SVEF: Sol ventrikül ejeksiyon </w:t>
      </w:r>
      <w:proofErr w:type="gramStart"/>
      <w:r w:rsidRPr="00DE127D">
        <w:rPr>
          <w:rFonts w:ascii="Times New Roman" w:hAnsi="Times New Roman"/>
          <w:sz w:val="20"/>
          <w:szCs w:val="20"/>
        </w:rPr>
        <w:t>fraksiyonu</w:t>
      </w:r>
      <w:proofErr w:type="gramEnd"/>
      <w:r w:rsidRPr="00DE127D">
        <w:rPr>
          <w:rFonts w:ascii="Times New Roman" w:hAnsi="Times New Roman"/>
          <w:sz w:val="20"/>
          <w:szCs w:val="20"/>
        </w:rPr>
        <w:t>, SVKİ: Sol ventrikül kitle indeksi</w:t>
      </w:r>
    </w:p>
    <w:p w:rsidR="004E0C1C" w:rsidRDefault="004E0C1C" w:rsidP="004E0C1C">
      <w:pPr>
        <w:jc w:val="both"/>
        <w:rPr>
          <w:rFonts w:ascii="Times New Roman" w:hAnsi="Times New Roman"/>
          <w:sz w:val="24"/>
          <w:szCs w:val="24"/>
        </w:rPr>
      </w:pPr>
      <w:r>
        <w:rPr>
          <w:rFonts w:ascii="Times New Roman" w:hAnsi="Times New Roman"/>
          <w:sz w:val="24"/>
          <w:szCs w:val="24"/>
        </w:rPr>
        <w:br w:type="page"/>
      </w:r>
      <w:r>
        <w:rPr>
          <w:rFonts w:ascii="Times New Roman" w:hAnsi="Times New Roman"/>
          <w:sz w:val="24"/>
          <w:szCs w:val="24"/>
        </w:rPr>
        <w:lastRenderedPageBreak/>
        <w:t xml:space="preserve">Hastaların diyastolik işlevi tedavi öncesi ve sonrası yapılan ekokardiyografi ile değerlendirildi. İki grubun başlangıç diyastolik işlev parametreleri bağımsız örneklem t-testi yöntemi ile karşılaştırıldı. Tablo </w:t>
      </w:r>
      <w:proofErr w:type="gramStart"/>
      <w:r>
        <w:rPr>
          <w:rFonts w:ascii="Times New Roman" w:hAnsi="Times New Roman"/>
          <w:sz w:val="24"/>
          <w:szCs w:val="24"/>
        </w:rPr>
        <w:t>4.4’de</w:t>
      </w:r>
      <w:proofErr w:type="gramEnd"/>
      <w:r>
        <w:rPr>
          <w:rFonts w:ascii="Times New Roman" w:hAnsi="Times New Roman"/>
          <w:sz w:val="24"/>
          <w:szCs w:val="24"/>
        </w:rPr>
        <w:t xml:space="preserve"> belirtildiği gibi mitral akım örnekleri, pulmoner ven akım örnekleri, mitral propagasyon hızı, doku Doppler yöntemiyle elde edilen miyokard performans indeksi ve mitral anüler akım hızları, sol atriyum hacim indeksleri karşılaştırıldı. Ölçümler arasında iki grup arasında anlamlı fark saptanmadı. Doku Doppler yöntemiyle septal ve lateral kenarlardan elde edilen akım hızlarının (e’) ortalama değeri analizlerde kullanıldı. Tedavi öncesi ortalama e’ telmisartan grubunda </w:t>
      </w:r>
      <w:r w:rsidRPr="00BC4952">
        <w:rPr>
          <w:rFonts w:ascii="Times New Roman" w:hAnsi="Times New Roman"/>
          <w:sz w:val="24"/>
          <w:szCs w:val="24"/>
        </w:rPr>
        <w:t>8,9±1,8</w:t>
      </w:r>
      <w:r>
        <w:rPr>
          <w:rFonts w:ascii="Times New Roman" w:hAnsi="Times New Roman"/>
          <w:sz w:val="24"/>
          <w:szCs w:val="24"/>
        </w:rPr>
        <w:t xml:space="preserve"> cm/sn, amlodipin grubunda </w:t>
      </w:r>
      <w:r w:rsidRPr="00BC4952">
        <w:rPr>
          <w:rFonts w:ascii="Times New Roman" w:hAnsi="Times New Roman"/>
          <w:sz w:val="24"/>
          <w:szCs w:val="24"/>
        </w:rPr>
        <w:t>8,3±2,3</w:t>
      </w:r>
      <w:r w:rsidRPr="00C8565E">
        <w:rPr>
          <w:rFonts w:ascii="Times New Roman" w:hAnsi="Times New Roman"/>
          <w:sz w:val="24"/>
          <w:szCs w:val="24"/>
        </w:rPr>
        <w:t xml:space="preserve"> </w:t>
      </w:r>
      <w:r>
        <w:rPr>
          <w:rFonts w:ascii="Times New Roman" w:hAnsi="Times New Roman"/>
          <w:sz w:val="24"/>
          <w:szCs w:val="24"/>
        </w:rPr>
        <w:t xml:space="preserve">cm/sn idi. İki grup arasında anlamlı fark yoktu </w:t>
      </w:r>
      <w:r w:rsidRPr="00C8565E">
        <w:rPr>
          <w:rFonts w:ascii="Times New Roman" w:hAnsi="Times New Roman"/>
          <w:sz w:val="24"/>
          <w:szCs w:val="24"/>
        </w:rPr>
        <w:t>(p&gt;0,05)</w:t>
      </w:r>
      <w:r>
        <w:rPr>
          <w:rFonts w:ascii="Times New Roman" w:hAnsi="Times New Roman"/>
          <w:sz w:val="24"/>
          <w:szCs w:val="24"/>
        </w:rPr>
        <w:t>.</w:t>
      </w:r>
    </w:p>
    <w:p w:rsidR="004E0C1C" w:rsidRPr="00DD1945" w:rsidRDefault="004E0C1C" w:rsidP="004E0C1C">
      <w:pPr>
        <w:jc w:val="both"/>
      </w:pPr>
      <w:r w:rsidRPr="00C009D3">
        <w:rPr>
          <w:rFonts w:ascii="Helvetica" w:hAnsi="Helvetica" w:cs="Helvetica"/>
          <w:b/>
          <w:sz w:val="20"/>
          <w:szCs w:val="20"/>
        </w:rPr>
        <w:t xml:space="preserve">Tablo </w:t>
      </w:r>
      <w:proofErr w:type="gramStart"/>
      <w:r w:rsidRPr="00C009D3">
        <w:rPr>
          <w:rFonts w:ascii="Helvetica" w:hAnsi="Helvetica" w:cs="Helvetica"/>
          <w:b/>
          <w:sz w:val="20"/>
          <w:szCs w:val="20"/>
        </w:rPr>
        <w:t>4.</w:t>
      </w:r>
      <w:r>
        <w:rPr>
          <w:rFonts w:ascii="Helvetica" w:hAnsi="Helvetica" w:cs="Helvetica"/>
          <w:b/>
          <w:sz w:val="20"/>
          <w:szCs w:val="20"/>
        </w:rPr>
        <w:t>4</w:t>
      </w:r>
      <w:proofErr w:type="gramEnd"/>
      <w:r w:rsidRPr="00C009D3">
        <w:rPr>
          <w:rFonts w:ascii="Helvetica" w:hAnsi="Helvetica" w:cs="Helvetica"/>
          <w:b/>
          <w:sz w:val="20"/>
          <w:szCs w:val="20"/>
        </w:rPr>
        <w:t>.</w:t>
      </w:r>
      <w:r>
        <w:rPr>
          <w:b/>
        </w:rPr>
        <w:t xml:space="preserve"> </w:t>
      </w:r>
      <w:r>
        <w:rPr>
          <w:rFonts w:ascii="Helvetica" w:hAnsi="Helvetica" w:cs="Helvetica"/>
          <w:sz w:val="20"/>
          <w:szCs w:val="20"/>
        </w:rPr>
        <w:t>Telmisartan ve amlodipin grubunun tedavi öncesi diyastolik işlevin değerlendirilmesinde kullanılan ekokardiyografik parametreler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18"/>
        <w:gridCol w:w="2268"/>
        <w:gridCol w:w="2268"/>
        <w:gridCol w:w="1306"/>
      </w:tblGrid>
      <w:tr w:rsidR="004E0C1C" w:rsidTr="009373E7">
        <w:tc>
          <w:tcPr>
            <w:tcW w:w="2518" w:type="dxa"/>
          </w:tcPr>
          <w:p w:rsidR="004E0C1C" w:rsidRPr="00BC4952" w:rsidRDefault="004E0C1C" w:rsidP="009373E7">
            <w:pPr>
              <w:pStyle w:val="AralkYok1"/>
              <w:rPr>
                <w:b/>
              </w:rPr>
            </w:pPr>
          </w:p>
        </w:tc>
        <w:tc>
          <w:tcPr>
            <w:tcW w:w="2268" w:type="dxa"/>
          </w:tcPr>
          <w:p w:rsidR="004E0C1C" w:rsidRPr="00BC4952" w:rsidRDefault="004E0C1C" w:rsidP="009373E7">
            <w:pPr>
              <w:spacing w:after="0" w:line="240" w:lineRule="auto"/>
              <w:jc w:val="center"/>
              <w:rPr>
                <w:rFonts w:ascii="Times New Roman" w:hAnsi="Times New Roman"/>
              </w:rPr>
            </w:pPr>
            <w:r w:rsidRPr="00BC4952">
              <w:rPr>
                <w:rFonts w:ascii="Times New Roman" w:hAnsi="Times New Roman"/>
                <w:b/>
                <w:sz w:val="24"/>
                <w:szCs w:val="24"/>
              </w:rPr>
              <w:t>Telmisartan Grubu (n=39)</w:t>
            </w:r>
          </w:p>
        </w:tc>
        <w:tc>
          <w:tcPr>
            <w:tcW w:w="2268" w:type="dxa"/>
          </w:tcPr>
          <w:p w:rsidR="004E0C1C" w:rsidRPr="00BC4952" w:rsidRDefault="004E0C1C" w:rsidP="009373E7">
            <w:pPr>
              <w:spacing w:after="0" w:line="240" w:lineRule="auto"/>
              <w:jc w:val="center"/>
              <w:rPr>
                <w:rFonts w:ascii="Times New Roman" w:hAnsi="Times New Roman"/>
              </w:rPr>
            </w:pPr>
            <w:r w:rsidRPr="00BC4952">
              <w:rPr>
                <w:rFonts w:ascii="Times New Roman" w:hAnsi="Times New Roman"/>
                <w:b/>
                <w:sz w:val="24"/>
                <w:szCs w:val="24"/>
              </w:rPr>
              <w:t>Amlodipin Grubu (n=38)</w:t>
            </w:r>
          </w:p>
        </w:tc>
        <w:tc>
          <w:tcPr>
            <w:tcW w:w="1306" w:type="dxa"/>
          </w:tcPr>
          <w:p w:rsidR="004E0C1C" w:rsidRPr="00BC4952" w:rsidRDefault="004E0C1C" w:rsidP="009373E7">
            <w:pPr>
              <w:spacing w:after="0" w:line="240" w:lineRule="auto"/>
              <w:jc w:val="center"/>
              <w:rPr>
                <w:rFonts w:ascii="Times New Roman" w:hAnsi="Times New Roman"/>
              </w:rPr>
            </w:pPr>
            <w:r w:rsidRPr="00BC4952">
              <w:rPr>
                <w:rFonts w:ascii="Times New Roman" w:hAnsi="Times New Roman"/>
                <w:b/>
                <w:sz w:val="24"/>
                <w:szCs w:val="24"/>
              </w:rPr>
              <w:t>P Değeri</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sidRPr="00BC4952">
              <w:rPr>
                <w:rFonts w:ascii="Times New Roman" w:hAnsi="Times New Roman"/>
                <w:sz w:val="24"/>
                <w:szCs w:val="24"/>
              </w:rPr>
              <w:t>E dalgası (cm/sn)</w:t>
            </w:r>
          </w:p>
          <w:p w:rsidR="004E0C1C" w:rsidRPr="00BC4952" w:rsidRDefault="004E0C1C" w:rsidP="009373E7">
            <w:pPr>
              <w:pStyle w:val="AralkYok1"/>
              <w:rPr>
                <w:rFonts w:ascii="Times New Roman" w:hAnsi="Times New Roman"/>
                <w:sz w:val="24"/>
                <w:szCs w:val="24"/>
              </w:rPr>
            </w:pPr>
          </w:p>
        </w:tc>
        <w:tc>
          <w:tcPr>
            <w:tcW w:w="2268"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68,9±12,7</w:t>
            </w:r>
          </w:p>
        </w:tc>
        <w:tc>
          <w:tcPr>
            <w:tcW w:w="2268"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68,3±14,5</w:t>
            </w:r>
          </w:p>
        </w:tc>
        <w:tc>
          <w:tcPr>
            <w:tcW w:w="1306"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0,852</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sidRPr="00BC4952">
              <w:rPr>
                <w:rFonts w:ascii="Times New Roman" w:hAnsi="Times New Roman"/>
                <w:sz w:val="24"/>
                <w:szCs w:val="24"/>
              </w:rPr>
              <w:t>A dalgası (cm/sn)</w:t>
            </w:r>
          </w:p>
          <w:p w:rsidR="004E0C1C" w:rsidRPr="00BC4952" w:rsidRDefault="004E0C1C" w:rsidP="009373E7">
            <w:pPr>
              <w:pStyle w:val="AralkYok1"/>
              <w:rPr>
                <w:rFonts w:ascii="Times New Roman" w:hAnsi="Times New Roman"/>
                <w:sz w:val="24"/>
                <w:szCs w:val="24"/>
              </w:rPr>
            </w:pPr>
          </w:p>
        </w:tc>
        <w:tc>
          <w:tcPr>
            <w:tcW w:w="2268"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72,5±16,2</w:t>
            </w:r>
          </w:p>
        </w:tc>
        <w:tc>
          <w:tcPr>
            <w:tcW w:w="2268"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78,4±13,5</w:t>
            </w:r>
          </w:p>
        </w:tc>
        <w:tc>
          <w:tcPr>
            <w:tcW w:w="1306"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0,090</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sidRPr="00BC4952">
              <w:rPr>
                <w:rFonts w:ascii="Times New Roman" w:hAnsi="Times New Roman"/>
                <w:sz w:val="24"/>
                <w:szCs w:val="24"/>
              </w:rPr>
              <w:t>MDZ (msn)</w:t>
            </w:r>
          </w:p>
          <w:p w:rsidR="004E0C1C" w:rsidRPr="00BC4952" w:rsidRDefault="004E0C1C" w:rsidP="009373E7">
            <w:pPr>
              <w:pStyle w:val="AralkYok1"/>
              <w:rPr>
                <w:rFonts w:ascii="Times New Roman" w:hAnsi="Times New Roman"/>
                <w:sz w:val="24"/>
                <w:szCs w:val="24"/>
              </w:rPr>
            </w:pPr>
          </w:p>
        </w:tc>
        <w:tc>
          <w:tcPr>
            <w:tcW w:w="2268"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226±25</w:t>
            </w:r>
          </w:p>
        </w:tc>
        <w:tc>
          <w:tcPr>
            <w:tcW w:w="2268"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227±20</w:t>
            </w:r>
          </w:p>
        </w:tc>
        <w:tc>
          <w:tcPr>
            <w:tcW w:w="1306"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0,804</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Pr>
                <w:rFonts w:ascii="Times New Roman" w:hAnsi="Times New Roman"/>
                <w:sz w:val="24"/>
                <w:szCs w:val="24"/>
              </w:rPr>
              <w:t>İ</w:t>
            </w:r>
            <w:r w:rsidRPr="00BC4952">
              <w:rPr>
                <w:rFonts w:ascii="Times New Roman" w:hAnsi="Times New Roman"/>
                <w:sz w:val="24"/>
                <w:szCs w:val="24"/>
              </w:rPr>
              <w:t>VRZ (msn)</w:t>
            </w:r>
          </w:p>
          <w:p w:rsidR="004E0C1C" w:rsidRPr="00BC4952" w:rsidRDefault="004E0C1C" w:rsidP="009373E7">
            <w:pPr>
              <w:pStyle w:val="AralkYok1"/>
              <w:rPr>
                <w:rFonts w:ascii="Times New Roman" w:hAnsi="Times New Roman"/>
                <w:sz w:val="24"/>
                <w:szCs w:val="24"/>
              </w:rPr>
            </w:pPr>
          </w:p>
        </w:tc>
        <w:tc>
          <w:tcPr>
            <w:tcW w:w="2268"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98±14</w:t>
            </w:r>
          </w:p>
        </w:tc>
        <w:tc>
          <w:tcPr>
            <w:tcW w:w="2268"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101±12</w:t>
            </w:r>
          </w:p>
        </w:tc>
        <w:tc>
          <w:tcPr>
            <w:tcW w:w="1306"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0,414</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sidRPr="00BC4952">
              <w:rPr>
                <w:rFonts w:ascii="Times New Roman" w:hAnsi="Times New Roman"/>
                <w:sz w:val="24"/>
                <w:szCs w:val="24"/>
              </w:rPr>
              <w:t>S/D oranı</w:t>
            </w:r>
          </w:p>
          <w:p w:rsidR="004E0C1C" w:rsidRPr="00BC4952" w:rsidRDefault="004E0C1C" w:rsidP="009373E7">
            <w:pPr>
              <w:pStyle w:val="AralkYok1"/>
              <w:rPr>
                <w:rFonts w:ascii="Times New Roman" w:hAnsi="Times New Roman"/>
                <w:sz w:val="24"/>
                <w:szCs w:val="24"/>
              </w:rPr>
            </w:pPr>
          </w:p>
        </w:tc>
        <w:tc>
          <w:tcPr>
            <w:tcW w:w="2268"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1,26±0,02</w:t>
            </w:r>
          </w:p>
        </w:tc>
        <w:tc>
          <w:tcPr>
            <w:tcW w:w="2268"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1,20±0,02</w:t>
            </w:r>
          </w:p>
        </w:tc>
        <w:tc>
          <w:tcPr>
            <w:tcW w:w="1306"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0,648</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sidRPr="00BC4952">
              <w:rPr>
                <w:rFonts w:ascii="Times New Roman" w:hAnsi="Times New Roman"/>
                <w:sz w:val="24"/>
                <w:szCs w:val="24"/>
              </w:rPr>
              <w:t>AR-A süresi (msn)</w:t>
            </w:r>
          </w:p>
          <w:p w:rsidR="004E0C1C" w:rsidRPr="00BC4952" w:rsidRDefault="004E0C1C" w:rsidP="009373E7">
            <w:pPr>
              <w:pStyle w:val="AralkYok1"/>
              <w:rPr>
                <w:rFonts w:ascii="Times New Roman" w:hAnsi="Times New Roman"/>
                <w:sz w:val="24"/>
                <w:szCs w:val="24"/>
              </w:rPr>
            </w:pPr>
          </w:p>
        </w:tc>
        <w:tc>
          <w:tcPr>
            <w:tcW w:w="2268"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-20±19</w:t>
            </w:r>
          </w:p>
        </w:tc>
        <w:tc>
          <w:tcPr>
            <w:tcW w:w="2268"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-13±20</w:t>
            </w:r>
          </w:p>
        </w:tc>
        <w:tc>
          <w:tcPr>
            <w:tcW w:w="1306" w:type="dxa"/>
          </w:tcPr>
          <w:p w:rsidR="004E0C1C" w:rsidRPr="00BC4952" w:rsidRDefault="004E0C1C" w:rsidP="009373E7">
            <w:pPr>
              <w:spacing w:after="0" w:line="240" w:lineRule="auto"/>
              <w:jc w:val="center"/>
              <w:rPr>
                <w:rFonts w:ascii="Times New Roman" w:hAnsi="Times New Roman"/>
                <w:sz w:val="24"/>
                <w:szCs w:val="24"/>
              </w:rPr>
            </w:pPr>
            <w:r w:rsidRPr="00BC4952">
              <w:rPr>
                <w:rFonts w:ascii="Times New Roman" w:hAnsi="Times New Roman"/>
                <w:sz w:val="24"/>
                <w:szCs w:val="24"/>
              </w:rPr>
              <w:t>0,109</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sidRPr="00BC4952">
              <w:rPr>
                <w:rFonts w:ascii="Times New Roman" w:hAnsi="Times New Roman"/>
                <w:sz w:val="24"/>
                <w:szCs w:val="24"/>
              </w:rPr>
              <w:t xml:space="preserve">Mitral E/A oranı </w:t>
            </w:r>
          </w:p>
          <w:p w:rsidR="004E0C1C" w:rsidRPr="00BC4952" w:rsidRDefault="004E0C1C" w:rsidP="009373E7">
            <w:pPr>
              <w:pStyle w:val="AralkYok1"/>
              <w:rPr>
                <w:rFonts w:ascii="Times New Roman" w:hAnsi="Times New Roman"/>
                <w:sz w:val="24"/>
                <w:szCs w:val="24"/>
              </w:rPr>
            </w:pP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1,0±0,3</w:t>
            </w: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0,8±0,2</w:t>
            </w:r>
          </w:p>
        </w:tc>
        <w:tc>
          <w:tcPr>
            <w:tcW w:w="1306" w:type="dxa"/>
          </w:tcPr>
          <w:p w:rsidR="004E0C1C" w:rsidRPr="00BC4952" w:rsidRDefault="004E0C1C" w:rsidP="009373E7">
            <w:pPr>
              <w:pStyle w:val="AralkYok1"/>
              <w:tabs>
                <w:tab w:val="left" w:pos="188"/>
                <w:tab w:val="center" w:pos="545"/>
              </w:tabs>
              <w:jc w:val="center"/>
              <w:rPr>
                <w:rFonts w:ascii="Times New Roman" w:hAnsi="Times New Roman"/>
                <w:sz w:val="24"/>
                <w:szCs w:val="24"/>
              </w:rPr>
            </w:pPr>
            <w:r w:rsidRPr="00BC4952">
              <w:rPr>
                <w:rFonts w:ascii="Times New Roman" w:hAnsi="Times New Roman"/>
                <w:sz w:val="24"/>
                <w:szCs w:val="24"/>
              </w:rPr>
              <w:t>0,119</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Pr>
                <w:rFonts w:ascii="Times New Roman" w:hAnsi="Times New Roman"/>
                <w:sz w:val="24"/>
                <w:szCs w:val="24"/>
              </w:rPr>
              <w:t>Lateral MPİ</w:t>
            </w:r>
          </w:p>
          <w:p w:rsidR="004E0C1C" w:rsidRPr="00BC4952" w:rsidRDefault="004E0C1C" w:rsidP="009373E7">
            <w:pPr>
              <w:pStyle w:val="AralkYok1"/>
              <w:rPr>
                <w:rFonts w:ascii="Times New Roman" w:hAnsi="Times New Roman"/>
                <w:sz w:val="24"/>
                <w:szCs w:val="24"/>
              </w:rPr>
            </w:pP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0,64±0,02</w:t>
            </w: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0,64±0,02</w:t>
            </w:r>
          </w:p>
        </w:tc>
        <w:tc>
          <w:tcPr>
            <w:tcW w:w="1306"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0,911</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Pr>
                <w:rFonts w:ascii="Times New Roman" w:hAnsi="Times New Roman"/>
                <w:sz w:val="24"/>
                <w:szCs w:val="24"/>
              </w:rPr>
              <w:t>Septal MPİ</w:t>
            </w:r>
          </w:p>
          <w:p w:rsidR="004E0C1C" w:rsidRPr="00BC4952" w:rsidRDefault="004E0C1C" w:rsidP="009373E7">
            <w:pPr>
              <w:pStyle w:val="AralkYok1"/>
              <w:rPr>
                <w:rFonts w:ascii="Times New Roman" w:hAnsi="Times New Roman"/>
                <w:sz w:val="24"/>
                <w:szCs w:val="24"/>
              </w:rPr>
            </w:pP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0,61±0,01</w:t>
            </w: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0,63±0,01</w:t>
            </w:r>
          </w:p>
        </w:tc>
        <w:tc>
          <w:tcPr>
            <w:tcW w:w="1306"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0,550</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sidRPr="00BC4952">
              <w:rPr>
                <w:rFonts w:ascii="Times New Roman" w:hAnsi="Times New Roman"/>
                <w:sz w:val="24"/>
                <w:szCs w:val="24"/>
              </w:rPr>
              <w:t xml:space="preserve">Mitral propagasyon </w:t>
            </w:r>
            <w:r>
              <w:rPr>
                <w:rFonts w:ascii="Times New Roman" w:hAnsi="Times New Roman"/>
                <w:sz w:val="24"/>
                <w:szCs w:val="24"/>
              </w:rPr>
              <w:t>hızı</w:t>
            </w:r>
            <w:r w:rsidRPr="00BC4952">
              <w:rPr>
                <w:rFonts w:ascii="Times New Roman" w:hAnsi="Times New Roman"/>
                <w:sz w:val="24"/>
                <w:szCs w:val="24"/>
              </w:rPr>
              <w:t xml:space="preserve"> (Vp),(cm/sn)</w:t>
            </w: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43,1±7,9</w:t>
            </w: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43,2±6,9</w:t>
            </w:r>
          </w:p>
        </w:tc>
        <w:tc>
          <w:tcPr>
            <w:tcW w:w="1306"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0,921</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sidRPr="00BC4952">
              <w:rPr>
                <w:rFonts w:ascii="Times New Roman" w:hAnsi="Times New Roman"/>
                <w:sz w:val="24"/>
                <w:szCs w:val="24"/>
              </w:rPr>
              <w:t>E/Vp oranı</w:t>
            </w:r>
          </w:p>
          <w:p w:rsidR="004E0C1C" w:rsidRPr="00BC4952" w:rsidRDefault="004E0C1C" w:rsidP="009373E7">
            <w:pPr>
              <w:pStyle w:val="AralkYok1"/>
              <w:rPr>
                <w:rFonts w:ascii="Times New Roman" w:hAnsi="Times New Roman"/>
                <w:sz w:val="24"/>
                <w:szCs w:val="24"/>
              </w:rPr>
            </w:pP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1,64±0,36</w:t>
            </w: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1,61±0,38</w:t>
            </w:r>
          </w:p>
        </w:tc>
        <w:tc>
          <w:tcPr>
            <w:tcW w:w="1306"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0,764</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sidRPr="00BC4952">
              <w:rPr>
                <w:rFonts w:ascii="Times New Roman" w:hAnsi="Times New Roman"/>
                <w:sz w:val="24"/>
                <w:szCs w:val="24"/>
              </w:rPr>
              <w:t>Lateral/septal e’ dalga hızının ort. (cm/sn)</w:t>
            </w: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8,9±1,8</w:t>
            </w: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8,3±2,3</w:t>
            </w:r>
          </w:p>
        </w:tc>
        <w:tc>
          <w:tcPr>
            <w:tcW w:w="1306"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0,239</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sidRPr="00BC4952">
              <w:rPr>
                <w:rFonts w:ascii="Times New Roman" w:hAnsi="Times New Roman"/>
                <w:sz w:val="24"/>
                <w:szCs w:val="24"/>
              </w:rPr>
              <w:t>Mitral E/e’ oranı</w:t>
            </w:r>
          </w:p>
          <w:p w:rsidR="004E0C1C" w:rsidRPr="00BC4952" w:rsidRDefault="004E0C1C" w:rsidP="009373E7">
            <w:pPr>
              <w:pStyle w:val="AralkYok1"/>
              <w:rPr>
                <w:rFonts w:ascii="Times New Roman" w:hAnsi="Times New Roman"/>
                <w:sz w:val="24"/>
                <w:szCs w:val="24"/>
              </w:rPr>
            </w:pP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7,8±0,3</w:t>
            </w: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8,6±0,3</w:t>
            </w:r>
          </w:p>
        </w:tc>
        <w:tc>
          <w:tcPr>
            <w:tcW w:w="1306"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0,109</w:t>
            </w:r>
          </w:p>
        </w:tc>
      </w:tr>
      <w:tr w:rsidR="004E0C1C" w:rsidTr="009373E7">
        <w:tc>
          <w:tcPr>
            <w:tcW w:w="2518" w:type="dxa"/>
          </w:tcPr>
          <w:p w:rsidR="004E0C1C" w:rsidRPr="00BC4952" w:rsidRDefault="004E0C1C" w:rsidP="009373E7">
            <w:pPr>
              <w:pStyle w:val="AralkYok1"/>
              <w:rPr>
                <w:rFonts w:ascii="Times New Roman" w:hAnsi="Times New Roman"/>
                <w:sz w:val="24"/>
                <w:szCs w:val="24"/>
              </w:rPr>
            </w:pPr>
            <w:r w:rsidRPr="00BC4952">
              <w:rPr>
                <w:rFonts w:ascii="Times New Roman" w:hAnsi="Times New Roman"/>
                <w:sz w:val="24"/>
                <w:szCs w:val="24"/>
              </w:rPr>
              <w:t>SAHi (ml/ m²)</w:t>
            </w:r>
          </w:p>
          <w:p w:rsidR="004E0C1C" w:rsidRPr="00BC4952" w:rsidRDefault="004E0C1C" w:rsidP="009373E7">
            <w:pPr>
              <w:pStyle w:val="AralkYok1"/>
              <w:rPr>
                <w:rFonts w:ascii="Times New Roman" w:hAnsi="Times New Roman"/>
                <w:sz w:val="24"/>
                <w:szCs w:val="24"/>
              </w:rPr>
            </w:pP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21,0±3,6</w:t>
            </w:r>
          </w:p>
        </w:tc>
        <w:tc>
          <w:tcPr>
            <w:tcW w:w="2268"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21,1±3,0</w:t>
            </w:r>
          </w:p>
        </w:tc>
        <w:tc>
          <w:tcPr>
            <w:tcW w:w="1306" w:type="dxa"/>
          </w:tcPr>
          <w:p w:rsidR="004E0C1C" w:rsidRPr="00BC4952" w:rsidRDefault="004E0C1C" w:rsidP="009373E7">
            <w:pPr>
              <w:pStyle w:val="AralkYok1"/>
              <w:jc w:val="center"/>
              <w:rPr>
                <w:rFonts w:ascii="Times New Roman" w:hAnsi="Times New Roman"/>
                <w:sz w:val="24"/>
                <w:szCs w:val="24"/>
              </w:rPr>
            </w:pPr>
            <w:r w:rsidRPr="00BC4952">
              <w:rPr>
                <w:rFonts w:ascii="Times New Roman" w:hAnsi="Times New Roman"/>
                <w:sz w:val="24"/>
                <w:szCs w:val="24"/>
              </w:rPr>
              <w:t>0,926</w:t>
            </w:r>
          </w:p>
        </w:tc>
      </w:tr>
    </w:tbl>
    <w:p w:rsidR="004E0C1C" w:rsidRDefault="004E0C1C" w:rsidP="004E0C1C">
      <w:pPr>
        <w:pStyle w:val="AralkYok1"/>
        <w:rPr>
          <w:rFonts w:ascii="Times New Roman" w:hAnsi="Times New Roman"/>
          <w:sz w:val="20"/>
          <w:szCs w:val="20"/>
        </w:rPr>
      </w:pPr>
      <w:r>
        <w:rPr>
          <w:rFonts w:ascii="Times New Roman" w:hAnsi="Times New Roman"/>
          <w:sz w:val="20"/>
          <w:szCs w:val="20"/>
        </w:rPr>
        <w:t>MDZ: Mitral deselerasyon zamanı, İVRZ: İzovolemik relaksasyon zamanı, S: Pulmoner ven sistolik dalga, D: Pulmoner ven diyastolik dalga, AR: Atrial geri akım, MPİ: Miyokard performans indeksi, SAHi: Sol atriyum hacim indeksi</w:t>
      </w:r>
    </w:p>
    <w:p w:rsidR="004E0C1C" w:rsidRDefault="004E0C1C" w:rsidP="004E0C1C">
      <w:pPr>
        <w:pStyle w:val="AralkYok1"/>
        <w:jc w:val="both"/>
        <w:rPr>
          <w:rFonts w:ascii="Times New Roman" w:hAnsi="Times New Roman"/>
          <w:sz w:val="24"/>
          <w:szCs w:val="24"/>
        </w:rPr>
      </w:pPr>
      <w:r>
        <w:rPr>
          <w:rFonts w:ascii="Times New Roman" w:hAnsi="Times New Roman"/>
          <w:sz w:val="24"/>
          <w:szCs w:val="24"/>
        </w:rPr>
        <w:lastRenderedPageBreak/>
        <w:t>A</w:t>
      </w:r>
      <w:r w:rsidRPr="005825F2">
        <w:rPr>
          <w:rFonts w:ascii="Times New Roman" w:hAnsi="Times New Roman"/>
          <w:sz w:val="24"/>
          <w:szCs w:val="24"/>
        </w:rPr>
        <w:t xml:space="preserve">mlodipin grubundaki hastaların tedavi öncesi apelin değerlerinin ortalaması 0,32 </w:t>
      </w:r>
      <w:r>
        <w:rPr>
          <w:rFonts w:ascii="Times New Roman" w:hAnsi="Times New Roman"/>
          <w:sz w:val="24"/>
          <w:szCs w:val="24"/>
        </w:rPr>
        <w:t xml:space="preserve">± 0,17 </w:t>
      </w:r>
      <w:r w:rsidRPr="005825F2">
        <w:rPr>
          <w:rFonts w:ascii="Times New Roman" w:hAnsi="Times New Roman"/>
          <w:sz w:val="24"/>
          <w:szCs w:val="24"/>
        </w:rPr>
        <w:t>ng/dl iken telmisartan grubundaki hastaların tedavi öncesi apelin değerlerin ortalaması 0,27</w:t>
      </w:r>
      <w:r>
        <w:rPr>
          <w:rFonts w:ascii="Times New Roman" w:hAnsi="Times New Roman"/>
          <w:sz w:val="24"/>
          <w:szCs w:val="24"/>
        </w:rPr>
        <w:t xml:space="preserve"> ± 0,13</w:t>
      </w:r>
      <w:r w:rsidRPr="005825F2">
        <w:rPr>
          <w:rFonts w:ascii="Times New Roman" w:hAnsi="Times New Roman"/>
          <w:sz w:val="24"/>
          <w:szCs w:val="24"/>
        </w:rPr>
        <w:t xml:space="preserve"> ng/dl bulunmuştur</w:t>
      </w:r>
      <w:r>
        <w:rPr>
          <w:rFonts w:ascii="Times New Roman" w:hAnsi="Times New Roman"/>
          <w:sz w:val="24"/>
          <w:szCs w:val="24"/>
        </w:rPr>
        <w:t xml:space="preserve"> </w:t>
      </w:r>
      <w:r w:rsidRPr="005825F2">
        <w:rPr>
          <w:rFonts w:ascii="Times New Roman" w:hAnsi="Times New Roman"/>
          <w:sz w:val="24"/>
          <w:szCs w:val="24"/>
        </w:rPr>
        <w:t xml:space="preserve">(şekil </w:t>
      </w:r>
      <w:proofErr w:type="gramStart"/>
      <w:r w:rsidRPr="005825F2">
        <w:rPr>
          <w:rFonts w:ascii="Times New Roman" w:hAnsi="Times New Roman"/>
          <w:sz w:val="24"/>
          <w:szCs w:val="24"/>
        </w:rPr>
        <w:t>4.1</w:t>
      </w:r>
      <w:proofErr w:type="gramEnd"/>
      <w:r w:rsidRPr="005825F2">
        <w:rPr>
          <w:rFonts w:ascii="Times New Roman" w:hAnsi="Times New Roman"/>
          <w:sz w:val="24"/>
          <w:szCs w:val="24"/>
        </w:rPr>
        <w:t xml:space="preserve">). </w:t>
      </w:r>
      <w:r>
        <w:rPr>
          <w:rFonts w:ascii="Times New Roman" w:hAnsi="Times New Roman"/>
          <w:sz w:val="24"/>
          <w:szCs w:val="24"/>
        </w:rPr>
        <w:t>H</w:t>
      </w:r>
      <w:r w:rsidRPr="005825F2">
        <w:rPr>
          <w:rFonts w:ascii="Times New Roman" w:hAnsi="Times New Roman"/>
          <w:sz w:val="24"/>
          <w:szCs w:val="24"/>
        </w:rPr>
        <w:t>er iki grubun tedavi öncesi apel</w:t>
      </w:r>
      <w:r>
        <w:rPr>
          <w:rFonts w:ascii="Times New Roman" w:hAnsi="Times New Roman"/>
          <w:sz w:val="24"/>
          <w:szCs w:val="24"/>
        </w:rPr>
        <w:t>in değerleri birbirine benzerdi (p=0,111).</w:t>
      </w:r>
    </w:p>
    <w:p w:rsidR="004E0C1C" w:rsidRDefault="004E0C1C" w:rsidP="004E0C1C">
      <w:pPr>
        <w:pStyle w:val="AralkYok1"/>
      </w:pPr>
    </w:p>
    <w:p w:rsidR="004E0C1C" w:rsidRDefault="00647C8A" w:rsidP="004E0C1C">
      <w:pPr>
        <w:pStyle w:val="AralkYok1"/>
        <w:rPr>
          <w:noProof/>
          <w:lang w:eastAsia="tr-TR"/>
        </w:rPr>
      </w:pPr>
      <w:r>
        <w:rPr>
          <w:noProof/>
          <w:lang w:eastAsia="tr-TR"/>
        </w:rPr>
        <w:drawing>
          <wp:inline distT="0" distB="0" distL="0" distR="0">
            <wp:extent cx="4574647" cy="2747893"/>
            <wp:effectExtent l="19050" t="0" r="16403" b="0"/>
            <wp:docPr id="6" name="Grafik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E0C1C" w:rsidRDefault="004E0C1C" w:rsidP="004E0C1C">
      <w:pPr>
        <w:pStyle w:val="AralkYok1"/>
      </w:pPr>
    </w:p>
    <w:p w:rsidR="004E0C1C" w:rsidRPr="005825F2" w:rsidRDefault="004E0C1C" w:rsidP="004E0C1C">
      <w:pPr>
        <w:pStyle w:val="AralkYok1"/>
        <w:jc w:val="both"/>
        <w:rPr>
          <w:rFonts w:ascii="Times New Roman" w:hAnsi="Times New Roman"/>
          <w:sz w:val="24"/>
          <w:szCs w:val="24"/>
        </w:rPr>
      </w:pPr>
      <w:r w:rsidRPr="00815F82">
        <w:rPr>
          <w:rFonts w:ascii="Helvetica" w:hAnsi="Helvetica" w:cs="Helvetica"/>
          <w:b/>
          <w:sz w:val="20"/>
          <w:szCs w:val="20"/>
        </w:rPr>
        <w:t>Şekil</w:t>
      </w:r>
      <w:r>
        <w:rPr>
          <w:rFonts w:ascii="Helvetica" w:hAnsi="Helvetica" w:cs="Helvetica"/>
          <w:b/>
          <w:sz w:val="20"/>
          <w:szCs w:val="20"/>
        </w:rPr>
        <w:t xml:space="preserve"> </w:t>
      </w:r>
      <w:proofErr w:type="gramStart"/>
      <w:r>
        <w:rPr>
          <w:rFonts w:ascii="Helvetica" w:hAnsi="Helvetica" w:cs="Helvetica"/>
          <w:b/>
          <w:sz w:val="20"/>
          <w:szCs w:val="20"/>
        </w:rPr>
        <w:t>4.1</w:t>
      </w:r>
      <w:proofErr w:type="gramEnd"/>
      <w:r>
        <w:rPr>
          <w:rFonts w:ascii="Helvetica" w:hAnsi="Helvetica" w:cs="Helvetica"/>
          <w:b/>
          <w:sz w:val="20"/>
          <w:szCs w:val="20"/>
        </w:rPr>
        <w:t xml:space="preserve">. </w:t>
      </w:r>
      <w:r>
        <w:rPr>
          <w:rFonts w:ascii="Helvetica" w:hAnsi="Helvetica" w:cs="Helvetica"/>
          <w:sz w:val="20"/>
          <w:szCs w:val="20"/>
        </w:rPr>
        <w:t>Tedavi öncesi gruplardaki hastaların apelin değerlerinin ortalaması</w:t>
      </w:r>
    </w:p>
    <w:p w:rsidR="004E0C1C" w:rsidRDefault="004E0C1C" w:rsidP="004E0C1C">
      <w:pPr>
        <w:rPr>
          <w:rFonts w:ascii="Helvetica" w:hAnsi="Helvetica" w:cs="Helvetica"/>
          <w:b/>
          <w:sz w:val="20"/>
          <w:szCs w:val="20"/>
        </w:rPr>
      </w:pPr>
    </w:p>
    <w:p w:rsidR="004E0C1C" w:rsidRPr="006E1B8C" w:rsidRDefault="004E0C1C" w:rsidP="004E0C1C">
      <w:pPr>
        <w:pStyle w:val="AralkYok1"/>
        <w:jc w:val="both"/>
        <w:rPr>
          <w:rFonts w:ascii="Times New Roman" w:hAnsi="Times New Roman"/>
          <w:sz w:val="24"/>
          <w:szCs w:val="24"/>
        </w:rPr>
      </w:pPr>
      <w:r>
        <w:rPr>
          <w:rFonts w:ascii="Times New Roman" w:hAnsi="Times New Roman"/>
          <w:sz w:val="24"/>
          <w:szCs w:val="24"/>
        </w:rPr>
        <w:t>A</w:t>
      </w:r>
      <w:r w:rsidRPr="005825F2">
        <w:rPr>
          <w:rFonts w:ascii="Times New Roman" w:hAnsi="Times New Roman"/>
          <w:sz w:val="24"/>
          <w:szCs w:val="24"/>
        </w:rPr>
        <w:t>mlodipin grubu</w:t>
      </w:r>
      <w:r>
        <w:rPr>
          <w:rFonts w:ascii="Times New Roman" w:hAnsi="Times New Roman"/>
          <w:sz w:val="24"/>
          <w:szCs w:val="24"/>
        </w:rPr>
        <w:t>ndaki hastaların tedavi öncesi SKB</w:t>
      </w:r>
      <w:r w:rsidRPr="005825F2">
        <w:rPr>
          <w:rFonts w:ascii="Times New Roman" w:hAnsi="Times New Roman"/>
          <w:sz w:val="24"/>
          <w:szCs w:val="24"/>
        </w:rPr>
        <w:t xml:space="preserve"> ortalaması </w:t>
      </w:r>
      <w:r>
        <w:rPr>
          <w:rFonts w:ascii="Times New Roman" w:hAnsi="Times New Roman"/>
          <w:sz w:val="24"/>
          <w:szCs w:val="24"/>
        </w:rPr>
        <w:t>155±7 mmHg, DKB ortalaması 96±9 mmHg</w:t>
      </w:r>
      <w:r w:rsidRPr="005825F2">
        <w:rPr>
          <w:rFonts w:ascii="Times New Roman" w:hAnsi="Times New Roman"/>
          <w:sz w:val="24"/>
          <w:szCs w:val="24"/>
        </w:rPr>
        <w:t xml:space="preserve"> iken</w:t>
      </w:r>
      <w:r>
        <w:rPr>
          <w:rFonts w:ascii="Times New Roman" w:hAnsi="Times New Roman"/>
          <w:sz w:val="24"/>
          <w:szCs w:val="24"/>
        </w:rPr>
        <w:t>;</w:t>
      </w:r>
      <w:r w:rsidRPr="005825F2">
        <w:rPr>
          <w:rFonts w:ascii="Times New Roman" w:hAnsi="Times New Roman"/>
          <w:sz w:val="24"/>
          <w:szCs w:val="24"/>
        </w:rPr>
        <w:t xml:space="preserve"> telmisartan grubundaki hastaların tedavi öncesi </w:t>
      </w:r>
      <w:r>
        <w:rPr>
          <w:rFonts w:ascii="Times New Roman" w:hAnsi="Times New Roman"/>
          <w:sz w:val="24"/>
          <w:szCs w:val="24"/>
        </w:rPr>
        <w:t>SKB</w:t>
      </w:r>
      <w:r w:rsidRPr="005825F2">
        <w:rPr>
          <w:rFonts w:ascii="Times New Roman" w:hAnsi="Times New Roman"/>
          <w:sz w:val="24"/>
          <w:szCs w:val="24"/>
        </w:rPr>
        <w:t xml:space="preserve"> ortalaması </w:t>
      </w:r>
      <w:r>
        <w:rPr>
          <w:rFonts w:ascii="Times New Roman" w:hAnsi="Times New Roman"/>
          <w:sz w:val="24"/>
          <w:szCs w:val="24"/>
        </w:rPr>
        <w:t xml:space="preserve">155±11 mmHg, DKB ortalaması 92±7 mmHg </w:t>
      </w:r>
      <w:r w:rsidRPr="005825F2">
        <w:rPr>
          <w:rFonts w:ascii="Times New Roman" w:hAnsi="Times New Roman"/>
          <w:sz w:val="24"/>
          <w:szCs w:val="24"/>
        </w:rPr>
        <w:t>bulunmuştur</w:t>
      </w:r>
      <w:r>
        <w:rPr>
          <w:rFonts w:ascii="Times New Roman" w:hAnsi="Times New Roman"/>
          <w:sz w:val="24"/>
          <w:szCs w:val="24"/>
        </w:rPr>
        <w:t xml:space="preserve"> (şekil </w:t>
      </w:r>
      <w:proofErr w:type="gramStart"/>
      <w:r>
        <w:rPr>
          <w:rFonts w:ascii="Times New Roman" w:hAnsi="Times New Roman"/>
          <w:sz w:val="24"/>
          <w:szCs w:val="24"/>
        </w:rPr>
        <w:t>4.2</w:t>
      </w:r>
      <w:proofErr w:type="gramEnd"/>
      <w:r w:rsidRPr="005825F2">
        <w:rPr>
          <w:rFonts w:ascii="Times New Roman" w:hAnsi="Times New Roman"/>
          <w:sz w:val="24"/>
          <w:szCs w:val="24"/>
        </w:rPr>
        <w:t xml:space="preserve">). </w:t>
      </w:r>
      <w:r>
        <w:rPr>
          <w:rFonts w:ascii="Times New Roman" w:hAnsi="Times New Roman"/>
          <w:sz w:val="24"/>
          <w:szCs w:val="24"/>
        </w:rPr>
        <w:t>H</w:t>
      </w:r>
      <w:r w:rsidRPr="005825F2">
        <w:rPr>
          <w:rFonts w:ascii="Times New Roman" w:hAnsi="Times New Roman"/>
          <w:sz w:val="24"/>
          <w:szCs w:val="24"/>
        </w:rPr>
        <w:t xml:space="preserve">er iki grubun tedavi öncesi </w:t>
      </w:r>
      <w:r>
        <w:rPr>
          <w:rFonts w:ascii="Times New Roman" w:hAnsi="Times New Roman"/>
          <w:sz w:val="24"/>
          <w:szCs w:val="24"/>
        </w:rPr>
        <w:t>SKB ve DKB</w:t>
      </w:r>
      <w:r w:rsidRPr="005825F2">
        <w:rPr>
          <w:rFonts w:ascii="Times New Roman" w:hAnsi="Times New Roman"/>
          <w:sz w:val="24"/>
          <w:szCs w:val="24"/>
        </w:rPr>
        <w:t xml:space="preserve"> </w:t>
      </w:r>
      <w:r>
        <w:rPr>
          <w:rFonts w:ascii="Times New Roman" w:hAnsi="Times New Roman"/>
          <w:sz w:val="24"/>
          <w:szCs w:val="24"/>
        </w:rPr>
        <w:t>ölçüm değerleri birbirine benzerdi (SKB için p=0,830; DKB için p=0,085).</w:t>
      </w:r>
    </w:p>
    <w:p w:rsidR="004E0C1C" w:rsidRDefault="004E0C1C" w:rsidP="004E0C1C">
      <w:pPr>
        <w:pStyle w:val="AralkYok1"/>
      </w:pPr>
    </w:p>
    <w:p w:rsidR="004E0C1C" w:rsidRDefault="00736455" w:rsidP="004E0C1C">
      <w:pPr>
        <w:rPr>
          <w:rFonts w:ascii="Helvetica" w:hAnsi="Helvetica" w:cs="Helvetica"/>
          <w:b/>
          <w:sz w:val="20"/>
          <w:szCs w:val="20"/>
        </w:rPr>
      </w:pPr>
      <w:r w:rsidRPr="00736455">
        <w:rPr>
          <w:noProof/>
          <w:lang w:eastAsia="tr-TR"/>
        </w:rPr>
        <w:drawing>
          <wp:inline distT="0" distB="0" distL="0" distR="0">
            <wp:extent cx="4574647" cy="2747893"/>
            <wp:effectExtent l="19050" t="0" r="16403" b="0"/>
            <wp:docPr id="3" name="Grafik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E0C1C" w:rsidRPr="005825F2" w:rsidRDefault="004E0C1C" w:rsidP="004E0C1C">
      <w:pPr>
        <w:pStyle w:val="AralkYok1"/>
        <w:jc w:val="both"/>
        <w:rPr>
          <w:rFonts w:ascii="Times New Roman" w:hAnsi="Times New Roman"/>
          <w:sz w:val="24"/>
          <w:szCs w:val="24"/>
        </w:rPr>
      </w:pPr>
      <w:r w:rsidRPr="00815F82">
        <w:rPr>
          <w:rFonts w:ascii="Helvetica" w:hAnsi="Helvetica" w:cs="Helvetica"/>
          <w:b/>
          <w:sz w:val="20"/>
          <w:szCs w:val="20"/>
        </w:rPr>
        <w:t>Şekil</w:t>
      </w:r>
      <w:r>
        <w:rPr>
          <w:rFonts w:ascii="Helvetica" w:hAnsi="Helvetica" w:cs="Helvetica"/>
          <w:b/>
          <w:sz w:val="20"/>
          <w:szCs w:val="20"/>
        </w:rPr>
        <w:t xml:space="preserve"> </w:t>
      </w:r>
      <w:proofErr w:type="gramStart"/>
      <w:r>
        <w:rPr>
          <w:rFonts w:ascii="Helvetica" w:hAnsi="Helvetica" w:cs="Helvetica"/>
          <w:b/>
          <w:sz w:val="20"/>
          <w:szCs w:val="20"/>
        </w:rPr>
        <w:t>4.2</w:t>
      </w:r>
      <w:proofErr w:type="gramEnd"/>
      <w:r>
        <w:rPr>
          <w:rFonts w:ascii="Helvetica" w:hAnsi="Helvetica" w:cs="Helvetica"/>
          <w:b/>
          <w:sz w:val="20"/>
          <w:szCs w:val="20"/>
        </w:rPr>
        <w:t xml:space="preserve">. </w:t>
      </w:r>
      <w:r>
        <w:rPr>
          <w:rFonts w:ascii="Helvetica" w:hAnsi="Helvetica" w:cs="Helvetica"/>
          <w:sz w:val="20"/>
          <w:szCs w:val="20"/>
        </w:rPr>
        <w:t>Tedavi öncesi gruplardaki hastaların sistolik kan basıncı (SKB) ve diyastolik kan basıncı (DKB) ölçümleri</w:t>
      </w:r>
    </w:p>
    <w:p w:rsidR="004E0C1C" w:rsidRPr="00BD2478" w:rsidRDefault="004E0C1C" w:rsidP="004E0C1C">
      <w:pPr>
        <w:pStyle w:val="AralkYok1"/>
        <w:jc w:val="both"/>
        <w:rPr>
          <w:rFonts w:ascii="Times New Roman" w:hAnsi="Times New Roman"/>
          <w:sz w:val="24"/>
          <w:szCs w:val="24"/>
        </w:rPr>
      </w:pPr>
      <w:r>
        <w:rPr>
          <w:rFonts w:ascii="Times New Roman" w:hAnsi="Times New Roman"/>
          <w:sz w:val="24"/>
          <w:szCs w:val="24"/>
        </w:rPr>
        <w:lastRenderedPageBreak/>
        <w:t>Telmisartan ve amlodipin gruplarının başlangıç ve tedavi sonrası apelin değerleri karşılaştırıldığında her iki grupta da istatistiksel olarak anlamlı artış izlendi</w:t>
      </w:r>
      <w:r w:rsidRPr="00BD2478">
        <w:rPr>
          <w:rFonts w:ascii="Times New Roman" w:hAnsi="Times New Roman"/>
          <w:sz w:val="24"/>
          <w:szCs w:val="24"/>
        </w:rPr>
        <w:t xml:space="preserve"> (p</w:t>
      </w:r>
      <w:r>
        <w:rPr>
          <w:rFonts w:ascii="Times New Roman" w:hAnsi="Times New Roman"/>
          <w:sz w:val="24"/>
          <w:szCs w:val="24"/>
        </w:rPr>
        <w:t>&lt;</w:t>
      </w:r>
      <w:r w:rsidRPr="00BD2478">
        <w:rPr>
          <w:rFonts w:ascii="Times New Roman" w:hAnsi="Times New Roman"/>
          <w:sz w:val="24"/>
          <w:szCs w:val="24"/>
        </w:rPr>
        <w:t>0,</w:t>
      </w:r>
      <w:r>
        <w:rPr>
          <w:rFonts w:ascii="Times New Roman" w:hAnsi="Times New Roman"/>
          <w:sz w:val="24"/>
          <w:szCs w:val="24"/>
        </w:rPr>
        <w:t>001</w:t>
      </w:r>
      <w:r w:rsidRPr="00BD2478">
        <w:rPr>
          <w:rFonts w:ascii="Times New Roman" w:hAnsi="Times New Roman"/>
          <w:sz w:val="24"/>
          <w:szCs w:val="24"/>
        </w:rPr>
        <w:t xml:space="preserve">). </w:t>
      </w:r>
      <w:r>
        <w:rPr>
          <w:rFonts w:ascii="Times New Roman" w:hAnsi="Times New Roman"/>
          <w:sz w:val="24"/>
          <w:szCs w:val="24"/>
        </w:rPr>
        <w:t>Gruplara göre bakıldığında, b</w:t>
      </w:r>
      <w:r w:rsidRPr="00BD2478">
        <w:rPr>
          <w:rFonts w:ascii="Times New Roman" w:hAnsi="Times New Roman"/>
          <w:sz w:val="24"/>
          <w:szCs w:val="24"/>
        </w:rPr>
        <w:t xml:space="preserve">u </w:t>
      </w:r>
      <w:r>
        <w:rPr>
          <w:rFonts w:ascii="Times New Roman" w:hAnsi="Times New Roman"/>
          <w:sz w:val="24"/>
          <w:szCs w:val="24"/>
        </w:rPr>
        <w:t>artış</w:t>
      </w:r>
      <w:r w:rsidRPr="00BD2478">
        <w:rPr>
          <w:rFonts w:ascii="Times New Roman" w:hAnsi="Times New Roman"/>
          <w:sz w:val="24"/>
          <w:szCs w:val="24"/>
        </w:rPr>
        <w:t xml:space="preserve"> her iki grupta benzerdi (p=0,671)</w:t>
      </w:r>
      <w:r>
        <w:rPr>
          <w:rFonts w:ascii="Times New Roman" w:hAnsi="Times New Roman"/>
          <w:sz w:val="24"/>
          <w:szCs w:val="24"/>
        </w:rPr>
        <w:t xml:space="preserve">(tablo </w:t>
      </w:r>
      <w:proofErr w:type="gramStart"/>
      <w:r>
        <w:rPr>
          <w:rFonts w:ascii="Times New Roman" w:hAnsi="Times New Roman"/>
          <w:sz w:val="24"/>
          <w:szCs w:val="24"/>
        </w:rPr>
        <w:t>4.5</w:t>
      </w:r>
      <w:proofErr w:type="gramEnd"/>
      <w:r>
        <w:rPr>
          <w:rFonts w:ascii="Times New Roman" w:hAnsi="Times New Roman"/>
          <w:sz w:val="24"/>
          <w:szCs w:val="24"/>
        </w:rPr>
        <w:t>, şekil 4.3)</w:t>
      </w:r>
      <w:r w:rsidRPr="00BD2478">
        <w:rPr>
          <w:rFonts w:ascii="Times New Roman" w:hAnsi="Times New Roman"/>
          <w:sz w:val="24"/>
          <w:szCs w:val="24"/>
        </w:rPr>
        <w:t>.</w:t>
      </w:r>
    </w:p>
    <w:p w:rsidR="004E0C1C" w:rsidRDefault="004E0C1C" w:rsidP="004E0C1C">
      <w:pPr>
        <w:pStyle w:val="AralkYok1"/>
        <w:rPr>
          <w:b/>
        </w:rPr>
      </w:pPr>
    </w:p>
    <w:p w:rsidR="004E0C1C" w:rsidRDefault="004E0C1C" w:rsidP="004E0C1C">
      <w:pPr>
        <w:pStyle w:val="AralkYok1"/>
        <w:rPr>
          <w:b/>
        </w:rPr>
      </w:pPr>
    </w:p>
    <w:p w:rsidR="004E0C1C" w:rsidRDefault="004E0C1C" w:rsidP="004E0C1C">
      <w:pPr>
        <w:pStyle w:val="AralkYok1"/>
      </w:pPr>
      <w:r w:rsidRPr="00C009D3">
        <w:rPr>
          <w:b/>
        </w:rPr>
        <w:t xml:space="preserve">Tablo </w:t>
      </w:r>
      <w:proofErr w:type="gramStart"/>
      <w:r w:rsidRPr="00C009D3">
        <w:rPr>
          <w:b/>
        </w:rPr>
        <w:t>4.</w:t>
      </w:r>
      <w:r>
        <w:rPr>
          <w:b/>
        </w:rPr>
        <w:t>5</w:t>
      </w:r>
      <w:proofErr w:type="gramEnd"/>
      <w:r w:rsidRPr="00C009D3">
        <w:rPr>
          <w:b/>
        </w:rPr>
        <w:t>.</w:t>
      </w:r>
      <w:r>
        <w:rPr>
          <w:b/>
        </w:rPr>
        <w:t xml:space="preserve"> </w:t>
      </w:r>
      <w:r w:rsidRPr="00BD2478">
        <w:t>Tedavi öncesi ve sonrası apelin değerlerinin karşılaştırılması</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2"/>
        <w:gridCol w:w="1273"/>
        <w:gridCol w:w="1246"/>
        <w:gridCol w:w="1701"/>
        <w:gridCol w:w="2268"/>
      </w:tblGrid>
      <w:tr w:rsidR="004E0C1C" w:rsidRPr="00BD2478" w:rsidTr="009373E7">
        <w:tc>
          <w:tcPr>
            <w:tcW w:w="1842" w:type="dxa"/>
          </w:tcPr>
          <w:p w:rsidR="004E0C1C" w:rsidRPr="00BD2478" w:rsidRDefault="004E0C1C" w:rsidP="009373E7">
            <w:pPr>
              <w:rPr>
                <w:rFonts w:ascii="Times New Roman" w:hAnsi="Times New Roman"/>
              </w:rPr>
            </w:pPr>
          </w:p>
        </w:tc>
        <w:tc>
          <w:tcPr>
            <w:tcW w:w="1273" w:type="dxa"/>
          </w:tcPr>
          <w:p w:rsidR="004E0C1C" w:rsidRPr="00BD2478" w:rsidRDefault="004E0C1C" w:rsidP="009373E7">
            <w:pPr>
              <w:rPr>
                <w:rFonts w:ascii="Times New Roman" w:hAnsi="Times New Roman"/>
                <w:b/>
              </w:rPr>
            </w:pPr>
            <w:r w:rsidRPr="00BD2478">
              <w:rPr>
                <w:rFonts w:ascii="Times New Roman" w:hAnsi="Times New Roman"/>
                <w:b/>
              </w:rPr>
              <w:t>Grup</w:t>
            </w:r>
          </w:p>
        </w:tc>
        <w:tc>
          <w:tcPr>
            <w:tcW w:w="1246" w:type="dxa"/>
          </w:tcPr>
          <w:p w:rsidR="004E0C1C" w:rsidRPr="00BD2478" w:rsidRDefault="004E0C1C" w:rsidP="009373E7">
            <w:pPr>
              <w:jc w:val="center"/>
              <w:rPr>
                <w:rFonts w:ascii="Times New Roman" w:hAnsi="Times New Roman"/>
                <w:b/>
              </w:rPr>
            </w:pPr>
            <w:r w:rsidRPr="00BD2478">
              <w:rPr>
                <w:rFonts w:ascii="Times New Roman" w:hAnsi="Times New Roman"/>
                <w:b/>
              </w:rPr>
              <w:t>İlk Ölçüm</w:t>
            </w:r>
          </w:p>
        </w:tc>
        <w:tc>
          <w:tcPr>
            <w:tcW w:w="1701" w:type="dxa"/>
          </w:tcPr>
          <w:p w:rsidR="004E0C1C" w:rsidRPr="00BD2478" w:rsidRDefault="004E0C1C" w:rsidP="009373E7">
            <w:pPr>
              <w:jc w:val="center"/>
              <w:rPr>
                <w:rFonts w:ascii="Times New Roman" w:hAnsi="Times New Roman"/>
                <w:b/>
              </w:rPr>
            </w:pPr>
            <w:r w:rsidRPr="00BD2478">
              <w:rPr>
                <w:rFonts w:ascii="Times New Roman" w:hAnsi="Times New Roman"/>
                <w:b/>
              </w:rPr>
              <w:t>Tedavi Sonrası</w:t>
            </w:r>
          </w:p>
        </w:tc>
        <w:tc>
          <w:tcPr>
            <w:tcW w:w="2268" w:type="dxa"/>
          </w:tcPr>
          <w:p w:rsidR="004E0C1C" w:rsidRPr="00BD2478" w:rsidRDefault="004E0C1C" w:rsidP="009373E7">
            <w:pPr>
              <w:rPr>
                <w:rFonts w:ascii="Times New Roman" w:hAnsi="Times New Roman"/>
                <w:b/>
              </w:rPr>
            </w:pPr>
            <w:r w:rsidRPr="00BD2478">
              <w:rPr>
                <w:rFonts w:ascii="Times New Roman" w:hAnsi="Times New Roman"/>
                <w:b/>
              </w:rPr>
              <w:t>Karşılaştırma P Değeri</w:t>
            </w:r>
          </w:p>
        </w:tc>
      </w:tr>
      <w:tr w:rsidR="004E0C1C" w:rsidRPr="00BD2478" w:rsidTr="009373E7">
        <w:trPr>
          <w:trHeight w:val="774"/>
        </w:trPr>
        <w:tc>
          <w:tcPr>
            <w:tcW w:w="1842" w:type="dxa"/>
            <w:vMerge w:val="restart"/>
          </w:tcPr>
          <w:p w:rsidR="004E0C1C" w:rsidRPr="00BD2478" w:rsidRDefault="004E0C1C" w:rsidP="009373E7">
            <w:pPr>
              <w:pStyle w:val="AralkYok1"/>
              <w:rPr>
                <w:rFonts w:ascii="Times New Roman" w:hAnsi="Times New Roman"/>
              </w:rPr>
            </w:pPr>
          </w:p>
          <w:p w:rsidR="004E0C1C" w:rsidRPr="00BD2478" w:rsidRDefault="004E0C1C" w:rsidP="009373E7">
            <w:pPr>
              <w:pStyle w:val="AralkYok1"/>
              <w:rPr>
                <w:rFonts w:ascii="Times New Roman" w:hAnsi="Times New Roman"/>
              </w:rPr>
            </w:pPr>
            <w:r w:rsidRPr="00BD2478">
              <w:rPr>
                <w:rFonts w:ascii="Times New Roman" w:hAnsi="Times New Roman"/>
              </w:rPr>
              <w:t>Apelin</w:t>
            </w:r>
            <w:r>
              <w:rPr>
                <w:rFonts w:ascii="Times New Roman" w:hAnsi="Times New Roman"/>
              </w:rPr>
              <w:t xml:space="preserve"> (ng/dl)</w:t>
            </w:r>
          </w:p>
        </w:tc>
        <w:tc>
          <w:tcPr>
            <w:tcW w:w="1273" w:type="dxa"/>
          </w:tcPr>
          <w:p w:rsidR="004E0C1C" w:rsidRPr="00BD2478" w:rsidRDefault="004E0C1C" w:rsidP="009373E7">
            <w:pPr>
              <w:rPr>
                <w:rFonts w:ascii="Times New Roman" w:hAnsi="Times New Roman"/>
              </w:rPr>
            </w:pPr>
            <w:r w:rsidRPr="00BD2478">
              <w:rPr>
                <w:rFonts w:ascii="Times New Roman" w:hAnsi="Times New Roman"/>
              </w:rPr>
              <w:t>Telmisartan</w:t>
            </w:r>
          </w:p>
        </w:tc>
        <w:tc>
          <w:tcPr>
            <w:tcW w:w="1246" w:type="dxa"/>
          </w:tcPr>
          <w:p w:rsidR="004E0C1C" w:rsidRPr="00BD2478" w:rsidRDefault="004E0C1C" w:rsidP="009373E7">
            <w:pPr>
              <w:jc w:val="center"/>
              <w:rPr>
                <w:rFonts w:ascii="Times New Roman" w:hAnsi="Times New Roman"/>
              </w:rPr>
            </w:pPr>
            <w:r w:rsidRPr="00BD2478">
              <w:rPr>
                <w:rFonts w:ascii="Times New Roman" w:hAnsi="Times New Roman"/>
              </w:rPr>
              <w:t>0,27±0,02</w:t>
            </w:r>
          </w:p>
        </w:tc>
        <w:tc>
          <w:tcPr>
            <w:tcW w:w="1701" w:type="dxa"/>
          </w:tcPr>
          <w:p w:rsidR="004E0C1C" w:rsidRPr="00BD2478" w:rsidRDefault="004E0C1C" w:rsidP="009373E7">
            <w:pPr>
              <w:jc w:val="center"/>
              <w:rPr>
                <w:rFonts w:ascii="Times New Roman" w:hAnsi="Times New Roman"/>
              </w:rPr>
            </w:pPr>
            <w:r w:rsidRPr="00BD2478">
              <w:rPr>
                <w:rFonts w:ascii="Times New Roman" w:hAnsi="Times New Roman"/>
              </w:rPr>
              <w:t>0,34±0,02</w:t>
            </w:r>
          </w:p>
        </w:tc>
        <w:tc>
          <w:tcPr>
            <w:tcW w:w="2268" w:type="dxa"/>
            <w:vMerge w:val="restart"/>
          </w:tcPr>
          <w:p w:rsidR="004E0C1C" w:rsidRDefault="004E0C1C" w:rsidP="009373E7">
            <w:pPr>
              <w:pStyle w:val="AralkYok1"/>
            </w:pPr>
          </w:p>
          <w:p w:rsidR="004E0C1C" w:rsidRPr="008575EF" w:rsidRDefault="004E0C1C" w:rsidP="009373E7">
            <w:pPr>
              <w:pStyle w:val="AralkYok1"/>
              <w:rPr>
                <w:rFonts w:ascii="Times New Roman" w:hAnsi="Times New Roman"/>
              </w:rPr>
            </w:pPr>
            <w:r w:rsidRPr="008575EF">
              <w:rPr>
                <w:rFonts w:ascii="Times New Roman" w:hAnsi="Times New Roman"/>
              </w:rPr>
              <w:t>A</w:t>
            </w:r>
            <w:r>
              <w:rPr>
                <w:rFonts w:ascii="Times New Roman" w:hAnsi="Times New Roman"/>
              </w:rPr>
              <w:t xml:space="preserve">pelin             </w:t>
            </w:r>
            <w:r w:rsidRPr="008575EF">
              <w:rPr>
                <w:rFonts w:ascii="Times New Roman" w:hAnsi="Times New Roman"/>
              </w:rPr>
              <w:t>&lt;0,001</w:t>
            </w:r>
            <w:r>
              <w:rPr>
                <w:rFonts w:ascii="Times New Roman" w:hAnsi="Times New Roman"/>
              </w:rPr>
              <w:t>*</w:t>
            </w:r>
          </w:p>
          <w:p w:rsidR="004E0C1C" w:rsidRPr="00BD2478" w:rsidRDefault="004E0C1C" w:rsidP="009373E7">
            <w:pPr>
              <w:pStyle w:val="AralkYok1"/>
            </w:pPr>
          </w:p>
          <w:p w:rsidR="004E0C1C" w:rsidRPr="00BD2478" w:rsidRDefault="004E0C1C" w:rsidP="009373E7">
            <w:pPr>
              <w:rPr>
                <w:rFonts w:ascii="Times New Roman" w:hAnsi="Times New Roman"/>
              </w:rPr>
            </w:pPr>
            <w:r>
              <w:rPr>
                <w:rFonts w:ascii="Times New Roman" w:hAnsi="Times New Roman"/>
              </w:rPr>
              <w:t>Grup-</w:t>
            </w:r>
            <w:proofErr w:type="gramStart"/>
            <w:r>
              <w:rPr>
                <w:rFonts w:ascii="Times New Roman" w:hAnsi="Times New Roman"/>
              </w:rPr>
              <w:t xml:space="preserve">Apelin    </w:t>
            </w:r>
            <w:r w:rsidRPr="00BD2478">
              <w:rPr>
                <w:rFonts w:ascii="Times New Roman" w:hAnsi="Times New Roman"/>
              </w:rPr>
              <w:t>0</w:t>
            </w:r>
            <w:proofErr w:type="gramEnd"/>
            <w:r w:rsidRPr="00BD2478">
              <w:rPr>
                <w:rFonts w:ascii="Times New Roman" w:hAnsi="Times New Roman"/>
              </w:rPr>
              <w:t>,671</w:t>
            </w:r>
            <w:r>
              <w:rPr>
                <w:rFonts w:ascii="Times New Roman" w:hAnsi="Times New Roman"/>
              </w:rPr>
              <w:t>*</w:t>
            </w:r>
          </w:p>
        </w:tc>
      </w:tr>
      <w:tr w:rsidR="004E0C1C" w:rsidRPr="00BD2478" w:rsidTr="009373E7">
        <w:trPr>
          <w:trHeight w:val="761"/>
        </w:trPr>
        <w:tc>
          <w:tcPr>
            <w:tcW w:w="1842" w:type="dxa"/>
            <w:vMerge/>
          </w:tcPr>
          <w:p w:rsidR="004E0C1C" w:rsidRPr="00BD2478" w:rsidRDefault="004E0C1C" w:rsidP="009373E7">
            <w:pPr>
              <w:rPr>
                <w:rFonts w:ascii="Times New Roman" w:hAnsi="Times New Roman"/>
              </w:rPr>
            </w:pPr>
          </w:p>
        </w:tc>
        <w:tc>
          <w:tcPr>
            <w:tcW w:w="1273" w:type="dxa"/>
          </w:tcPr>
          <w:p w:rsidR="004E0C1C" w:rsidRPr="00BD2478" w:rsidRDefault="004E0C1C" w:rsidP="009373E7">
            <w:pPr>
              <w:rPr>
                <w:rFonts w:ascii="Times New Roman" w:hAnsi="Times New Roman"/>
              </w:rPr>
            </w:pPr>
            <w:r w:rsidRPr="00BD2478">
              <w:rPr>
                <w:rFonts w:ascii="Times New Roman" w:hAnsi="Times New Roman"/>
              </w:rPr>
              <w:t xml:space="preserve">Amlodipin </w:t>
            </w:r>
          </w:p>
        </w:tc>
        <w:tc>
          <w:tcPr>
            <w:tcW w:w="1246" w:type="dxa"/>
          </w:tcPr>
          <w:p w:rsidR="004E0C1C" w:rsidRPr="00BD2478" w:rsidRDefault="004E0C1C" w:rsidP="009373E7">
            <w:pPr>
              <w:jc w:val="center"/>
              <w:rPr>
                <w:rFonts w:ascii="Times New Roman" w:hAnsi="Times New Roman"/>
              </w:rPr>
            </w:pPr>
            <w:r w:rsidRPr="00BD2478">
              <w:rPr>
                <w:rFonts w:ascii="Times New Roman" w:hAnsi="Times New Roman"/>
              </w:rPr>
              <w:t>0,32±0,02</w:t>
            </w:r>
          </w:p>
        </w:tc>
        <w:tc>
          <w:tcPr>
            <w:tcW w:w="1701" w:type="dxa"/>
          </w:tcPr>
          <w:p w:rsidR="004E0C1C" w:rsidRPr="00BD2478" w:rsidRDefault="004E0C1C" w:rsidP="009373E7">
            <w:pPr>
              <w:jc w:val="center"/>
              <w:rPr>
                <w:rFonts w:ascii="Times New Roman" w:hAnsi="Times New Roman"/>
              </w:rPr>
            </w:pPr>
            <w:r w:rsidRPr="00BD2478">
              <w:rPr>
                <w:rFonts w:ascii="Times New Roman" w:hAnsi="Times New Roman"/>
              </w:rPr>
              <w:t>0,38±0,02</w:t>
            </w:r>
          </w:p>
        </w:tc>
        <w:tc>
          <w:tcPr>
            <w:tcW w:w="2268" w:type="dxa"/>
            <w:vMerge/>
          </w:tcPr>
          <w:p w:rsidR="004E0C1C" w:rsidRPr="00BD2478" w:rsidRDefault="004E0C1C" w:rsidP="009373E7">
            <w:pPr>
              <w:rPr>
                <w:rFonts w:ascii="Times New Roman" w:hAnsi="Times New Roman"/>
              </w:rPr>
            </w:pPr>
          </w:p>
        </w:tc>
      </w:tr>
    </w:tbl>
    <w:p w:rsidR="004E0C1C" w:rsidRPr="00105B6B" w:rsidRDefault="004E0C1C" w:rsidP="004E0C1C">
      <w:pPr>
        <w:pStyle w:val="AralkYok1"/>
        <w:ind w:left="360"/>
        <w:rPr>
          <w:rFonts w:ascii="Times New Roman" w:hAnsi="Times New Roman"/>
          <w:sz w:val="24"/>
          <w:szCs w:val="24"/>
        </w:rPr>
      </w:pPr>
      <w:r w:rsidRPr="00A9201E">
        <w:rPr>
          <w:rFonts w:ascii="Times New Roman" w:hAnsi="Times New Roman"/>
          <w:sz w:val="24"/>
          <w:szCs w:val="24"/>
        </w:rPr>
        <w:t>*Tekrarlayan ölçümler varyans analizi</w:t>
      </w:r>
    </w:p>
    <w:p w:rsidR="004E0C1C" w:rsidRDefault="004E0C1C" w:rsidP="004E0C1C">
      <w:r>
        <w:rPr>
          <w:noProof/>
          <w:lang w:eastAsia="tr-TR"/>
        </w:rPr>
        <w:drawing>
          <wp:inline distT="0" distB="0" distL="0" distR="0">
            <wp:extent cx="5220335" cy="4104005"/>
            <wp:effectExtent l="19050" t="0" r="0" b="0"/>
            <wp:docPr id="228" name="Resim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29" cstate="print"/>
                    <a:srcRect/>
                    <a:stretch>
                      <a:fillRect/>
                    </a:stretch>
                  </pic:blipFill>
                  <pic:spPr bwMode="auto">
                    <a:xfrm>
                      <a:off x="0" y="0"/>
                      <a:ext cx="5220335" cy="4104005"/>
                    </a:xfrm>
                    <a:prstGeom prst="rect">
                      <a:avLst/>
                    </a:prstGeom>
                    <a:noFill/>
                    <a:ln w="9525">
                      <a:noFill/>
                      <a:miter lim="800000"/>
                      <a:headEnd/>
                      <a:tailEnd/>
                    </a:ln>
                  </pic:spPr>
                </pic:pic>
              </a:graphicData>
            </a:graphic>
          </wp:inline>
        </w:drawing>
      </w:r>
    </w:p>
    <w:p w:rsidR="004E0C1C" w:rsidRDefault="004E0C1C" w:rsidP="004E0C1C">
      <w:pPr>
        <w:pStyle w:val="AralkYok1"/>
        <w:jc w:val="both"/>
        <w:rPr>
          <w:rFonts w:ascii="Sylfaen" w:hAnsi="Sylfaen"/>
          <w:sz w:val="24"/>
          <w:szCs w:val="24"/>
        </w:rPr>
      </w:pPr>
      <w:r w:rsidRPr="00815F82">
        <w:rPr>
          <w:rFonts w:ascii="Helvetica" w:hAnsi="Helvetica" w:cs="Helvetica"/>
          <w:b/>
          <w:sz w:val="20"/>
          <w:szCs w:val="20"/>
        </w:rPr>
        <w:t>Şekil</w:t>
      </w:r>
      <w:r>
        <w:rPr>
          <w:rFonts w:ascii="Helvetica" w:hAnsi="Helvetica" w:cs="Helvetica"/>
          <w:b/>
          <w:sz w:val="20"/>
          <w:szCs w:val="20"/>
        </w:rPr>
        <w:t xml:space="preserve"> </w:t>
      </w:r>
      <w:proofErr w:type="gramStart"/>
      <w:r>
        <w:rPr>
          <w:rFonts w:ascii="Helvetica" w:hAnsi="Helvetica" w:cs="Helvetica"/>
          <w:b/>
          <w:sz w:val="20"/>
          <w:szCs w:val="20"/>
        </w:rPr>
        <w:t>4.3</w:t>
      </w:r>
      <w:proofErr w:type="gramEnd"/>
      <w:r>
        <w:rPr>
          <w:rFonts w:ascii="Helvetica" w:hAnsi="Helvetica" w:cs="Helvetica"/>
          <w:b/>
          <w:sz w:val="20"/>
          <w:szCs w:val="20"/>
        </w:rPr>
        <w:t xml:space="preserve">. </w:t>
      </w:r>
      <w:r>
        <w:rPr>
          <w:rFonts w:ascii="Helvetica" w:hAnsi="Helvetica" w:cs="Helvetica"/>
          <w:sz w:val="20"/>
          <w:szCs w:val="20"/>
        </w:rPr>
        <w:t>Apelin düzeyinin antihipertansif tedavi ile gruplara göre değişimi. 1: Başlangıç, 2: Tedavi sonrası</w:t>
      </w:r>
    </w:p>
    <w:p w:rsidR="004E0C1C" w:rsidRDefault="004E0C1C" w:rsidP="004E0C1C">
      <w:pPr>
        <w:pStyle w:val="AralkYok1"/>
        <w:jc w:val="both"/>
        <w:rPr>
          <w:rFonts w:ascii="Sylfaen" w:hAnsi="Sylfaen"/>
          <w:sz w:val="24"/>
          <w:szCs w:val="24"/>
        </w:rPr>
      </w:pPr>
    </w:p>
    <w:p w:rsidR="004E0C1C" w:rsidRPr="00BD2478" w:rsidRDefault="004E0C1C" w:rsidP="004E0C1C">
      <w:pPr>
        <w:pStyle w:val="AralkYok1"/>
        <w:jc w:val="both"/>
        <w:rPr>
          <w:rFonts w:ascii="Times New Roman" w:hAnsi="Times New Roman"/>
          <w:sz w:val="24"/>
          <w:szCs w:val="24"/>
        </w:rPr>
      </w:pPr>
      <w:r>
        <w:rPr>
          <w:rFonts w:ascii="Sylfaen" w:hAnsi="Sylfaen"/>
          <w:sz w:val="24"/>
          <w:szCs w:val="24"/>
        </w:rPr>
        <w:br w:type="page"/>
      </w:r>
      <w:r>
        <w:rPr>
          <w:rFonts w:ascii="Times New Roman" w:hAnsi="Times New Roman"/>
          <w:sz w:val="24"/>
          <w:szCs w:val="24"/>
        </w:rPr>
        <w:lastRenderedPageBreak/>
        <w:t>Telmisartan ve amlodipin gruplarının başlangıç ve tedavi sonrası sistolik kan basıncı ölçüm değerleri karşılaştırıldığında her iki grupta da istatistiksel olarak anlamlı düşme izlendi</w:t>
      </w:r>
      <w:r w:rsidRPr="00BD2478">
        <w:rPr>
          <w:rFonts w:ascii="Times New Roman" w:hAnsi="Times New Roman"/>
          <w:sz w:val="24"/>
          <w:szCs w:val="24"/>
        </w:rPr>
        <w:t xml:space="preserve"> (p</w:t>
      </w:r>
      <w:r>
        <w:rPr>
          <w:rFonts w:ascii="Times New Roman" w:hAnsi="Times New Roman"/>
          <w:sz w:val="24"/>
          <w:szCs w:val="24"/>
        </w:rPr>
        <w:t>&lt;</w:t>
      </w:r>
      <w:r w:rsidRPr="00BD2478">
        <w:rPr>
          <w:rFonts w:ascii="Times New Roman" w:hAnsi="Times New Roman"/>
          <w:sz w:val="24"/>
          <w:szCs w:val="24"/>
        </w:rPr>
        <w:t>0,</w:t>
      </w:r>
      <w:r>
        <w:rPr>
          <w:rFonts w:ascii="Times New Roman" w:hAnsi="Times New Roman"/>
          <w:sz w:val="24"/>
          <w:szCs w:val="24"/>
        </w:rPr>
        <w:t>001</w:t>
      </w:r>
      <w:r w:rsidRPr="00BD2478">
        <w:rPr>
          <w:rFonts w:ascii="Times New Roman" w:hAnsi="Times New Roman"/>
          <w:sz w:val="24"/>
          <w:szCs w:val="24"/>
        </w:rPr>
        <w:t xml:space="preserve">). </w:t>
      </w:r>
      <w:r>
        <w:rPr>
          <w:rFonts w:ascii="Times New Roman" w:hAnsi="Times New Roman"/>
          <w:sz w:val="24"/>
          <w:szCs w:val="24"/>
        </w:rPr>
        <w:t>B</w:t>
      </w:r>
      <w:r w:rsidRPr="00BD2478">
        <w:rPr>
          <w:rFonts w:ascii="Times New Roman" w:hAnsi="Times New Roman"/>
          <w:sz w:val="24"/>
          <w:szCs w:val="24"/>
        </w:rPr>
        <w:t xml:space="preserve">u </w:t>
      </w:r>
      <w:r>
        <w:rPr>
          <w:rFonts w:ascii="Times New Roman" w:hAnsi="Times New Roman"/>
          <w:sz w:val="24"/>
          <w:szCs w:val="24"/>
        </w:rPr>
        <w:t>değişim</w:t>
      </w:r>
      <w:r w:rsidRPr="00BD2478">
        <w:rPr>
          <w:rFonts w:ascii="Times New Roman" w:hAnsi="Times New Roman"/>
          <w:sz w:val="24"/>
          <w:szCs w:val="24"/>
        </w:rPr>
        <w:t xml:space="preserve"> her iki grupta benzerdi (p=0,6</w:t>
      </w:r>
      <w:r>
        <w:rPr>
          <w:rFonts w:ascii="Times New Roman" w:hAnsi="Times New Roman"/>
          <w:sz w:val="24"/>
          <w:szCs w:val="24"/>
        </w:rPr>
        <w:t>28</w:t>
      </w:r>
      <w:r w:rsidRPr="00BD2478">
        <w:rPr>
          <w:rFonts w:ascii="Times New Roman" w:hAnsi="Times New Roman"/>
          <w:sz w:val="24"/>
          <w:szCs w:val="24"/>
        </w:rPr>
        <w:t>)</w:t>
      </w:r>
      <w:r>
        <w:rPr>
          <w:rFonts w:ascii="Times New Roman" w:hAnsi="Times New Roman"/>
          <w:sz w:val="24"/>
          <w:szCs w:val="24"/>
        </w:rPr>
        <w:t xml:space="preserve">(tablo </w:t>
      </w:r>
      <w:proofErr w:type="gramStart"/>
      <w:r>
        <w:rPr>
          <w:rFonts w:ascii="Times New Roman" w:hAnsi="Times New Roman"/>
          <w:sz w:val="24"/>
          <w:szCs w:val="24"/>
        </w:rPr>
        <w:t>4.6</w:t>
      </w:r>
      <w:proofErr w:type="gramEnd"/>
      <w:r>
        <w:rPr>
          <w:rFonts w:ascii="Times New Roman" w:hAnsi="Times New Roman"/>
          <w:sz w:val="24"/>
          <w:szCs w:val="24"/>
        </w:rPr>
        <w:t>, şekil 4.4)</w:t>
      </w:r>
      <w:r w:rsidRPr="00BD2478">
        <w:rPr>
          <w:rFonts w:ascii="Times New Roman" w:hAnsi="Times New Roman"/>
          <w:sz w:val="24"/>
          <w:szCs w:val="24"/>
        </w:rPr>
        <w:t>.</w:t>
      </w:r>
    </w:p>
    <w:p w:rsidR="004E0C1C" w:rsidRDefault="004E0C1C" w:rsidP="004E0C1C">
      <w:pPr>
        <w:rPr>
          <w:rFonts w:ascii="Helvetica" w:hAnsi="Helvetica" w:cs="Helvetica"/>
          <w:b/>
          <w:sz w:val="20"/>
          <w:szCs w:val="20"/>
        </w:rPr>
      </w:pPr>
    </w:p>
    <w:p w:rsidR="004E0C1C" w:rsidRDefault="004E0C1C" w:rsidP="004E0C1C">
      <w:r w:rsidRPr="00C009D3">
        <w:rPr>
          <w:rFonts w:ascii="Helvetica" w:hAnsi="Helvetica" w:cs="Helvetica"/>
          <w:b/>
          <w:sz w:val="20"/>
          <w:szCs w:val="20"/>
        </w:rPr>
        <w:t xml:space="preserve">Tablo </w:t>
      </w:r>
      <w:proofErr w:type="gramStart"/>
      <w:r w:rsidRPr="00C009D3">
        <w:rPr>
          <w:rFonts w:ascii="Helvetica" w:hAnsi="Helvetica" w:cs="Helvetica"/>
          <w:b/>
          <w:sz w:val="20"/>
          <w:szCs w:val="20"/>
        </w:rPr>
        <w:t>4.</w:t>
      </w:r>
      <w:r>
        <w:rPr>
          <w:rFonts w:ascii="Helvetica" w:hAnsi="Helvetica" w:cs="Helvetica"/>
          <w:b/>
          <w:sz w:val="20"/>
          <w:szCs w:val="20"/>
        </w:rPr>
        <w:t>6</w:t>
      </w:r>
      <w:proofErr w:type="gramEnd"/>
      <w:r w:rsidRPr="00C009D3">
        <w:rPr>
          <w:rFonts w:ascii="Helvetica" w:hAnsi="Helvetica" w:cs="Helvetica"/>
          <w:b/>
          <w:sz w:val="20"/>
          <w:szCs w:val="20"/>
        </w:rPr>
        <w:t>.</w:t>
      </w:r>
      <w:r>
        <w:rPr>
          <w:b/>
        </w:rPr>
        <w:t xml:space="preserve"> </w:t>
      </w:r>
      <w:r w:rsidRPr="00BD2478">
        <w:rPr>
          <w:rFonts w:ascii="Helvetica" w:hAnsi="Helvetica" w:cs="Helvetica"/>
          <w:sz w:val="20"/>
          <w:szCs w:val="20"/>
        </w:rPr>
        <w:t>Tedavi öncesi ve sonrası sistolik kan basıncı (SKB) değerlerinin karşılaştırılması</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2"/>
        <w:gridCol w:w="1273"/>
        <w:gridCol w:w="1388"/>
        <w:gridCol w:w="1559"/>
        <w:gridCol w:w="2268"/>
      </w:tblGrid>
      <w:tr w:rsidR="004E0C1C" w:rsidRPr="00BD2478" w:rsidTr="009373E7">
        <w:tc>
          <w:tcPr>
            <w:tcW w:w="1842" w:type="dxa"/>
          </w:tcPr>
          <w:p w:rsidR="004E0C1C" w:rsidRPr="00BD2478" w:rsidRDefault="004E0C1C" w:rsidP="009373E7">
            <w:pPr>
              <w:rPr>
                <w:rFonts w:ascii="Times New Roman" w:hAnsi="Times New Roman"/>
              </w:rPr>
            </w:pPr>
          </w:p>
        </w:tc>
        <w:tc>
          <w:tcPr>
            <w:tcW w:w="1273" w:type="dxa"/>
          </w:tcPr>
          <w:p w:rsidR="004E0C1C" w:rsidRPr="00BD2478" w:rsidRDefault="004E0C1C" w:rsidP="009373E7">
            <w:pPr>
              <w:rPr>
                <w:rFonts w:ascii="Times New Roman" w:hAnsi="Times New Roman"/>
                <w:b/>
              </w:rPr>
            </w:pPr>
            <w:r w:rsidRPr="00BD2478">
              <w:rPr>
                <w:rFonts w:ascii="Times New Roman" w:hAnsi="Times New Roman"/>
                <w:b/>
              </w:rPr>
              <w:t>Grup</w:t>
            </w:r>
          </w:p>
        </w:tc>
        <w:tc>
          <w:tcPr>
            <w:tcW w:w="1388" w:type="dxa"/>
          </w:tcPr>
          <w:p w:rsidR="004E0C1C" w:rsidRPr="00BD2478" w:rsidRDefault="004E0C1C" w:rsidP="009373E7">
            <w:pPr>
              <w:jc w:val="center"/>
              <w:rPr>
                <w:rFonts w:ascii="Times New Roman" w:hAnsi="Times New Roman"/>
                <w:b/>
              </w:rPr>
            </w:pPr>
            <w:r w:rsidRPr="00BD2478">
              <w:rPr>
                <w:rFonts w:ascii="Times New Roman" w:hAnsi="Times New Roman"/>
                <w:b/>
              </w:rPr>
              <w:t>İlk Ölçüm</w:t>
            </w:r>
          </w:p>
        </w:tc>
        <w:tc>
          <w:tcPr>
            <w:tcW w:w="1559" w:type="dxa"/>
          </w:tcPr>
          <w:p w:rsidR="004E0C1C" w:rsidRPr="00BD2478" w:rsidRDefault="004E0C1C" w:rsidP="009373E7">
            <w:pPr>
              <w:jc w:val="center"/>
              <w:rPr>
                <w:rFonts w:ascii="Times New Roman" w:hAnsi="Times New Roman"/>
                <w:b/>
              </w:rPr>
            </w:pPr>
            <w:r w:rsidRPr="00BD2478">
              <w:rPr>
                <w:rFonts w:ascii="Times New Roman" w:hAnsi="Times New Roman"/>
                <w:b/>
              </w:rPr>
              <w:t>Tedavi Sonrası</w:t>
            </w:r>
          </w:p>
        </w:tc>
        <w:tc>
          <w:tcPr>
            <w:tcW w:w="2268" w:type="dxa"/>
          </w:tcPr>
          <w:p w:rsidR="004E0C1C" w:rsidRPr="00BD2478" w:rsidRDefault="004E0C1C" w:rsidP="009373E7">
            <w:pPr>
              <w:rPr>
                <w:rFonts w:ascii="Times New Roman" w:hAnsi="Times New Roman"/>
                <w:b/>
              </w:rPr>
            </w:pPr>
            <w:r w:rsidRPr="00BD2478">
              <w:rPr>
                <w:rFonts w:ascii="Times New Roman" w:hAnsi="Times New Roman"/>
                <w:b/>
              </w:rPr>
              <w:t>Karşılaştırma P Değeri</w:t>
            </w:r>
          </w:p>
        </w:tc>
      </w:tr>
      <w:tr w:rsidR="004E0C1C" w:rsidRPr="00BD2478" w:rsidTr="009373E7">
        <w:trPr>
          <w:trHeight w:val="774"/>
        </w:trPr>
        <w:tc>
          <w:tcPr>
            <w:tcW w:w="1842" w:type="dxa"/>
            <w:vMerge w:val="restart"/>
          </w:tcPr>
          <w:p w:rsidR="004E0C1C" w:rsidRPr="00BD2478" w:rsidRDefault="004E0C1C" w:rsidP="009373E7">
            <w:pPr>
              <w:pStyle w:val="AralkYok1"/>
              <w:rPr>
                <w:rFonts w:ascii="Times New Roman" w:hAnsi="Times New Roman"/>
              </w:rPr>
            </w:pPr>
          </w:p>
          <w:p w:rsidR="004E0C1C" w:rsidRPr="00BD2478" w:rsidRDefault="004E0C1C" w:rsidP="009373E7">
            <w:pPr>
              <w:pStyle w:val="AralkYok1"/>
              <w:rPr>
                <w:rFonts w:ascii="Times New Roman" w:hAnsi="Times New Roman"/>
              </w:rPr>
            </w:pPr>
            <w:r>
              <w:rPr>
                <w:rFonts w:ascii="Times New Roman" w:hAnsi="Times New Roman"/>
              </w:rPr>
              <w:t>SKB, (mmHg)</w:t>
            </w:r>
          </w:p>
        </w:tc>
        <w:tc>
          <w:tcPr>
            <w:tcW w:w="1273" w:type="dxa"/>
          </w:tcPr>
          <w:p w:rsidR="004E0C1C" w:rsidRPr="00BD2478" w:rsidRDefault="004E0C1C" w:rsidP="009373E7">
            <w:pPr>
              <w:rPr>
                <w:rFonts w:ascii="Times New Roman" w:hAnsi="Times New Roman"/>
              </w:rPr>
            </w:pPr>
            <w:r w:rsidRPr="00BD2478">
              <w:rPr>
                <w:rFonts w:ascii="Times New Roman" w:hAnsi="Times New Roman"/>
              </w:rPr>
              <w:t>Telmisartan</w:t>
            </w:r>
          </w:p>
        </w:tc>
        <w:tc>
          <w:tcPr>
            <w:tcW w:w="1388" w:type="dxa"/>
          </w:tcPr>
          <w:p w:rsidR="004E0C1C" w:rsidRPr="00BD2478" w:rsidRDefault="004E0C1C" w:rsidP="009373E7">
            <w:pPr>
              <w:jc w:val="center"/>
              <w:rPr>
                <w:rFonts w:ascii="Times New Roman" w:hAnsi="Times New Roman"/>
              </w:rPr>
            </w:pPr>
            <w:r>
              <w:rPr>
                <w:rFonts w:ascii="Times New Roman" w:hAnsi="Times New Roman"/>
              </w:rPr>
              <w:t>155±7</w:t>
            </w:r>
          </w:p>
        </w:tc>
        <w:tc>
          <w:tcPr>
            <w:tcW w:w="1559" w:type="dxa"/>
          </w:tcPr>
          <w:p w:rsidR="004E0C1C" w:rsidRPr="00BD2478" w:rsidRDefault="004E0C1C" w:rsidP="009373E7">
            <w:pPr>
              <w:jc w:val="center"/>
              <w:rPr>
                <w:rFonts w:ascii="Times New Roman" w:hAnsi="Times New Roman"/>
              </w:rPr>
            </w:pPr>
            <w:r>
              <w:rPr>
                <w:rFonts w:ascii="Times New Roman" w:hAnsi="Times New Roman"/>
              </w:rPr>
              <w:t>122±9</w:t>
            </w:r>
          </w:p>
        </w:tc>
        <w:tc>
          <w:tcPr>
            <w:tcW w:w="2268" w:type="dxa"/>
            <w:vMerge w:val="restart"/>
          </w:tcPr>
          <w:p w:rsidR="004E0C1C" w:rsidRDefault="004E0C1C" w:rsidP="009373E7">
            <w:pPr>
              <w:pStyle w:val="AralkYok1"/>
            </w:pPr>
          </w:p>
          <w:p w:rsidR="004E0C1C" w:rsidRPr="00277CA3" w:rsidRDefault="004E0C1C" w:rsidP="009373E7">
            <w:pPr>
              <w:pStyle w:val="AralkYok1"/>
              <w:rPr>
                <w:rFonts w:ascii="Times New Roman" w:hAnsi="Times New Roman"/>
              </w:rPr>
            </w:pPr>
            <w:r>
              <w:rPr>
                <w:rFonts w:ascii="Times New Roman" w:hAnsi="Times New Roman"/>
              </w:rPr>
              <w:t xml:space="preserve">SKB                </w:t>
            </w:r>
            <w:r w:rsidRPr="00277CA3">
              <w:rPr>
                <w:rFonts w:ascii="Times New Roman" w:hAnsi="Times New Roman"/>
              </w:rPr>
              <w:t>&lt;0,001</w:t>
            </w:r>
            <w:r>
              <w:rPr>
                <w:rFonts w:ascii="Times New Roman" w:hAnsi="Times New Roman"/>
              </w:rPr>
              <w:t>*</w:t>
            </w:r>
          </w:p>
          <w:p w:rsidR="004E0C1C" w:rsidRPr="00BD2478" w:rsidRDefault="004E0C1C" w:rsidP="009373E7">
            <w:pPr>
              <w:pStyle w:val="AralkYok1"/>
            </w:pPr>
          </w:p>
          <w:p w:rsidR="004E0C1C" w:rsidRPr="00BD2478" w:rsidRDefault="004E0C1C" w:rsidP="009373E7">
            <w:pPr>
              <w:rPr>
                <w:rFonts w:ascii="Times New Roman" w:hAnsi="Times New Roman"/>
              </w:rPr>
            </w:pPr>
            <w:r>
              <w:rPr>
                <w:rFonts w:ascii="Times New Roman" w:hAnsi="Times New Roman"/>
              </w:rPr>
              <w:t>Grup-</w:t>
            </w:r>
            <w:proofErr w:type="gramStart"/>
            <w:r w:rsidRPr="00BD2478">
              <w:rPr>
                <w:rFonts w:ascii="Times New Roman" w:hAnsi="Times New Roman"/>
              </w:rPr>
              <w:t xml:space="preserve">SKB    </w:t>
            </w:r>
            <w:r>
              <w:rPr>
                <w:rFonts w:ascii="Times New Roman" w:hAnsi="Times New Roman"/>
              </w:rPr>
              <w:t xml:space="preserve">   </w:t>
            </w:r>
            <w:r w:rsidRPr="00BD2478">
              <w:rPr>
                <w:rFonts w:ascii="Times New Roman" w:hAnsi="Times New Roman"/>
              </w:rPr>
              <w:t>0</w:t>
            </w:r>
            <w:proofErr w:type="gramEnd"/>
            <w:r w:rsidRPr="00BD2478">
              <w:rPr>
                <w:rFonts w:ascii="Times New Roman" w:hAnsi="Times New Roman"/>
              </w:rPr>
              <w:t>,628</w:t>
            </w:r>
            <w:r>
              <w:rPr>
                <w:rFonts w:ascii="Times New Roman" w:hAnsi="Times New Roman"/>
              </w:rPr>
              <w:t>*</w:t>
            </w:r>
          </w:p>
        </w:tc>
      </w:tr>
      <w:tr w:rsidR="004E0C1C" w:rsidRPr="00BD2478" w:rsidTr="009373E7">
        <w:trPr>
          <w:trHeight w:val="761"/>
        </w:trPr>
        <w:tc>
          <w:tcPr>
            <w:tcW w:w="1842" w:type="dxa"/>
            <w:vMerge/>
          </w:tcPr>
          <w:p w:rsidR="004E0C1C" w:rsidRPr="00BD2478" w:rsidRDefault="004E0C1C" w:rsidP="009373E7">
            <w:pPr>
              <w:rPr>
                <w:rFonts w:ascii="Times New Roman" w:hAnsi="Times New Roman"/>
              </w:rPr>
            </w:pPr>
          </w:p>
        </w:tc>
        <w:tc>
          <w:tcPr>
            <w:tcW w:w="1273" w:type="dxa"/>
          </w:tcPr>
          <w:p w:rsidR="004E0C1C" w:rsidRPr="00BD2478" w:rsidRDefault="004E0C1C" w:rsidP="009373E7">
            <w:pPr>
              <w:rPr>
                <w:rFonts w:ascii="Times New Roman" w:hAnsi="Times New Roman"/>
              </w:rPr>
            </w:pPr>
            <w:r w:rsidRPr="00BD2478">
              <w:rPr>
                <w:rFonts w:ascii="Times New Roman" w:hAnsi="Times New Roman"/>
              </w:rPr>
              <w:t xml:space="preserve">Amlodipin </w:t>
            </w:r>
          </w:p>
        </w:tc>
        <w:tc>
          <w:tcPr>
            <w:tcW w:w="1388" w:type="dxa"/>
          </w:tcPr>
          <w:p w:rsidR="004E0C1C" w:rsidRPr="00BD2478" w:rsidRDefault="004E0C1C" w:rsidP="009373E7">
            <w:pPr>
              <w:jc w:val="center"/>
              <w:rPr>
                <w:rFonts w:ascii="Times New Roman" w:hAnsi="Times New Roman"/>
              </w:rPr>
            </w:pPr>
            <w:r>
              <w:rPr>
                <w:rFonts w:ascii="Times New Roman" w:hAnsi="Times New Roman"/>
              </w:rPr>
              <w:t>154±11</w:t>
            </w:r>
          </w:p>
        </w:tc>
        <w:tc>
          <w:tcPr>
            <w:tcW w:w="1559" w:type="dxa"/>
          </w:tcPr>
          <w:p w:rsidR="004E0C1C" w:rsidRPr="00BD2478" w:rsidRDefault="004E0C1C" w:rsidP="009373E7">
            <w:pPr>
              <w:jc w:val="center"/>
              <w:rPr>
                <w:rFonts w:ascii="Times New Roman" w:hAnsi="Times New Roman"/>
              </w:rPr>
            </w:pPr>
            <w:r w:rsidRPr="00BD2478">
              <w:rPr>
                <w:rFonts w:ascii="Times New Roman" w:hAnsi="Times New Roman"/>
              </w:rPr>
              <w:t>123±</w:t>
            </w:r>
            <w:r>
              <w:rPr>
                <w:rFonts w:ascii="Times New Roman" w:hAnsi="Times New Roman"/>
              </w:rPr>
              <w:t>10</w:t>
            </w:r>
          </w:p>
        </w:tc>
        <w:tc>
          <w:tcPr>
            <w:tcW w:w="2268" w:type="dxa"/>
            <w:vMerge/>
          </w:tcPr>
          <w:p w:rsidR="004E0C1C" w:rsidRPr="00BD2478" w:rsidRDefault="004E0C1C" w:rsidP="009373E7">
            <w:pPr>
              <w:rPr>
                <w:rFonts w:ascii="Times New Roman" w:hAnsi="Times New Roman"/>
              </w:rPr>
            </w:pPr>
          </w:p>
        </w:tc>
      </w:tr>
    </w:tbl>
    <w:p w:rsidR="004E0C1C" w:rsidRPr="00A9201E" w:rsidRDefault="004E0C1C" w:rsidP="004E0C1C">
      <w:pPr>
        <w:pStyle w:val="AralkYok1"/>
        <w:ind w:left="360"/>
        <w:rPr>
          <w:rFonts w:ascii="Times New Roman" w:hAnsi="Times New Roman"/>
          <w:sz w:val="24"/>
          <w:szCs w:val="24"/>
        </w:rPr>
      </w:pPr>
      <w:r w:rsidRPr="00A9201E">
        <w:rPr>
          <w:rFonts w:ascii="Times New Roman" w:hAnsi="Times New Roman"/>
          <w:sz w:val="24"/>
          <w:szCs w:val="24"/>
        </w:rPr>
        <w:t>*Tekrarlayan ölçümler varyans analizi</w:t>
      </w:r>
    </w:p>
    <w:p w:rsidR="004E0C1C" w:rsidRDefault="004E0C1C" w:rsidP="004E0C1C">
      <w:pPr>
        <w:pStyle w:val="AralkYok1"/>
        <w:jc w:val="both"/>
        <w:rPr>
          <w:rFonts w:ascii="Sylfaen" w:hAnsi="Sylfaen"/>
          <w:sz w:val="24"/>
          <w:szCs w:val="24"/>
        </w:rPr>
      </w:pPr>
    </w:p>
    <w:p w:rsidR="004E0C1C" w:rsidRDefault="004E0C1C" w:rsidP="004E0C1C">
      <w:pPr>
        <w:pStyle w:val="AralkYok1"/>
        <w:jc w:val="both"/>
        <w:rPr>
          <w:rFonts w:ascii="Helvetica" w:hAnsi="Helvetica" w:cs="Helvetica"/>
          <w:sz w:val="20"/>
          <w:szCs w:val="20"/>
        </w:rPr>
      </w:pPr>
    </w:p>
    <w:p w:rsidR="004E0C1C" w:rsidRDefault="004E0C1C" w:rsidP="004E0C1C">
      <w:pPr>
        <w:pStyle w:val="AralkYok1"/>
        <w:jc w:val="both"/>
        <w:rPr>
          <w:rFonts w:ascii="Helvetica" w:hAnsi="Helvetica" w:cs="Helvetica"/>
          <w:sz w:val="20"/>
          <w:szCs w:val="20"/>
        </w:rPr>
      </w:pPr>
      <w:r>
        <w:rPr>
          <w:rFonts w:ascii="Helvetica" w:hAnsi="Helvetica" w:cs="Helvetica"/>
          <w:noProof/>
          <w:sz w:val="20"/>
          <w:szCs w:val="20"/>
          <w:lang w:eastAsia="tr-TR"/>
        </w:rPr>
        <w:drawing>
          <wp:inline distT="0" distB="0" distL="0" distR="0">
            <wp:extent cx="5220335" cy="3668395"/>
            <wp:effectExtent l="19050" t="0" r="0" b="0"/>
            <wp:docPr id="229" name="Resim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30" cstate="print"/>
                    <a:srcRect/>
                    <a:stretch>
                      <a:fillRect/>
                    </a:stretch>
                  </pic:blipFill>
                  <pic:spPr bwMode="auto">
                    <a:xfrm>
                      <a:off x="0" y="0"/>
                      <a:ext cx="5220335" cy="3668395"/>
                    </a:xfrm>
                    <a:prstGeom prst="rect">
                      <a:avLst/>
                    </a:prstGeom>
                    <a:noFill/>
                    <a:ln w="9525">
                      <a:noFill/>
                      <a:miter lim="800000"/>
                      <a:headEnd/>
                      <a:tailEnd/>
                    </a:ln>
                  </pic:spPr>
                </pic:pic>
              </a:graphicData>
            </a:graphic>
          </wp:inline>
        </w:drawing>
      </w:r>
    </w:p>
    <w:p w:rsidR="004E0C1C" w:rsidRDefault="004E0C1C" w:rsidP="004E0C1C">
      <w:pPr>
        <w:pStyle w:val="AralkYok1"/>
        <w:jc w:val="both"/>
        <w:rPr>
          <w:rFonts w:ascii="Helvetica" w:hAnsi="Helvetica" w:cs="Helvetica"/>
          <w:sz w:val="20"/>
          <w:szCs w:val="20"/>
        </w:rPr>
      </w:pPr>
    </w:p>
    <w:p w:rsidR="004E0C1C" w:rsidRDefault="004E0C1C" w:rsidP="004E0C1C">
      <w:pPr>
        <w:pStyle w:val="AralkYok1"/>
        <w:jc w:val="both"/>
        <w:rPr>
          <w:rFonts w:ascii="Helvetica" w:hAnsi="Helvetica" w:cs="Helvetica"/>
          <w:sz w:val="20"/>
          <w:szCs w:val="20"/>
        </w:rPr>
      </w:pPr>
      <w:r w:rsidRPr="00815F82">
        <w:rPr>
          <w:rFonts w:ascii="Helvetica" w:hAnsi="Helvetica" w:cs="Helvetica"/>
          <w:b/>
          <w:sz w:val="20"/>
          <w:szCs w:val="20"/>
        </w:rPr>
        <w:t>Şekil</w:t>
      </w:r>
      <w:r>
        <w:rPr>
          <w:rFonts w:ascii="Helvetica" w:hAnsi="Helvetica" w:cs="Helvetica"/>
          <w:b/>
          <w:sz w:val="20"/>
          <w:szCs w:val="20"/>
        </w:rPr>
        <w:t xml:space="preserve"> </w:t>
      </w:r>
      <w:proofErr w:type="gramStart"/>
      <w:r>
        <w:rPr>
          <w:rFonts w:ascii="Helvetica" w:hAnsi="Helvetica" w:cs="Helvetica"/>
          <w:b/>
          <w:sz w:val="20"/>
          <w:szCs w:val="20"/>
        </w:rPr>
        <w:t>4.4</w:t>
      </w:r>
      <w:proofErr w:type="gramEnd"/>
      <w:r>
        <w:rPr>
          <w:rFonts w:ascii="Helvetica" w:hAnsi="Helvetica" w:cs="Helvetica"/>
          <w:b/>
          <w:sz w:val="20"/>
          <w:szCs w:val="20"/>
        </w:rPr>
        <w:t xml:space="preserve">. </w:t>
      </w:r>
      <w:r>
        <w:rPr>
          <w:rFonts w:ascii="Helvetica" w:hAnsi="Helvetica" w:cs="Helvetica"/>
          <w:sz w:val="20"/>
          <w:szCs w:val="20"/>
        </w:rPr>
        <w:t xml:space="preserve">Sistolik kan basıncının (SKB) antihipertansif tedavi ile gruplara göre değişimi. </w:t>
      </w:r>
    </w:p>
    <w:p w:rsidR="004E0C1C" w:rsidRDefault="004E0C1C" w:rsidP="004E0C1C">
      <w:pPr>
        <w:pStyle w:val="AralkYok1"/>
        <w:jc w:val="both"/>
        <w:rPr>
          <w:rFonts w:ascii="Helvetica" w:hAnsi="Helvetica" w:cs="Helvetica"/>
          <w:sz w:val="20"/>
          <w:szCs w:val="20"/>
        </w:rPr>
      </w:pPr>
      <w:r>
        <w:rPr>
          <w:rFonts w:ascii="Helvetica" w:hAnsi="Helvetica" w:cs="Helvetica"/>
          <w:sz w:val="20"/>
          <w:szCs w:val="20"/>
        </w:rPr>
        <w:t>1: Başlangıç 2: Tedavi sonrası</w:t>
      </w:r>
    </w:p>
    <w:p w:rsidR="004E0C1C" w:rsidRDefault="004E0C1C" w:rsidP="004E0C1C">
      <w:pPr>
        <w:pStyle w:val="AralkYok1"/>
        <w:jc w:val="both"/>
        <w:rPr>
          <w:rFonts w:ascii="Sylfaen" w:hAnsi="Sylfaen"/>
          <w:sz w:val="24"/>
          <w:szCs w:val="24"/>
        </w:rPr>
      </w:pPr>
    </w:p>
    <w:p w:rsidR="004E0C1C" w:rsidRPr="00BD2478" w:rsidRDefault="004E0C1C" w:rsidP="004E0C1C">
      <w:pPr>
        <w:pStyle w:val="AralkYok1"/>
        <w:jc w:val="both"/>
        <w:rPr>
          <w:rFonts w:ascii="Times New Roman" w:hAnsi="Times New Roman"/>
          <w:sz w:val="24"/>
          <w:szCs w:val="24"/>
        </w:rPr>
      </w:pPr>
      <w:r>
        <w:rPr>
          <w:rFonts w:ascii="Helvetica" w:hAnsi="Helvetica" w:cs="Helvetica"/>
          <w:b/>
          <w:sz w:val="20"/>
          <w:szCs w:val="20"/>
        </w:rPr>
        <w:br w:type="page"/>
      </w:r>
      <w:r>
        <w:rPr>
          <w:rFonts w:ascii="Times New Roman" w:hAnsi="Times New Roman"/>
          <w:sz w:val="24"/>
          <w:szCs w:val="24"/>
        </w:rPr>
        <w:lastRenderedPageBreak/>
        <w:t>Telmisartan ve amlodipin gruplarının başlangıç ve tedavi sonrası diyastolik kan basıncı ölçümleri karşılaştırıldığında, her iki grupta da istatistiksel olarak anlamlı düşme izlendi</w:t>
      </w:r>
      <w:r w:rsidRPr="00BD2478">
        <w:rPr>
          <w:rFonts w:ascii="Times New Roman" w:hAnsi="Times New Roman"/>
          <w:sz w:val="24"/>
          <w:szCs w:val="24"/>
        </w:rPr>
        <w:t xml:space="preserve"> (p</w:t>
      </w:r>
      <w:r>
        <w:rPr>
          <w:rFonts w:ascii="Times New Roman" w:hAnsi="Times New Roman"/>
          <w:sz w:val="24"/>
          <w:szCs w:val="24"/>
        </w:rPr>
        <w:t>&lt;</w:t>
      </w:r>
      <w:r w:rsidRPr="00BD2478">
        <w:rPr>
          <w:rFonts w:ascii="Times New Roman" w:hAnsi="Times New Roman"/>
          <w:sz w:val="24"/>
          <w:szCs w:val="24"/>
        </w:rPr>
        <w:t>0,</w:t>
      </w:r>
      <w:r>
        <w:rPr>
          <w:rFonts w:ascii="Times New Roman" w:hAnsi="Times New Roman"/>
          <w:sz w:val="24"/>
          <w:szCs w:val="24"/>
        </w:rPr>
        <w:t>001</w:t>
      </w:r>
      <w:r w:rsidRPr="00BD2478">
        <w:rPr>
          <w:rFonts w:ascii="Times New Roman" w:hAnsi="Times New Roman"/>
          <w:sz w:val="24"/>
          <w:szCs w:val="24"/>
        </w:rPr>
        <w:t xml:space="preserve">). </w:t>
      </w:r>
      <w:r>
        <w:rPr>
          <w:rFonts w:ascii="Times New Roman" w:hAnsi="Times New Roman"/>
          <w:sz w:val="24"/>
          <w:szCs w:val="24"/>
        </w:rPr>
        <w:t>B</w:t>
      </w:r>
      <w:r w:rsidRPr="00BD2478">
        <w:rPr>
          <w:rFonts w:ascii="Times New Roman" w:hAnsi="Times New Roman"/>
          <w:sz w:val="24"/>
          <w:szCs w:val="24"/>
        </w:rPr>
        <w:t xml:space="preserve">u </w:t>
      </w:r>
      <w:r>
        <w:rPr>
          <w:rFonts w:ascii="Times New Roman" w:hAnsi="Times New Roman"/>
          <w:sz w:val="24"/>
          <w:szCs w:val="24"/>
        </w:rPr>
        <w:t>değişim</w:t>
      </w:r>
      <w:r w:rsidRPr="00BD2478">
        <w:rPr>
          <w:rFonts w:ascii="Times New Roman" w:hAnsi="Times New Roman"/>
          <w:sz w:val="24"/>
          <w:szCs w:val="24"/>
        </w:rPr>
        <w:t xml:space="preserve"> her iki grupta benzerdi (p=0,</w:t>
      </w:r>
      <w:r>
        <w:rPr>
          <w:rFonts w:ascii="Times New Roman" w:hAnsi="Times New Roman"/>
          <w:sz w:val="24"/>
          <w:szCs w:val="24"/>
        </w:rPr>
        <w:t>766</w:t>
      </w:r>
      <w:r w:rsidRPr="00BD2478">
        <w:rPr>
          <w:rFonts w:ascii="Times New Roman" w:hAnsi="Times New Roman"/>
          <w:sz w:val="24"/>
          <w:szCs w:val="24"/>
        </w:rPr>
        <w:t>)</w:t>
      </w:r>
      <w:r>
        <w:rPr>
          <w:rFonts w:ascii="Times New Roman" w:hAnsi="Times New Roman"/>
          <w:sz w:val="24"/>
          <w:szCs w:val="24"/>
        </w:rPr>
        <w:t xml:space="preserve">(tablo </w:t>
      </w:r>
      <w:proofErr w:type="gramStart"/>
      <w:r>
        <w:rPr>
          <w:rFonts w:ascii="Times New Roman" w:hAnsi="Times New Roman"/>
          <w:sz w:val="24"/>
          <w:szCs w:val="24"/>
        </w:rPr>
        <w:t>4.7</w:t>
      </w:r>
      <w:proofErr w:type="gramEnd"/>
      <w:r>
        <w:rPr>
          <w:rFonts w:ascii="Times New Roman" w:hAnsi="Times New Roman"/>
          <w:sz w:val="24"/>
          <w:szCs w:val="24"/>
        </w:rPr>
        <w:t>, şekil 4.5)</w:t>
      </w:r>
      <w:r w:rsidRPr="00BD2478">
        <w:rPr>
          <w:rFonts w:ascii="Times New Roman" w:hAnsi="Times New Roman"/>
          <w:sz w:val="24"/>
          <w:szCs w:val="24"/>
        </w:rPr>
        <w:t>.</w:t>
      </w:r>
    </w:p>
    <w:p w:rsidR="004E0C1C" w:rsidRDefault="004E0C1C" w:rsidP="004E0C1C">
      <w:pPr>
        <w:pStyle w:val="AralkYok1"/>
        <w:rPr>
          <w:b/>
        </w:rPr>
      </w:pPr>
    </w:p>
    <w:p w:rsidR="004E0C1C" w:rsidRPr="006E3244" w:rsidRDefault="004E0C1C" w:rsidP="004E0C1C">
      <w:pPr>
        <w:pStyle w:val="AralkYok1"/>
        <w:jc w:val="both"/>
        <w:rPr>
          <w:rFonts w:ascii="Helvetica" w:hAnsi="Helvetica" w:cs="Helvetica"/>
          <w:b/>
          <w:sz w:val="20"/>
          <w:szCs w:val="20"/>
        </w:rPr>
      </w:pPr>
    </w:p>
    <w:p w:rsidR="004E0C1C" w:rsidRPr="006E3244" w:rsidRDefault="004E0C1C" w:rsidP="004E0C1C">
      <w:pPr>
        <w:pStyle w:val="AralkYok1"/>
        <w:jc w:val="both"/>
        <w:rPr>
          <w:rFonts w:ascii="Helvetica" w:hAnsi="Helvetica" w:cs="Helvetica"/>
          <w:sz w:val="20"/>
          <w:szCs w:val="20"/>
        </w:rPr>
      </w:pPr>
      <w:r w:rsidRPr="006E3244">
        <w:rPr>
          <w:rFonts w:ascii="Helvetica" w:hAnsi="Helvetica" w:cs="Helvetica"/>
          <w:b/>
          <w:sz w:val="20"/>
          <w:szCs w:val="20"/>
        </w:rPr>
        <w:t xml:space="preserve">Tablo </w:t>
      </w:r>
      <w:proofErr w:type="gramStart"/>
      <w:r w:rsidRPr="006E3244">
        <w:rPr>
          <w:rFonts w:ascii="Helvetica" w:hAnsi="Helvetica" w:cs="Helvetica"/>
          <w:b/>
          <w:sz w:val="20"/>
          <w:szCs w:val="20"/>
        </w:rPr>
        <w:t>4.7</w:t>
      </w:r>
      <w:proofErr w:type="gramEnd"/>
      <w:r w:rsidRPr="006E3244">
        <w:rPr>
          <w:rFonts w:ascii="Helvetica" w:hAnsi="Helvetica" w:cs="Helvetica"/>
          <w:b/>
          <w:sz w:val="20"/>
          <w:szCs w:val="20"/>
        </w:rPr>
        <w:t xml:space="preserve">.  </w:t>
      </w:r>
      <w:r w:rsidRPr="006E3244">
        <w:rPr>
          <w:rFonts w:ascii="Helvetica" w:hAnsi="Helvetica" w:cs="Helvetica"/>
          <w:sz w:val="20"/>
          <w:szCs w:val="20"/>
        </w:rPr>
        <w:t>Tedavi öncesi ve sonrası diyastolik kan basıncı (DKB) değerlerinin karşılaştırılması</w:t>
      </w:r>
    </w:p>
    <w:p w:rsidR="004E0C1C" w:rsidRPr="00BD2478" w:rsidRDefault="004E0C1C" w:rsidP="004E0C1C">
      <w:pPr>
        <w:pStyle w:val="AralkYok1"/>
      </w:pP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2"/>
        <w:gridCol w:w="1267"/>
        <w:gridCol w:w="1252"/>
        <w:gridCol w:w="1701"/>
        <w:gridCol w:w="2268"/>
      </w:tblGrid>
      <w:tr w:rsidR="004E0C1C" w:rsidRPr="00BD2478" w:rsidTr="009373E7">
        <w:tc>
          <w:tcPr>
            <w:tcW w:w="1842" w:type="dxa"/>
          </w:tcPr>
          <w:p w:rsidR="004E0C1C" w:rsidRPr="00BD2478" w:rsidRDefault="004E0C1C" w:rsidP="009373E7">
            <w:pPr>
              <w:rPr>
                <w:rFonts w:ascii="Times New Roman" w:hAnsi="Times New Roman"/>
              </w:rPr>
            </w:pPr>
          </w:p>
        </w:tc>
        <w:tc>
          <w:tcPr>
            <w:tcW w:w="1267" w:type="dxa"/>
          </w:tcPr>
          <w:p w:rsidR="004E0C1C" w:rsidRPr="00BD2478" w:rsidRDefault="004E0C1C" w:rsidP="009373E7">
            <w:pPr>
              <w:rPr>
                <w:rFonts w:ascii="Times New Roman" w:hAnsi="Times New Roman"/>
                <w:b/>
              </w:rPr>
            </w:pPr>
            <w:r w:rsidRPr="00BD2478">
              <w:rPr>
                <w:rFonts w:ascii="Times New Roman" w:hAnsi="Times New Roman"/>
                <w:b/>
              </w:rPr>
              <w:t>Grup</w:t>
            </w:r>
          </w:p>
        </w:tc>
        <w:tc>
          <w:tcPr>
            <w:tcW w:w="1252" w:type="dxa"/>
          </w:tcPr>
          <w:p w:rsidR="004E0C1C" w:rsidRPr="00BD2478" w:rsidRDefault="004E0C1C" w:rsidP="009373E7">
            <w:pPr>
              <w:jc w:val="center"/>
              <w:rPr>
                <w:rFonts w:ascii="Times New Roman" w:hAnsi="Times New Roman"/>
                <w:b/>
              </w:rPr>
            </w:pPr>
            <w:r w:rsidRPr="00BD2478">
              <w:rPr>
                <w:rFonts w:ascii="Times New Roman" w:hAnsi="Times New Roman"/>
                <w:b/>
              </w:rPr>
              <w:t>İlk Ölçüm</w:t>
            </w:r>
          </w:p>
        </w:tc>
        <w:tc>
          <w:tcPr>
            <w:tcW w:w="1701" w:type="dxa"/>
          </w:tcPr>
          <w:p w:rsidR="004E0C1C" w:rsidRPr="00BD2478" w:rsidRDefault="004E0C1C" w:rsidP="009373E7">
            <w:pPr>
              <w:jc w:val="center"/>
              <w:rPr>
                <w:rFonts w:ascii="Times New Roman" w:hAnsi="Times New Roman"/>
                <w:b/>
              </w:rPr>
            </w:pPr>
            <w:r w:rsidRPr="00BD2478">
              <w:rPr>
                <w:rFonts w:ascii="Times New Roman" w:hAnsi="Times New Roman"/>
                <w:b/>
              </w:rPr>
              <w:t>Tedavi Sonrası</w:t>
            </w:r>
          </w:p>
        </w:tc>
        <w:tc>
          <w:tcPr>
            <w:tcW w:w="2268" w:type="dxa"/>
          </w:tcPr>
          <w:p w:rsidR="004E0C1C" w:rsidRPr="00BD2478" w:rsidRDefault="004E0C1C" w:rsidP="009373E7">
            <w:pPr>
              <w:rPr>
                <w:rFonts w:ascii="Times New Roman" w:hAnsi="Times New Roman"/>
                <w:b/>
              </w:rPr>
            </w:pPr>
            <w:r w:rsidRPr="00BD2478">
              <w:rPr>
                <w:rFonts w:ascii="Times New Roman" w:hAnsi="Times New Roman"/>
                <w:b/>
              </w:rPr>
              <w:t>Karşılaştırma P Değeri</w:t>
            </w:r>
          </w:p>
        </w:tc>
      </w:tr>
      <w:tr w:rsidR="004E0C1C" w:rsidRPr="00BD2478" w:rsidTr="009373E7">
        <w:trPr>
          <w:trHeight w:val="774"/>
        </w:trPr>
        <w:tc>
          <w:tcPr>
            <w:tcW w:w="1842" w:type="dxa"/>
            <w:vMerge w:val="restart"/>
          </w:tcPr>
          <w:p w:rsidR="004E0C1C" w:rsidRPr="00BD2478" w:rsidRDefault="004E0C1C" w:rsidP="009373E7">
            <w:pPr>
              <w:pStyle w:val="AralkYok1"/>
              <w:rPr>
                <w:rFonts w:ascii="Times New Roman" w:hAnsi="Times New Roman"/>
              </w:rPr>
            </w:pPr>
          </w:p>
          <w:p w:rsidR="004E0C1C" w:rsidRPr="00BD2478" w:rsidRDefault="004E0C1C" w:rsidP="009373E7">
            <w:pPr>
              <w:pStyle w:val="AralkYok1"/>
              <w:rPr>
                <w:rFonts w:ascii="Times New Roman" w:hAnsi="Times New Roman"/>
              </w:rPr>
            </w:pPr>
            <w:r>
              <w:rPr>
                <w:rFonts w:ascii="Times New Roman" w:hAnsi="Times New Roman"/>
              </w:rPr>
              <w:t>DKB, (mmHg)</w:t>
            </w:r>
          </w:p>
        </w:tc>
        <w:tc>
          <w:tcPr>
            <w:tcW w:w="1267" w:type="dxa"/>
          </w:tcPr>
          <w:p w:rsidR="004E0C1C" w:rsidRPr="00BD2478" w:rsidRDefault="004E0C1C" w:rsidP="009373E7">
            <w:pPr>
              <w:rPr>
                <w:rFonts w:ascii="Times New Roman" w:hAnsi="Times New Roman"/>
              </w:rPr>
            </w:pPr>
            <w:r w:rsidRPr="00BD2478">
              <w:rPr>
                <w:rFonts w:ascii="Times New Roman" w:hAnsi="Times New Roman"/>
              </w:rPr>
              <w:t>Telmisartan</w:t>
            </w:r>
          </w:p>
        </w:tc>
        <w:tc>
          <w:tcPr>
            <w:tcW w:w="1252" w:type="dxa"/>
          </w:tcPr>
          <w:p w:rsidR="004E0C1C" w:rsidRPr="00BD2478" w:rsidRDefault="004E0C1C" w:rsidP="009373E7">
            <w:pPr>
              <w:jc w:val="center"/>
              <w:rPr>
                <w:rFonts w:ascii="Times New Roman" w:hAnsi="Times New Roman"/>
              </w:rPr>
            </w:pPr>
            <w:r>
              <w:rPr>
                <w:rFonts w:ascii="Times New Roman" w:hAnsi="Times New Roman"/>
              </w:rPr>
              <w:t>92±6</w:t>
            </w:r>
          </w:p>
        </w:tc>
        <w:tc>
          <w:tcPr>
            <w:tcW w:w="1701" w:type="dxa"/>
          </w:tcPr>
          <w:p w:rsidR="004E0C1C" w:rsidRPr="00BD2478" w:rsidRDefault="004E0C1C" w:rsidP="009373E7">
            <w:pPr>
              <w:jc w:val="center"/>
              <w:rPr>
                <w:rFonts w:ascii="Times New Roman" w:hAnsi="Times New Roman"/>
              </w:rPr>
            </w:pPr>
            <w:r>
              <w:rPr>
                <w:rFonts w:ascii="Times New Roman" w:hAnsi="Times New Roman"/>
              </w:rPr>
              <w:t>74±9</w:t>
            </w:r>
          </w:p>
        </w:tc>
        <w:tc>
          <w:tcPr>
            <w:tcW w:w="2268" w:type="dxa"/>
            <w:vMerge w:val="restart"/>
          </w:tcPr>
          <w:p w:rsidR="004E0C1C" w:rsidRDefault="004E0C1C" w:rsidP="009373E7">
            <w:pPr>
              <w:pStyle w:val="AralkYok1"/>
              <w:rPr>
                <w:rFonts w:ascii="Times New Roman" w:hAnsi="Times New Roman"/>
              </w:rPr>
            </w:pPr>
          </w:p>
          <w:p w:rsidR="004E0C1C" w:rsidRPr="00277CA3" w:rsidRDefault="004E0C1C" w:rsidP="009373E7">
            <w:pPr>
              <w:pStyle w:val="AralkYok1"/>
              <w:rPr>
                <w:rFonts w:ascii="Times New Roman" w:hAnsi="Times New Roman"/>
              </w:rPr>
            </w:pPr>
            <w:r>
              <w:rPr>
                <w:rFonts w:ascii="Times New Roman" w:hAnsi="Times New Roman"/>
              </w:rPr>
              <w:t xml:space="preserve">DKB               </w:t>
            </w:r>
            <w:r w:rsidRPr="00277CA3">
              <w:rPr>
                <w:rFonts w:ascii="Times New Roman" w:hAnsi="Times New Roman"/>
              </w:rPr>
              <w:t>&lt;0,001</w:t>
            </w:r>
            <w:r>
              <w:rPr>
                <w:rFonts w:ascii="Times New Roman" w:hAnsi="Times New Roman"/>
              </w:rPr>
              <w:t>*</w:t>
            </w:r>
          </w:p>
          <w:p w:rsidR="004E0C1C" w:rsidRDefault="004E0C1C" w:rsidP="009373E7">
            <w:pPr>
              <w:pStyle w:val="AralkYok1"/>
            </w:pPr>
          </w:p>
          <w:p w:rsidR="004E0C1C" w:rsidRPr="00277CA3" w:rsidRDefault="004E0C1C" w:rsidP="009373E7">
            <w:pPr>
              <w:pStyle w:val="AralkYok1"/>
              <w:rPr>
                <w:rFonts w:ascii="Times New Roman" w:hAnsi="Times New Roman"/>
              </w:rPr>
            </w:pPr>
            <w:r>
              <w:rPr>
                <w:rFonts w:ascii="Times New Roman" w:hAnsi="Times New Roman"/>
              </w:rPr>
              <w:t>Grup-</w:t>
            </w:r>
            <w:proofErr w:type="gramStart"/>
            <w:r>
              <w:rPr>
                <w:rFonts w:ascii="Times New Roman" w:hAnsi="Times New Roman"/>
              </w:rPr>
              <w:t xml:space="preserve">DKB      </w:t>
            </w:r>
            <w:r w:rsidRPr="00277CA3">
              <w:rPr>
                <w:rFonts w:ascii="Times New Roman" w:hAnsi="Times New Roman"/>
              </w:rPr>
              <w:t>0</w:t>
            </w:r>
            <w:proofErr w:type="gramEnd"/>
            <w:r w:rsidRPr="00277CA3">
              <w:rPr>
                <w:rFonts w:ascii="Times New Roman" w:hAnsi="Times New Roman"/>
              </w:rPr>
              <w:t>,766</w:t>
            </w:r>
            <w:r>
              <w:rPr>
                <w:rFonts w:ascii="Times New Roman" w:hAnsi="Times New Roman"/>
              </w:rPr>
              <w:t>*</w:t>
            </w:r>
          </w:p>
        </w:tc>
      </w:tr>
      <w:tr w:rsidR="004E0C1C" w:rsidRPr="00BD2478" w:rsidTr="009373E7">
        <w:trPr>
          <w:trHeight w:val="761"/>
        </w:trPr>
        <w:tc>
          <w:tcPr>
            <w:tcW w:w="1842" w:type="dxa"/>
            <w:vMerge/>
          </w:tcPr>
          <w:p w:rsidR="004E0C1C" w:rsidRPr="00BD2478" w:rsidRDefault="004E0C1C" w:rsidP="009373E7">
            <w:pPr>
              <w:rPr>
                <w:rFonts w:ascii="Times New Roman" w:hAnsi="Times New Roman"/>
              </w:rPr>
            </w:pPr>
          </w:p>
        </w:tc>
        <w:tc>
          <w:tcPr>
            <w:tcW w:w="1267" w:type="dxa"/>
          </w:tcPr>
          <w:p w:rsidR="004E0C1C" w:rsidRPr="00BD2478" w:rsidRDefault="004E0C1C" w:rsidP="009373E7">
            <w:pPr>
              <w:rPr>
                <w:rFonts w:ascii="Times New Roman" w:hAnsi="Times New Roman"/>
              </w:rPr>
            </w:pPr>
            <w:r w:rsidRPr="00BD2478">
              <w:rPr>
                <w:rFonts w:ascii="Times New Roman" w:hAnsi="Times New Roman"/>
              </w:rPr>
              <w:t xml:space="preserve">Amlodipin </w:t>
            </w:r>
          </w:p>
        </w:tc>
        <w:tc>
          <w:tcPr>
            <w:tcW w:w="1252" w:type="dxa"/>
          </w:tcPr>
          <w:p w:rsidR="004E0C1C" w:rsidRPr="00BD2478" w:rsidRDefault="004E0C1C" w:rsidP="009373E7">
            <w:pPr>
              <w:jc w:val="center"/>
              <w:rPr>
                <w:rFonts w:ascii="Times New Roman" w:hAnsi="Times New Roman"/>
              </w:rPr>
            </w:pPr>
            <w:r>
              <w:rPr>
                <w:rFonts w:ascii="Times New Roman" w:hAnsi="Times New Roman"/>
              </w:rPr>
              <w:t>96±9</w:t>
            </w:r>
          </w:p>
        </w:tc>
        <w:tc>
          <w:tcPr>
            <w:tcW w:w="1701" w:type="dxa"/>
          </w:tcPr>
          <w:p w:rsidR="004E0C1C" w:rsidRPr="00BD2478" w:rsidRDefault="004E0C1C" w:rsidP="009373E7">
            <w:pPr>
              <w:jc w:val="center"/>
              <w:rPr>
                <w:rFonts w:ascii="Times New Roman" w:hAnsi="Times New Roman"/>
              </w:rPr>
            </w:pPr>
            <w:r>
              <w:rPr>
                <w:rFonts w:ascii="Times New Roman" w:hAnsi="Times New Roman"/>
              </w:rPr>
              <w:t>76±8</w:t>
            </w:r>
          </w:p>
        </w:tc>
        <w:tc>
          <w:tcPr>
            <w:tcW w:w="2268" w:type="dxa"/>
            <w:vMerge/>
          </w:tcPr>
          <w:p w:rsidR="004E0C1C" w:rsidRPr="00BD2478" w:rsidRDefault="004E0C1C" w:rsidP="009373E7">
            <w:pPr>
              <w:rPr>
                <w:rFonts w:ascii="Times New Roman" w:hAnsi="Times New Roman"/>
              </w:rPr>
            </w:pPr>
          </w:p>
        </w:tc>
      </w:tr>
    </w:tbl>
    <w:p w:rsidR="004E0C1C" w:rsidRPr="00A9201E" w:rsidRDefault="004E0C1C" w:rsidP="004E0C1C">
      <w:pPr>
        <w:pStyle w:val="AralkYok1"/>
        <w:ind w:left="360"/>
        <w:rPr>
          <w:rFonts w:ascii="Times New Roman" w:hAnsi="Times New Roman"/>
          <w:sz w:val="24"/>
          <w:szCs w:val="24"/>
        </w:rPr>
      </w:pPr>
      <w:r w:rsidRPr="00A9201E">
        <w:rPr>
          <w:rFonts w:ascii="Times New Roman" w:hAnsi="Times New Roman"/>
          <w:sz w:val="24"/>
          <w:szCs w:val="24"/>
        </w:rPr>
        <w:t>*Tekrarlayan ölçümler varyans analizi</w:t>
      </w:r>
    </w:p>
    <w:p w:rsidR="004E0C1C" w:rsidRDefault="004E0C1C" w:rsidP="004E0C1C">
      <w:pPr>
        <w:pStyle w:val="AralkYok1"/>
        <w:jc w:val="both"/>
        <w:rPr>
          <w:rFonts w:ascii="Sylfaen" w:hAnsi="Sylfaen"/>
          <w:sz w:val="24"/>
          <w:szCs w:val="24"/>
        </w:rPr>
      </w:pPr>
    </w:p>
    <w:p w:rsidR="004E0C1C" w:rsidRDefault="004E0C1C" w:rsidP="004E0C1C">
      <w:pPr>
        <w:pStyle w:val="AralkYok1"/>
        <w:jc w:val="both"/>
        <w:rPr>
          <w:rFonts w:ascii="Helvetica" w:hAnsi="Helvetica" w:cs="Helvetica"/>
          <w:b/>
          <w:sz w:val="20"/>
          <w:szCs w:val="20"/>
        </w:rPr>
      </w:pPr>
    </w:p>
    <w:p w:rsidR="004E0C1C" w:rsidRDefault="004E0C1C" w:rsidP="004E0C1C">
      <w:pPr>
        <w:pStyle w:val="AralkYok1"/>
        <w:jc w:val="both"/>
        <w:rPr>
          <w:rFonts w:ascii="Helvetica" w:hAnsi="Helvetica" w:cs="Helvetica"/>
          <w:b/>
          <w:sz w:val="20"/>
          <w:szCs w:val="20"/>
        </w:rPr>
      </w:pPr>
    </w:p>
    <w:p w:rsidR="004E0C1C" w:rsidRDefault="004E0C1C" w:rsidP="004E0C1C">
      <w:pPr>
        <w:pStyle w:val="AralkYok1"/>
        <w:jc w:val="both"/>
        <w:rPr>
          <w:rFonts w:ascii="Sylfaen" w:hAnsi="Sylfaen"/>
          <w:sz w:val="24"/>
          <w:szCs w:val="24"/>
        </w:rPr>
      </w:pPr>
      <w:r>
        <w:rPr>
          <w:rFonts w:ascii="Sylfaen" w:hAnsi="Sylfaen"/>
          <w:noProof/>
          <w:sz w:val="24"/>
          <w:szCs w:val="24"/>
          <w:lang w:eastAsia="tr-TR"/>
        </w:rPr>
        <w:drawing>
          <wp:inline distT="0" distB="0" distL="0" distR="0">
            <wp:extent cx="5220335" cy="3689350"/>
            <wp:effectExtent l="19050" t="0" r="0" b="0"/>
            <wp:docPr id="230" name="Resim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31" cstate="print"/>
                    <a:srcRect/>
                    <a:stretch>
                      <a:fillRect/>
                    </a:stretch>
                  </pic:blipFill>
                  <pic:spPr bwMode="auto">
                    <a:xfrm>
                      <a:off x="0" y="0"/>
                      <a:ext cx="5220335" cy="3689350"/>
                    </a:xfrm>
                    <a:prstGeom prst="rect">
                      <a:avLst/>
                    </a:prstGeom>
                    <a:noFill/>
                    <a:ln w="9525">
                      <a:noFill/>
                      <a:miter lim="800000"/>
                      <a:headEnd/>
                      <a:tailEnd/>
                    </a:ln>
                  </pic:spPr>
                </pic:pic>
              </a:graphicData>
            </a:graphic>
          </wp:inline>
        </w:drawing>
      </w:r>
    </w:p>
    <w:p w:rsidR="004E0C1C" w:rsidRDefault="004E0C1C" w:rsidP="004E0C1C">
      <w:pPr>
        <w:pStyle w:val="AralkYok1"/>
        <w:jc w:val="both"/>
        <w:rPr>
          <w:rFonts w:ascii="Sylfaen" w:hAnsi="Sylfaen"/>
          <w:sz w:val="24"/>
          <w:szCs w:val="24"/>
        </w:rPr>
      </w:pPr>
    </w:p>
    <w:p w:rsidR="004E0C1C" w:rsidRDefault="004E0C1C" w:rsidP="004E0C1C">
      <w:pPr>
        <w:pStyle w:val="AralkYok1"/>
        <w:jc w:val="both"/>
        <w:rPr>
          <w:rFonts w:ascii="Helvetica" w:hAnsi="Helvetica" w:cs="Helvetica"/>
          <w:sz w:val="20"/>
          <w:szCs w:val="20"/>
        </w:rPr>
      </w:pPr>
      <w:r w:rsidRPr="00815F82">
        <w:rPr>
          <w:rFonts w:ascii="Helvetica" w:hAnsi="Helvetica" w:cs="Helvetica"/>
          <w:b/>
          <w:sz w:val="20"/>
          <w:szCs w:val="20"/>
        </w:rPr>
        <w:t>Şekil</w:t>
      </w:r>
      <w:r>
        <w:rPr>
          <w:rFonts w:ascii="Helvetica" w:hAnsi="Helvetica" w:cs="Helvetica"/>
          <w:b/>
          <w:sz w:val="20"/>
          <w:szCs w:val="20"/>
        </w:rPr>
        <w:t xml:space="preserve"> </w:t>
      </w:r>
      <w:proofErr w:type="gramStart"/>
      <w:r>
        <w:rPr>
          <w:rFonts w:ascii="Helvetica" w:hAnsi="Helvetica" w:cs="Helvetica"/>
          <w:b/>
          <w:sz w:val="20"/>
          <w:szCs w:val="20"/>
        </w:rPr>
        <w:t>4.5</w:t>
      </w:r>
      <w:proofErr w:type="gramEnd"/>
      <w:r>
        <w:rPr>
          <w:rFonts w:ascii="Helvetica" w:hAnsi="Helvetica" w:cs="Helvetica"/>
          <w:b/>
          <w:sz w:val="20"/>
          <w:szCs w:val="20"/>
        </w:rPr>
        <w:t xml:space="preserve">. </w:t>
      </w:r>
      <w:r>
        <w:rPr>
          <w:rFonts w:ascii="Helvetica" w:hAnsi="Helvetica" w:cs="Helvetica"/>
          <w:sz w:val="20"/>
          <w:szCs w:val="20"/>
        </w:rPr>
        <w:t>Diyastolik kan basıncının (DKB) antihipertansif tedavi ile gruplara göre değişimi</w:t>
      </w:r>
    </w:p>
    <w:p w:rsidR="004E0C1C" w:rsidRDefault="004E0C1C" w:rsidP="004E0C1C">
      <w:pPr>
        <w:pStyle w:val="AralkYok1"/>
        <w:jc w:val="both"/>
        <w:rPr>
          <w:rFonts w:ascii="Helvetica" w:hAnsi="Helvetica" w:cs="Helvetica"/>
          <w:sz w:val="20"/>
          <w:szCs w:val="20"/>
        </w:rPr>
      </w:pPr>
      <w:r>
        <w:rPr>
          <w:rFonts w:ascii="Helvetica" w:hAnsi="Helvetica" w:cs="Helvetica"/>
          <w:sz w:val="20"/>
          <w:szCs w:val="20"/>
        </w:rPr>
        <w:t>1: Başlangıç 2: Tedavi sonrası</w:t>
      </w:r>
    </w:p>
    <w:p w:rsidR="004E0C1C" w:rsidRDefault="004E0C1C" w:rsidP="004E0C1C">
      <w:pPr>
        <w:pStyle w:val="AralkYok1"/>
        <w:jc w:val="both"/>
        <w:rPr>
          <w:rFonts w:ascii="Times New Roman" w:hAnsi="Times New Roman"/>
          <w:sz w:val="24"/>
          <w:szCs w:val="24"/>
        </w:rPr>
      </w:pPr>
    </w:p>
    <w:p w:rsidR="004E0C1C" w:rsidRDefault="004E0C1C" w:rsidP="004E0C1C">
      <w:pPr>
        <w:pStyle w:val="AralkYok1"/>
        <w:jc w:val="both"/>
        <w:rPr>
          <w:rFonts w:ascii="Times New Roman" w:hAnsi="Times New Roman"/>
          <w:sz w:val="24"/>
          <w:szCs w:val="24"/>
        </w:rPr>
      </w:pPr>
    </w:p>
    <w:p w:rsidR="004E0C1C" w:rsidRPr="00BD2478" w:rsidRDefault="004E0C1C" w:rsidP="004E0C1C">
      <w:pPr>
        <w:pStyle w:val="AralkYok1"/>
        <w:jc w:val="both"/>
        <w:rPr>
          <w:rFonts w:ascii="Times New Roman" w:hAnsi="Times New Roman"/>
          <w:sz w:val="24"/>
          <w:szCs w:val="24"/>
        </w:rPr>
      </w:pPr>
      <w:r>
        <w:rPr>
          <w:rFonts w:ascii="Times New Roman" w:hAnsi="Times New Roman"/>
          <w:sz w:val="24"/>
          <w:szCs w:val="24"/>
        </w:rPr>
        <w:br w:type="page"/>
      </w:r>
      <w:r>
        <w:rPr>
          <w:rFonts w:ascii="Times New Roman" w:hAnsi="Times New Roman"/>
          <w:sz w:val="24"/>
          <w:szCs w:val="24"/>
        </w:rPr>
        <w:lastRenderedPageBreak/>
        <w:t>Telmisartan ve amlodipin gruplarının başlangıç ve tedavi sonrası E/A oranları karşılaştırıldığında istatistiksel olarak anlamlı değişim izlendi</w:t>
      </w:r>
      <w:r w:rsidRPr="00BD2478">
        <w:rPr>
          <w:rFonts w:ascii="Times New Roman" w:hAnsi="Times New Roman"/>
          <w:sz w:val="24"/>
          <w:szCs w:val="24"/>
        </w:rPr>
        <w:t xml:space="preserve"> </w:t>
      </w:r>
      <w:r w:rsidRPr="00C64BC6">
        <w:rPr>
          <w:rFonts w:ascii="Times New Roman" w:hAnsi="Times New Roman"/>
          <w:sz w:val="24"/>
          <w:szCs w:val="24"/>
        </w:rPr>
        <w:t>(p=0,042</w:t>
      </w:r>
      <w:r w:rsidRPr="00BD2478">
        <w:rPr>
          <w:rFonts w:ascii="Times New Roman" w:hAnsi="Times New Roman"/>
          <w:sz w:val="24"/>
          <w:szCs w:val="24"/>
        </w:rPr>
        <w:t>).</w:t>
      </w:r>
      <w:r>
        <w:rPr>
          <w:rFonts w:ascii="Times New Roman" w:hAnsi="Times New Roman"/>
          <w:sz w:val="24"/>
          <w:szCs w:val="24"/>
        </w:rPr>
        <w:t xml:space="preserve"> Fakat</w:t>
      </w:r>
      <w:r w:rsidRPr="00BD2478">
        <w:rPr>
          <w:rFonts w:ascii="Times New Roman" w:hAnsi="Times New Roman"/>
          <w:sz w:val="24"/>
          <w:szCs w:val="24"/>
        </w:rPr>
        <w:t xml:space="preserve"> </w:t>
      </w:r>
      <w:r>
        <w:rPr>
          <w:rFonts w:ascii="Times New Roman" w:hAnsi="Times New Roman"/>
          <w:sz w:val="24"/>
          <w:szCs w:val="24"/>
        </w:rPr>
        <w:t>b</w:t>
      </w:r>
      <w:r w:rsidRPr="00BD2478">
        <w:rPr>
          <w:rFonts w:ascii="Times New Roman" w:hAnsi="Times New Roman"/>
          <w:sz w:val="24"/>
          <w:szCs w:val="24"/>
        </w:rPr>
        <w:t xml:space="preserve">u </w:t>
      </w:r>
      <w:r>
        <w:rPr>
          <w:rFonts w:ascii="Times New Roman" w:hAnsi="Times New Roman"/>
          <w:sz w:val="24"/>
          <w:szCs w:val="24"/>
        </w:rPr>
        <w:t>değişim</w:t>
      </w:r>
      <w:r w:rsidRPr="00BD2478">
        <w:rPr>
          <w:rFonts w:ascii="Times New Roman" w:hAnsi="Times New Roman"/>
          <w:sz w:val="24"/>
          <w:szCs w:val="24"/>
        </w:rPr>
        <w:t xml:space="preserve"> her iki grupta </w:t>
      </w:r>
      <w:r w:rsidRPr="00C64BC6">
        <w:rPr>
          <w:rFonts w:ascii="Times New Roman" w:hAnsi="Times New Roman"/>
          <w:sz w:val="24"/>
          <w:szCs w:val="24"/>
        </w:rPr>
        <w:t>birbirinden farklıydı</w:t>
      </w:r>
      <w:r>
        <w:rPr>
          <w:rFonts w:ascii="Times New Roman" w:hAnsi="Times New Roman"/>
          <w:sz w:val="24"/>
          <w:szCs w:val="24"/>
        </w:rPr>
        <w:t xml:space="preserve"> </w:t>
      </w:r>
      <w:r w:rsidRPr="00C64BC6">
        <w:rPr>
          <w:rFonts w:ascii="Times New Roman" w:hAnsi="Times New Roman"/>
          <w:sz w:val="24"/>
          <w:szCs w:val="24"/>
        </w:rPr>
        <w:t>(p=0,035)</w:t>
      </w:r>
      <w:r>
        <w:rPr>
          <w:rFonts w:ascii="Times New Roman" w:hAnsi="Times New Roman"/>
          <w:sz w:val="24"/>
          <w:szCs w:val="24"/>
        </w:rPr>
        <w:t xml:space="preserve">(tablo </w:t>
      </w:r>
      <w:proofErr w:type="gramStart"/>
      <w:r>
        <w:rPr>
          <w:rFonts w:ascii="Times New Roman" w:hAnsi="Times New Roman"/>
          <w:sz w:val="24"/>
          <w:szCs w:val="24"/>
        </w:rPr>
        <w:t>4.8</w:t>
      </w:r>
      <w:proofErr w:type="gramEnd"/>
      <w:r>
        <w:rPr>
          <w:rFonts w:ascii="Times New Roman" w:hAnsi="Times New Roman"/>
          <w:sz w:val="24"/>
          <w:szCs w:val="24"/>
        </w:rPr>
        <w:t>)</w:t>
      </w:r>
      <w:r w:rsidRPr="00BD2478">
        <w:rPr>
          <w:rFonts w:ascii="Times New Roman" w:hAnsi="Times New Roman"/>
          <w:sz w:val="24"/>
          <w:szCs w:val="24"/>
        </w:rPr>
        <w:t>.</w:t>
      </w:r>
      <w:r>
        <w:rPr>
          <w:rFonts w:ascii="Times New Roman" w:hAnsi="Times New Roman"/>
          <w:sz w:val="24"/>
          <w:szCs w:val="24"/>
        </w:rPr>
        <w:t xml:space="preserve"> Bu iki gruptaki E/A oranlarındaki değişim ayrıca eşleştirilmiş örneklem t- testi ile tekrar değerlendirildi. Telmisartan grubunda istatistiksel olarak anlamlı bir düşüş izlenirken (1,00±0,31’e karşın 0,99±0,23; p&lt;0,001) amlodipin grubunda istatistiksel olarak anlamlı bir artış izlendi (0,89±0,25’e karşın 0,99±0,30; p&lt;0,001).</w:t>
      </w:r>
    </w:p>
    <w:p w:rsidR="004E0C1C" w:rsidRPr="006E3244" w:rsidRDefault="004E0C1C" w:rsidP="004E0C1C">
      <w:pPr>
        <w:pStyle w:val="AralkYok1"/>
        <w:rPr>
          <w:rFonts w:ascii="Helvetica" w:hAnsi="Helvetica" w:cs="Helvetica"/>
          <w:b/>
          <w:sz w:val="20"/>
          <w:szCs w:val="20"/>
        </w:rPr>
      </w:pPr>
    </w:p>
    <w:p w:rsidR="004E0C1C" w:rsidRPr="006E3244" w:rsidRDefault="004E0C1C" w:rsidP="004E0C1C">
      <w:pPr>
        <w:pStyle w:val="AralkYok1"/>
        <w:rPr>
          <w:rFonts w:ascii="Helvetica" w:hAnsi="Helvetica" w:cs="Helvetica"/>
          <w:sz w:val="20"/>
          <w:szCs w:val="20"/>
        </w:rPr>
      </w:pPr>
      <w:r w:rsidRPr="006E3244">
        <w:rPr>
          <w:rFonts w:ascii="Helvetica" w:hAnsi="Helvetica" w:cs="Helvetica"/>
          <w:b/>
          <w:sz w:val="20"/>
          <w:szCs w:val="20"/>
        </w:rPr>
        <w:t xml:space="preserve">Tablo </w:t>
      </w:r>
      <w:proofErr w:type="gramStart"/>
      <w:r w:rsidRPr="006E3244">
        <w:rPr>
          <w:rFonts w:ascii="Helvetica" w:hAnsi="Helvetica" w:cs="Helvetica"/>
          <w:b/>
          <w:sz w:val="20"/>
          <w:szCs w:val="20"/>
        </w:rPr>
        <w:t>4.8</w:t>
      </w:r>
      <w:proofErr w:type="gramEnd"/>
      <w:r w:rsidRPr="006E3244">
        <w:rPr>
          <w:rFonts w:ascii="Helvetica" w:hAnsi="Helvetica" w:cs="Helvetica"/>
          <w:b/>
          <w:sz w:val="20"/>
          <w:szCs w:val="20"/>
        </w:rPr>
        <w:t xml:space="preserve">. </w:t>
      </w:r>
      <w:r w:rsidRPr="006E3244">
        <w:rPr>
          <w:rFonts w:ascii="Helvetica" w:hAnsi="Helvetica" w:cs="Helvetica"/>
          <w:sz w:val="20"/>
          <w:szCs w:val="20"/>
        </w:rPr>
        <w:t>Mitral E/A oranının antihipertansif tedavi ile gruplara göre değişimi</w:t>
      </w:r>
    </w:p>
    <w:p w:rsidR="004E0C1C" w:rsidRDefault="004E0C1C" w:rsidP="004E0C1C">
      <w:pPr>
        <w:pStyle w:val="AralkYok1"/>
      </w:pP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84"/>
        <w:gridCol w:w="1276"/>
        <w:gridCol w:w="1276"/>
        <w:gridCol w:w="1417"/>
        <w:gridCol w:w="2977"/>
      </w:tblGrid>
      <w:tr w:rsidR="004E0C1C" w:rsidRPr="00AF4C7A" w:rsidTr="009373E7">
        <w:tc>
          <w:tcPr>
            <w:tcW w:w="1384" w:type="dxa"/>
          </w:tcPr>
          <w:p w:rsidR="004E0C1C" w:rsidRPr="00AF4C7A" w:rsidRDefault="004E0C1C" w:rsidP="009373E7">
            <w:pPr>
              <w:rPr>
                <w:rFonts w:ascii="Times New Roman" w:hAnsi="Times New Roman"/>
              </w:rPr>
            </w:pPr>
          </w:p>
        </w:tc>
        <w:tc>
          <w:tcPr>
            <w:tcW w:w="1276" w:type="dxa"/>
          </w:tcPr>
          <w:p w:rsidR="004E0C1C" w:rsidRPr="00AF4C7A" w:rsidRDefault="004E0C1C" w:rsidP="009373E7">
            <w:pPr>
              <w:rPr>
                <w:rFonts w:ascii="Times New Roman" w:hAnsi="Times New Roman"/>
                <w:b/>
              </w:rPr>
            </w:pPr>
            <w:r w:rsidRPr="00AF4C7A">
              <w:rPr>
                <w:rFonts w:ascii="Times New Roman" w:hAnsi="Times New Roman"/>
                <w:b/>
              </w:rPr>
              <w:t>Grup</w:t>
            </w:r>
          </w:p>
        </w:tc>
        <w:tc>
          <w:tcPr>
            <w:tcW w:w="1276" w:type="dxa"/>
          </w:tcPr>
          <w:p w:rsidR="004E0C1C" w:rsidRPr="00AF4C7A" w:rsidRDefault="004E0C1C" w:rsidP="009373E7">
            <w:pPr>
              <w:rPr>
                <w:rFonts w:ascii="Times New Roman" w:hAnsi="Times New Roman"/>
                <w:b/>
              </w:rPr>
            </w:pPr>
            <w:r w:rsidRPr="00AF4C7A">
              <w:rPr>
                <w:rFonts w:ascii="Times New Roman" w:hAnsi="Times New Roman"/>
                <w:b/>
              </w:rPr>
              <w:t>İlk Ölçüm</w:t>
            </w:r>
          </w:p>
        </w:tc>
        <w:tc>
          <w:tcPr>
            <w:tcW w:w="1417" w:type="dxa"/>
          </w:tcPr>
          <w:p w:rsidR="004E0C1C" w:rsidRPr="00AF4C7A" w:rsidRDefault="004E0C1C" w:rsidP="009373E7">
            <w:pPr>
              <w:rPr>
                <w:rFonts w:ascii="Times New Roman" w:hAnsi="Times New Roman"/>
                <w:b/>
              </w:rPr>
            </w:pPr>
            <w:r w:rsidRPr="00AF4C7A">
              <w:rPr>
                <w:rFonts w:ascii="Times New Roman" w:hAnsi="Times New Roman"/>
                <w:b/>
              </w:rPr>
              <w:t>Tedavi Sonrası</w:t>
            </w:r>
          </w:p>
        </w:tc>
        <w:tc>
          <w:tcPr>
            <w:tcW w:w="2977" w:type="dxa"/>
          </w:tcPr>
          <w:p w:rsidR="004E0C1C" w:rsidRPr="00AF4C7A" w:rsidRDefault="004E0C1C" w:rsidP="009373E7">
            <w:pPr>
              <w:rPr>
                <w:rFonts w:ascii="Times New Roman" w:hAnsi="Times New Roman"/>
                <w:b/>
              </w:rPr>
            </w:pPr>
            <w:r w:rsidRPr="00AF4C7A">
              <w:rPr>
                <w:rFonts w:ascii="Times New Roman" w:hAnsi="Times New Roman"/>
                <w:b/>
              </w:rPr>
              <w:t>Karşılaştırma P Değeri</w:t>
            </w:r>
          </w:p>
        </w:tc>
      </w:tr>
      <w:tr w:rsidR="004E0C1C" w:rsidRPr="00AF4C7A" w:rsidTr="009373E7">
        <w:trPr>
          <w:trHeight w:val="774"/>
        </w:trPr>
        <w:tc>
          <w:tcPr>
            <w:tcW w:w="1384" w:type="dxa"/>
            <w:vMerge w:val="restart"/>
          </w:tcPr>
          <w:p w:rsidR="004E0C1C" w:rsidRPr="00AF4C7A" w:rsidRDefault="004E0C1C" w:rsidP="009373E7">
            <w:pPr>
              <w:pStyle w:val="AralkYok1"/>
              <w:rPr>
                <w:rFonts w:ascii="Times New Roman" w:hAnsi="Times New Roman"/>
              </w:rPr>
            </w:pPr>
          </w:p>
          <w:p w:rsidR="004E0C1C" w:rsidRPr="00AF4C7A" w:rsidRDefault="004E0C1C" w:rsidP="009373E7">
            <w:pPr>
              <w:pStyle w:val="AralkYok1"/>
              <w:rPr>
                <w:rFonts w:ascii="Times New Roman" w:hAnsi="Times New Roman"/>
              </w:rPr>
            </w:pPr>
            <w:r>
              <w:rPr>
                <w:rFonts w:ascii="Times New Roman" w:hAnsi="Times New Roman"/>
              </w:rPr>
              <w:t xml:space="preserve">Mitral E/A oranı </w:t>
            </w:r>
          </w:p>
          <w:p w:rsidR="004E0C1C" w:rsidRPr="00AF4C7A" w:rsidRDefault="004E0C1C" w:rsidP="009373E7">
            <w:pPr>
              <w:pStyle w:val="AralkYok1"/>
              <w:rPr>
                <w:rFonts w:ascii="Times New Roman" w:hAnsi="Times New Roman"/>
              </w:rPr>
            </w:pPr>
          </w:p>
        </w:tc>
        <w:tc>
          <w:tcPr>
            <w:tcW w:w="1276" w:type="dxa"/>
          </w:tcPr>
          <w:p w:rsidR="004E0C1C" w:rsidRPr="00AF4C7A" w:rsidRDefault="004E0C1C" w:rsidP="009373E7">
            <w:pPr>
              <w:rPr>
                <w:rFonts w:ascii="Times New Roman" w:hAnsi="Times New Roman"/>
              </w:rPr>
            </w:pPr>
            <w:r w:rsidRPr="00AF4C7A">
              <w:rPr>
                <w:rFonts w:ascii="Times New Roman" w:hAnsi="Times New Roman"/>
              </w:rPr>
              <w:t>Telmisartan</w:t>
            </w:r>
          </w:p>
        </w:tc>
        <w:tc>
          <w:tcPr>
            <w:tcW w:w="1276" w:type="dxa"/>
          </w:tcPr>
          <w:p w:rsidR="004E0C1C" w:rsidRPr="00AF4C7A" w:rsidRDefault="004E0C1C" w:rsidP="009373E7">
            <w:pPr>
              <w:rPr>
                <w:rFonts w:ascii="Times New Roman" w:hAnsi="Times New Roman"/>
              </w:rPr>
            </w:pPr>
            <w:r>
              <w:rPr>
                <w:rFonts w:ascii="Times New Roman" w:hAnsi="Times New Roman"/>
              </w:rPr>
              <w:t>1,00±0,31</w:t>
            </w:r>
          </w:p>
        </w:tc>
        <w:tc>
          <w:tcPr>
            <w:tcW w:w="1417" w:type="dxa"/>
          </w:tcPr>
          <w:p w:rsidR="004E0C1C" w:rsidRPr="00AF4C7A" w:rsidRDefault="004E0C1C" w:rsidP="009373E7">
            <w:pPr>
              <w:rPr>
                <w:rFonts w:ascii="Times New Roman" w:hAnsi="Times New Roman"/>
              </w:rPr>
            </w:pPr>
            <w:r>
              <w:rPr>
                <w:rFonts w:ascii="Times New Roman" w:hAnsi="Times New Roman"/>
              </w:rPr>
              <w:t>0,99±0,23</w:t>
            </w:r>
          </w:p>
        </w:tc>
        <w:tc>
          <w:tcPr>
            <w:tcW w:w="2977" w:type="dxa"/>
            <w:vMerge w:val="restart"/>
          </w:tcPr>
          <w:p w:rsidR="004E0C1C" w:rsidRDefault="004E0C1C" w:rsidP="009373E7">
            <w:pPr>
              <w:pStyle w:val="AralkYok1"/>
            </w:pPr>
          </w:p>
          <w:p w:rsidR="004E0C1C" w:rsidRPr="00277CA3" w:rsidRDefault="004E0C1C" w:rsidP="009373E7">
            <w:pPr>
              <w:pStyle w:val="AralkYok1"/>
              <w:rPr>
                <w:rFonts w:ascii="Times New Roman" w:hAnsi="Times New Roman"/>
              </w:rPr>
            </w:pPr>
            <w:r w:rsidRPr="00277CA3">
              <w:rPr>
                <w:rFonts w:ascii="Times New Roman" w:hAnsi="Times New Roman"/>
              </w:rPr>
              <w:t>Mit</w:t>
            </w:r>
            <w:r>
              <w:rPr>
                <w:rFonts w:ascii="Times New Roman" w:hAnsi="Times New Roman"/>
              </w:rPr>
              <w:t xml:space="preserve">ral E/A                     </w:t>
            </w:r>
            <w:r w:rsidRPr="00277CA3">
              <w:rPr>
                <w:rFonts w:ascii="Times New Roman" w:hAnsi="Times New Roman"/>
              </w:rPr>
              <w:t>0,042</w:t>
            </w:r>
            <w:r>
              <w:rPr>
                <w:rFonts w:ascii="Times New Roman" w:hAnsi="Times New Roman"/>
              </w:rPr>
              <w:t>*</w:t>
            </w:r>
          </w:p>
          <w:p w:rsidR="004E0C1C" w:rsidRPr="00277CA3" w:rsidRDefault="004E0C1C" w:rsidP="009373E7">
            <w:pPr>
              <w:pStyle w:val="AralkYok1"/>
              <w:rPr>
                <w:rFonts w:ascii="Times New Roman" w:hAnsi="Times New Roman"/>
              </w:rPr>
            </w:pPr>
          </w:p>
          <w:p w:rsidR="004E0C1C" w:rsidRPr="00AF4C7A" w:rsidRDefault="004E0C1C" w:rsidP="009373E7">
            <w:pPr>
              <w:pStyle w:val="AralkYok1"/>
            </w:pPr>
            <w:r>
              <w:rPr>
                <w:rFonts w:ascii="Times New Roman" w:hAnsi="Times New Roman"/>
              </w:rPr>
              <w:t>Grup-Mitral E/</w:t>
            </w:r>
            <w:proofErr w:type="gramStart"/>
            <w:r>
              <w:rPr>
                <w:rFonts w:ascii="Times New Roman" w:hAnsi="Times New Roman"/>
              </w:rPr>
              <w:t xml:space="preserve">A          </w:t>
            </w:r>
            <w:r w:rsidRPr="00277CA3">
              <w:rPr>
                <w:rFonts w:ascii="Times New Roman" w:hAnsi="Times New Roman"/>
              </w:rPr>
              <w:t>0</w:t>
            </w:r>
            <w:proofErr w:type="gramEnd"/>
            <w:r w:rsidRPr="00277CA3">
              <w:rPr>
                <w:rFonts w:ascii="Times New Roman" w:hAnsi="Times New Roman"/>
              </w:rPr>
              <w:t>,035</w:t>
            </w:r>
            <w:r>
              <w:rPr>
                <w:rFonts w:ascii="Times New Roman" w:hAnsi="Times New Roman"/>
              </w:rPr>
              <w:t>*</w:t>
            </w:r>
          </w:p>
        </w:tc>
      </w:tr>
      <w:tr w:rsidR="004E0C1C" w:rsidRPr="00AF4C7A" w:rsidTr="009373E7">
        <w:trPr>
          <w:trHeight w:val="761"/>
        </w:trPr>
        <w:tc>
          <w:tcPr>
            <w:tcW w:w="1384" w:type="dxa"/>
            <w:vMerge/>
          </w:tcPr>
          <w:p w:rsidR="004E0C1C" w:rsidRPr="00AF4C7A" w:rsidRDefault="004E0C1C" w:rsidP="009373E7">
            <w:pPr>
              <w:rPr>
                <w:rFonts w:ascii="Times New Roman" w:hAnsi="Times New Roman"/>
              </w:rPr>
            </w:pPr>
          </w:p>
        </w:tc>
        <w:tc>
          <w:tcPr>
            <w:tcW w:w="1276" w:type="dxa"/>
          </w:tcPr>
          <w:p w:rsidR="004E0C1C" w:rsidRPr="00AF4C7A" w:rsidRDefault="004E0C1C" w:rsidP="009373E7">
            <w:pPr>
              <w:rPr>
                <w:rFonts w:ascii="Times New Roman" w:hAnsi="Times New Roman"/>
              </w:rPr>
            </w:pPr>
            <w:r w:rsidRPr="00AF4C7A">
              <w:rPr>
                <w:rFonts w:ascii="Times New Roman" w:hAnsi="Times New Roman"/>
              </w:rPr>
              <w:t xml:space="preserve">Amlodipin </w:t>
            </w:r>
          </w:p>
        </w:tc>
        <w:tc>
          <w:tcPr>
            <w:tcW w:w="1276" w:type="dxa"/>
          </w:tcPr>
          <w:p w:rsidR="004E0C1C" w:rsidRPr="00AF4C7A" w:rsidRDefault="004E0C1C" w:rsidP="009373E7">
            <w:pPr>
              <w:rPr>
                <w:rFonts w:ascii="Times New Roman" w:hAnsi="Times New Roman"/>
              </w:rPr>
            </w:pPr>
            <w:r>
              <w:rPr>
                <w:rFonts w:ascii="Times New Roman" w:hAnsi="Times New Roman"/>
              </w:rPr>
              <w:t>0,89±0,25</w:t>
            </w:r>
          </w:p>
        </w:tc>
        <w:tc>
          <w:tcPr>
            <w:tcW w:w="1417" w:type="dxa"/>
          </w:tcPr>
          <w:p w:rsidR="004E0C1C" w:rsidRPr="00AF4C7A" w:rsidRDefault="004E0C1C" w:rsidP="009373E7">
            <w:pPr>
              <w:rPr>
                <w:rFonts w:ascii="Times New Roman" w:hAnsi="Times New Roman"/>
              </w:rPr>
            </w:pPr>
            <w:r w:rsidRPr="00AF4C7A">
              <w:rPr>
                <w:rFonts w:ascii="Times New Roman" w:hAnsi="Times New Roman"/>
              </w:rPr>
              <w:t>0,</w:t>
            </w:r>
            <w:r>
              <w:rPr>
                <w:rFonts w:ascii="Times New Roman" w:hAnsi="Times New Roman"/>
              </w:rPr>
              <w:t>99±0,30</w:t>
            </w:r>
          </w:p>
        </w:tc>
        <w:tc>
          <w:tcPr>
            <w:tcW w:w="2977" w:type="dxa"/>
            <w:vMerge/>
          </w:tcPr>
          <w:p w:rsidR="004E0C1C" w:rsidRPr="00AF4C7A" w:rsidRDefault="004E0C1C" w:rsidP="009373E7">
            <w:pPr>
              <w:rPr>
                <w:rFonts w:ascii="Times New Roman" w:hAnsi="Times New Roman"/>
              </w:rPr>
            </w:pPr>
          </w:p>
        </w:tc>
      </w:tr>
    </w:tbl>
    <w:p w:rsidR="004E0C1C" w:rsidRPr="00A9201E" w:rsidRDefault="004E0C1C" w:rsidP="004E0C1C">
      <w:pPr>
        <w:pStyle w:val="AralkYok1"/>
        <w:ind w:left="360"/>
        <w:rPr>
          <w:rFonts w:ascii="Times New Roman" w:hAnsi="Times New Roman"/>
          <w:sz w:val="24"/>
          <w:szCs w:val="24"/>
        </w:rPr>
      </w:pPr>
      <w:r w:rsidRPr="00A9201E">
        <w:rPr>
          <w:rFonts w:ascii="Times New Roman" w:hAnsi="Times New Roman"/>
          <w:sz w:val="24"/>
          <w:szCs w:val="24"/>
        </w:rPr>
        <w:t>*Tekrarlayan ölçümler varyans analizi</w:t>
      </w:r>
    </w:p>
    <w:p w:rsidR="004E0C1C" w:rsidRDefault="004E0C1C" w:rsidP="004E0C1C">
      <w:pPr>
        <w:pStyle w:val="AralkYok1"/>
        <w:rPr>
          <w:rFonts w:ascii="Times New Roman" w:hAnsi="Times New Roman"/>
        </w:rPr>
      </w:pPr>
    </w:p>
    <w:p w:rsidR="004E0C1C" w:rsidRDefault="004E0C1C" w:rsidP="004E0C1C">
      <w:pPr>
        <w:pStyle w:val="AralkYok1"/>
        <w:jc w:val="both"/>
        <w:rPr>
          <w:rFonts w:ascii="Times New Roman" w:hAnsi="Times New Roman"/>
          <w:sz w:val="24"/>
          <w:szCs w:val="24"/>
        </w:rPr>
      </w:pPr>
    </w:p>
    <w:p w:rsidR="004E0C1C" w:rsidRPr="00BD2478" w:rsidRDefault="004E0C1C" w:rsidP="004E0C1C">
      <w:pPr>
        <w:pStyle w:val="AralkYok1"/>
        <w:jc w:val="both"/>
        <w:rPr>
          <w:rFonts w:ascii="Times New Roman" w:hAnsi="Times New Roman"/>
          <w:sz w:val="24"/>
          <w:szCs w:val="24"/>
        </w:rPr>
      </w:pPr>
      <w:r>
        <w:rPr>
          <w:rFonts w:ascii="Times New Roman" w:hAnsi="Times New Roman"/>
          <w:sz w:val="24"/>
          <w:szCs w:val="24"/>
        </w:rPr>
        <w:t>Telmisartan ve amlodipin gruplarının başlangıç ve tedavi sonrası Vp değerleri karşılaştırıldığında her iki grupta da istatistiksel olarak anlamlı artış izlendi</w:t>
      </w:r>
      <w:r w:rsidRPr="00BD2478">
        <w:rPr>
          <w:rFonts w:ascii="Times New Roman" w:hAnsi="Times New Roman"/>
          <w:sz w:val="24"/>
          <w:szCs w:val="24"/>
        </w:rPr>
        <w:t xml:space="preserve"> (p</w:t>
      </w:r>
      <w:r>
        <w:rPr>
          <w:rFonts w:ascii="Times New Roman" w:hAnsi="Times New Roman"/>
          <w:sz w:val="24"/>
          <w:szCs w:val="24"/>
        </w:rPr>
        <w:t>&lt;</w:t>
      </w:r>
      <w:r w:rsidRPr="00BD2478">
        <w:rPr>
          <w:rFonts w:ascii="Times New Roman" w:hAnsi="Times New Roman"/>
          <w:sz w:val="24"/>
          <w:szCs w:val="24"/>
        </w:rPr>
        <w:t>0,</w:t>
      </w:r>
      <w:r>
        <w:rPr>
          <w:rFonts w:ascii="Times New Roman" w:hAnsi="Times New Roman"/>
          <w:sz w:val="24"/>
          <w:szCs w:val="24"/>
        </w:rPr>
        <w:t>001</w:t>
      </w:r>
      <w:r w:rsidRPr="00BD2478">
        <w:rPr>
          <w:rFonts w:ascii="Times New Roman" w:hAnsi="Times New Roman"/>
          <w:sz w:val="24"/>
          <w:szCs w:val="24"/>
        </w:rPr>
        <w:t xml:space="preserve">). </w:t>
      </w:r>
      <w:r>
        <w:rPr>
          <w:rFonts w:ascii="Times New Roman" w:hAnsi="Times New Roman"/>
          <w:sz w:val="24"/>
          <w:szCs w:val="24"/>
        </w:rPr>
        <w:t>B</w:t>
      </w:r>
      <w:r w:rsidRPr="00BD2478">
        <w:rPr>
          <w:rFonts w:ascii="Times New Roman" w:hAnsi="Times New Roman"/>
          <w:sz w:val="24"/>
          <w:szCs w:val="24"/>
        </w:rPr>
        <w:t xml:space="preserve">u </w:t>
      </w:r>
      <w:r>
        <w:rPr>
          <w:rFonts w:ascii="Times New Roman" w:hAnsi="Times New Roman"/>
          <w:sz w:val="24"/>
          <w:szCs w:val="24"/>
        </w:rPr>
        <w:t>değişim</w:t>
      </w:r>
      <w:r w:rsidRPr="00BD2478">
        <w:rPr>
          <w:rFonts w:ascii="Times New Roman" w:hAnsi="Times New Roman"/>
          <w:sz w:val="24"/>
          <w:szCs w:val="24"/>
        </w:rPr>
        <w:t xml:space="preserve"> her iki grupta benzerdi (p=0,</w:t>
      </w:r>
      <w:r>
        <w:rPr>
          <w:rFonts w:ascii="Times New Roman" w:hAnsi="Times New Roman"/>
          <w:sz w:val="24"/>
          <w:szCs w:val="24"/>
        </w:rPr>
        <w:t>059</w:t>
      </w:r>
      <w:r w:rsidRPr="00BD2478">
        <w:rPr>
          <w:rFonts w:ascii="Times New Roman" w:hAnsi="Times New Roman"/>
          <w:sz w:val="24"/>
          <w:szCs w:val="24"/>
        </w:rPr>
        <w:t>)</w:t>
      </w:r>
      <w:r>
        <w:rPr>
          <w:rFonts w:ascii="Times New Roman" w:hAnsi="Times New Roman"/>
          <w:sz w:val="24"/>
          <w:szCs w:val="24"/>
        </w:rPr>
        <w:t xml:space="preserve">(tablo </w:t>
      </w:r>
      <w:proofErr w:type="gramStart"/>
      <w:r>
        <w:rPr>
          <w:rFonts w:ascii="Times New Roman" w:hAnsi="Times New Roman"/>
          <w:sz w:val="24"/>
          <w:szCs w:val="24"/>
        </w:rPr>
        <w:t>4.9</w:t>
      </w:r>
      <w:proofErr w:type="gramEnd"/>
      <w:r>
        <w:rPr>
          <w:rFonts w:ascii="Times New Roman" w:hAnsi="Times New Roman"/>
          <w:sz w:val="24"/>
          <w:szCs w:val="24"/>
        </w:rPr>
        <w:t>, şekil 4.6)</w:t>
      </w:r>
      <w:r w:rsidRPr="00BD2478">
        <w:rPr>
          <w:rFonts w:ascii="Times New Roman" w:hAnsi="Times New Roman"/>
          <w:sz w:val="24"/>
          <w:szCs w:val="24"/>
        </w:rPr>
        <w:t>.</w:t>
      </w:r>
    </w:p>
    <w:p w:rsidR="004E0C1C" w:rsidRDefault="004E0C1C" w:rsidP="004E0C1C">
      <w:pPr>
        <w:pStyle w:val="AralkYok1"/>
        <w:jc w:val="both"/>
        <w:rPr>
          <w:rFonts w:ascii="Helvetica" w:hAnsi="Helvetica" w:cs="Helvetica"/>
          <w:b/>
          <w:sz w:val="20"/>
          <w:szCs w:val="20"/>
        </w:rPr>
      </w:pPr>
    </w:p>
    <w:p w:rsidR="004E0C1C" w:rsidRDefault="004E0C1C" w:rsidP="004E0C1C">
      <w:pPr>
        <w:pStyle w:val="AralkYok1"/>
        <w:jc w:val="both"/>
      </w:pPr>
      <w:r w:rsidRPr="00C009D3">
        <w:rPr>
          <w:rFonts w:ascii="Helvetica" w:hAnsi="Helvetica" w:cs="Helvetica"/>
          <w:b/>
          <w:sz w:val="20"/>
          <w:szCs w:val="20"/>
        </w:rPr>
        <w:t xml:space="preserve">Tablo </w:t>
      </w:r>
      <w:proofErr w:type="gramStart"/>
      <w:r w:rsidRPr="00C009D3">
        <w:rPr>
          <w:rFonts w:ascii="Helvetica" w:hAnsi="Helvetica" w:cs="Helvetica"/>
          <w:b/>
          <w:sz w:val="20"/>
          <w:szCs w:val="20"/>
        </w:rPr>
        <w:t>4.</w:t>
      </w:r>
      <w:r>
        <w:rPr>
          <w:rFonts w:ascii="Helvetica" w:hAnsi="Helvetica" w:cs="Helvetica"/>
          <w:b/>
          <w:sz w:val="20"/>
          <w:szCs w:val="20"/>
        </w:rPr>
        <w:t>9</w:t>
      </w:r>
      <w:proofErr w:type="gramEnd"/>
      <w:r w:rsidRPr="00C009D3">
        <w:rPr>
          <w:rFonts w:ascii="Helvetica" w:hAnsi="Helvetica" w:cs="Helvetica"/>
          <w:b/>
          <w:sz w:val="20"/>
          <w:szCs w:val="20"/>
        </w:rPr>
        <w:t>.</w:t>
      </w:r>
      <w:r>
        <w:rPr>
          <w:b/>
        </w:rPr>
        <w:t xml:space="preserve"> </w:t>
      </w:r>
      <w:r w:rsidRPr="00C35C7C">
        <w:rPr>
          <w:rFonts w:ascii="Helvetica" w:hAnsi="Helvetica" w:cs="Helvetica"/>
          <w:sz w:val="20"/>
          <w:szCs w:val="20"/>
        </w:rPr>
        <w:t>Mitral propagasyon velositesi</w:t>
      </w:r>
      <w:r>
        <w:rPr>
          <w:rFonts w:ascii="Helvetica" w:hAnsi="Helvetica" w:cs="Helvetica"/>
          <w:sz w:val="20"/>
          <w:szCs w:val="20"/>
        </w:rPr>
        <w:t>nin</w:t>
      </w:r>
      <w:r w:rsidRPr="00C35C7C">
        <w:rPr>
          <w:rFonts w:ascii="Helvetica" w:hAnsi="Helvetica" w:cs="Helvetica"/>
          <w:sz w:val="20"/>
          <w:szCs w:val="20"/>
        </w:rPr>
        <w:t xml:space="preserve"> (Vp)</w:t>
      </w:r>
      <w:r>
        <w:rPr>
          <w:rFonts w:ascii="Helvetica" w:hAnsi="Helvetica" w:cs="Helvetica"/>
          <w:sz w:val="20"/>
          <w:szCs w:val="20"/>
        </w:rPr>
        <w:t xml:space="preserve"> antihipertansif tedavi ile gruplara göre değişimi</w:t>
      </w:r>
    </w:p>
    <w:p w:rsidR="004E0C1C" w:rsidRDefault="004E0C1C" w:rsidP="004E0C1C">
      <w:pPr>
        <w:pStyle w:val="AralkYok1"/>
        <w:jc w:val="both"/>
      </w:pP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1276"/>
        <w:gridCol w:w="1276"/>
        <w:gridCol w:w="1701"/>
        <w:gridCol w:w="2268"/>
      </w:tblGrid>
      <w:tr w:rsidR="004E0C1C" w:rsidRPr="00C35C7C" w:rsidTr="009373E7">
        <w:tc>
          <w:tcPr>
            <w:tcW w:w="1809" w:type="dxa"/>
          </w:tcPr>
          <w:p w:rsidR="004E0C1C" w:rsidRPr="00C35C7C" w:rsidRDefault="004E0C1C" w:rsidP="009373E7">
            <w:pPr>
              <w:rPr>
                <w:rFonts w:ascii="Times New Roman" w:hAnsi="Times New Roman"/>
              </w:rPr>
            </w:pPr>
          </w:p>
        </w:tc>
        <w:tc>
          <w:tcPr>
            <w:tcW w:w="1276" w:type="dxa"/>
          </w:tcPr>
          <w:p w:rsidR="004E0C1C" w:rsidRPr="00C35C7C" w:rsidRDefault="004E0C1C" w:rsidP="009373E7">
            <w:pPr>
              <w:rPr>
                <w:rFonts w:ascii="Times New Roman" w:hAnsi="Times New Roman"/>
                <w:b/>
              </w:rPr>
            </w:pPr>
            <w:r w:rsidRPr="00C35C7C">
              <w:rPr>
                <w:rFonts w:ascii="Times New Roman" w:hAnsi="Times New Roman"/>
                <w:b/>
              </w:rPr>
              <w:t>Grup</w:t>
            </w:r>
          </w:p>
        </w:tc>
        <w:tc>
          <w:tcPr>
            <w:tcW w:w="1276" w:type="dxa"/>
          </w:tcPr>
          <w:p w:rsidR="004E0C1C" w:rsidRPr="00C35C7C" w:rsidRDefault="004E0C1C" w:rsidP="009373E7">
            <w:pPr>
              <w:jc w:val="center"/>
              <w:rPr>
                <w:rFonts w:ascii="Times New Roman" w:hAnsi="Times New Roman"/>
                <w:b/>
              </w:rPr>
            </w:pPr>
            <w:r w:rsidRPr="00C35C7C">
              <w:rPr>
                <w:rFonts w:ascii="Times New Roman" w:hAnsi="Times New Roman"/>
                <w:b/>
              </w:rPr>
              <w:t>İlk Ölçüm</w:t>
            </w:r>
          </w:p>
        </w:tc>
        <w:tc>
          <w:tcPr>
            <w:tcW w:w="1701" w:type="dxa"/>
          </w:tcPr>
          <w:p w:rsidR="004E0C1C" w:rsidRPr="00C35C7C" w:rsidRDefault="004E0C1C" w:rsidP="009373E7">
            <w:pPr>
              <w:jc w:val="center"/>
              <w:rPr>
                <w:rFonts w:ascii="Times New Roman" w:hAnsi="Times New Roman"/>
                <w:b/>
              </w:rPr>
            </w:pPr>
            <w:r w:rsidRPr="00C35C7C">
              <w:rPr>
                <w:rFonts w:ascii="Times New Roman" w:hAnsi="Times New Roman"/>
                <w:b/>
              </w:rPr>
              <w:t>Tedavi Sonrası</w:t>
            </w:r>
          </w:p>
        </w:tc>
        <w:tc>
          <w:tcPr>
            <w:tcW w:w="2268" w:type="dxa"/>
          </w:tcPr>
          <w:p w:rsidR="004E0C1C" w:rsidRPr="00C35C7C" w:rsidRDefault="004E0C1C" w:rsidP="009373E7">
            <w:pPr>
              <w:rPr>
                <w:rFonts w:ascii="Times New Roman" w:hAnsi="Times New Roman"/>
                <w:b/>
              </w:rPr>
            </w:pPr>
            <w:r w:rsidRPr="00C35C7C">
              <w:rPr>
                <w:rFonts w:ascii="Times New Roman" w:hAnsi="Times New Roman"/>
                <w:b/>
              </w:rPr>
              <w:t>Karşılaştırma P Değeri</w:t>
            </w:r>
          </w:p>
        </w:tc>
      </w:tr>
      <w:tr w:rsidR="004E0C1C" w:rsidRPr="00C35C7C" w:rsidTr="009373E7">
        <w:trPr>
          <w:trHeight w:val="774"/>
        </w:trPr>
        <w:tc>
          <w:tcPr>
            <w:tcW w:w="1809" w:type="dxa"/>
            <w:vMerge w:val="restart"/>
          </w:tcPr>
          <w:p w:rsidR="004E0C1C" w:rsidRPr="00C35C7C" w:rsidRDefault="004E0C1C" w:rsidP="009373E7">
            <w:pPr>
              <w:pStyle w:val="AralkYok1"/>
              <w:rPr>
                <w:rFonts w:ascii="Times New Roman" w:hAnsi="Times New Roman"/>
              </w:rPr>
            </w:pPr>
          </w:p>
          <w:p w:rsidR="004E0C1C" w:rsidRPr="00C35C7C" w:rsidRDefault="004E0C1C" w:rsidP="009373E7">
            <w:pPr>
              <w:pStyle w:val="AralkYok1"/>
              <w:rPr>
                <w:rFonts w:ascii="Times New Roman" w:hAnsi="Times New Roman"/>
              </w:rPr>
            </w:pPr>
            <w:r>
              <w:rPr>
                <w:rFonts w:ascii="Times New Roman" w:hAnsi="Times New Roman"/>
              </w:rPr>
              <w:t>Vp</w:t>
            </w:r>
            <w:r w:rsidRPr="00C35C7C">
              <w:rPr>
                <w:rFonts w:ascii="Times New Roman" w:hAnsi="Times New Roman"/>
              </w:rPr>
              <w:t>,</w:t>
            </w:r>
            <w:r>
              <w:rPr>
                <w:rFonts w:ascii="Times New Roman" w:hAnsi="Times New Roman"/>
              </w:rPr>
              <w:t xml:space="preserve"> (</w:t>
            </w:r>
            <w:r w:rsidRPr="00C35C7C">
              <w:rPr>
                <w:rFonts w:ascii="Times New Roman" w:hAnsi="Times New Roman"/>
              </w:rPr>
              <w:t>cm/sn</w:t>
            </w:r>
            <w:r>
              <w:rPr>
                <w:rFonts w:ascii="Times New Roman" w:hAnsi="Times New Roman"/>
              </w:rPr>
              <w:t>)</w:t>
            </w:r>
          </w:p>
        </w:tc>
        <w:tc>
          <w:tcPr>
            <w:tcW w:w="1276" w:type="dxa"/>
          </w:tcPr>
          <w:p w:rsidR="004E0C1C" w:rsidRPr="00C35C7C" w:rsidRDefault="004E0C1C" w:rsidP="009373E7">
            <w:pPr>
              <w:rPr>
                <w:rFonts w:ascii="Times New Roman" w:hAnsi="Times New Roman"/>
              </w:rPr>
            </w:pPr>
            <w:r w:rsidRPr="00C35C7C">
              <w:rPr>
                <w:rFonts w:ascii="Times New Roman" w:hAnsi="Times New Roman"/>
              </w:rPr>
              <w:t>Telmisartan</w:t>
            </w:r>
          </w:p>
        </w:tc>
        <w:tc>
          <w:tcPr>
            <w:tcW w:w="1276" w:type="dxa"/>
          </w:tcPr>
          <w:p w:rsidR="004E0C1C" w:rsidRPr="00C35C7C" w:rsidRDefault="004E0C1C" w:rsidP="009373E7">
            <w:pPr>
              <w:jc w:val="center"/>
              <w:rPr>
                <w:rFonts w:ascii="Times New Roman" w:hAnsi="Times New Roman"/>
              </w:rPr>
            </w:pPr>
            <w:r w:rsidRPr="00C35C7C">
              <w:rPr>
                <w:rFonts w:ascii="Times New Roman" w:hAnsi="Times New Roman"/>
              </w:rPr>
              <w:t>42,9±</w:t>
            </w:r>
            <w:r>
              <w:rPr>
                <w:rFonts w:ascii="Times New Roman" w:hAnsi="Times New Roman"/>
              </w:rPr>
              <w:t>7,9</w:t>
            </w:r>
          </w:p>
        </w:tc>
        <w:tc>
          <w:tcPr>
            <w:tcW w:w="1701" w:type="dxa"/>
          </w:tcPr>
          <w:p w:rsidR="004E0C1C" w:rsidRPr="00C35C7C" w:rsidRDefault="004E0C1C" w:rsidP="009373E7">
            <w:pPr>
              <w:jc w:val="center"/>
              <w:rPr>
                <w:rFonts w:ascii="Times New Roman" w:hAnsi="Times New Roman"/>
              </w:rPr>
            </w:pPr>
            <w:r w:rsidRPr="00C35C7C">
              <w:rPr>
                <w:rFonts w:ascii="Times New Roman" w:hAnsi="Times New Roman"/>
              </w:rPr>
              <w:t>48,6±</w:t>
            </w:r>
            <w:r>
              <w:rPr>
                <w:rFonts w:ascii="Times New Roman" w:hAnsi="Times New Roman"/>
              </w:rPr>
              <w:t>7,5</w:t>
            </w:r>
          </w:p>
        </w:tc>
        <w:tc>
          <w:tcPr>
            <w:tcW w:w="2268" w:type="dxa"/>
            <w:vMerge w:val="restart"/>
          </w:tcPr>
          <w:p w:rsidR="004E0C1C" w:rsidRDefault="004E0C1C" w:rsidP="009373E7">
            <w:pPr>
              <w:pStyle w:val="AralkYok1"/>
            </w:pPr>
          </w:p>
          <w:p w:rsidR="004E0C1C" w:rsidRPr="00277CA3" w:rsidRDefault="004E0C1C" w:rsidP="009373E7">
            <w:pPr>
              <w:pStyle w:val="AralkYok1"/>
              <w:rPr>
                <w:rFonts w:ascii="Times New Roman" w:hAnsi="Times New Roman"/>
              </w:rPr>
            </w:pPr>
            <w:r>
              <w:rPr>
                <w:rFonts w:ascii="Times New Roman" w:hAnsi="Times New Roman"/>
              </w:rPr>
              <w:t xml:space="preserve">Vp                   </w:t>
            </w:r>
            <w:r w:rsidRPr="00277CA3">
              <w:rPr>
                <w:rFonts w:ascii="Times New Roman" w:hAnsi="Times New Roman"/>
              </w:rPr>
              <w:t>&lt;0,001</w:t>
            </w:r>
            <w:r>
              <w:rPr>
                <w:rFonts w:ascii="Times New Roman" w:hAnsi="Times New Roman"/>
              </w:rPr>
              <w:t>*</w:t>
            </w:r>
          </w:p>
          <w:p w:rsidR="004E0C1C" w:rsidRPr="00277CA3" w:rsidRDefault="004E0C1C" w:rsidP="009373E7">
            <w:pPr>
              <w:pStyle w:val="AralkYok1"/>
              <w:rPr>
                <w:rFonts w:ascii="Times New Roman" w:hAnsi="Times New Roman"/>
              </w:rPr>
            </w:pPr>
          </w:p>
          <w:p w:rsidR="004E0C1C" w:rsidRPr="00C35C7C" w:rsidRDefault="004E0C1C" w:rsidP="009373E7">
            <w:pPr>
              <w:pStyle w:val="AralkYok1"/>
            </w:pPr>
            <w:r>
              <w:rPr>
                <w:rFonts w:ascii="Times New Roman" w:hAnsi="Times New Roman"/>
              </w:rPr>
              <w:t>Grup-</w:t>
            </w:r>
            <w:proofErr w:type="gramStart"/>
            <w:r>
              <w:rPr>
                <w:rFonts w:ascii="Times New Roman" w:hAnsi="Times New Roman"/>
              </w:rPr>
              <w:t xml:space="preserve">Vp          </w:t>
            </w:r>
            <w:r w:rsidRPr="00277CA3">
              <w:rPr>
                <w:rFonts w:ascii="Times New Roman" w:hAnsi="Times New Roman"/>
              </w:rPr>
              <w:t>0</w:t>
            </w:r>
            <w:proofErr w:type="gramEnd"/>
            <w:r w:rsidRPr="00277CA3">
              <w:rPr>
                <w:rFonts w:ascii="Times New Roman" w:hAnsi="Times New Roman"/>
              </w:rPr>
              <w:t>,059</w:t>
            </w:r>
            <w:r>
              <w:rPr>
                <w:rFonts w:ascii="Times New Roman" w:hAnsi="Times New Roman"/>
              </w:rPr>
              <w:t>*</w:t>
            </w:r>
          </w:p>
        </w:tc>
      </w:tr>
      <w:tr w:rsidR="004E0C1C" w:rsidRPr="00C35C7C" w:rsidTr="009373E7">
        <w:trPr>
          <w:trHeight w:val="761"/>
        </w:trPr>
        <w:tc>
          <w:tcPr>
            <w:tcW w:w="1809" w:type="dxa"/>
            <w:vMerge/>
          </w:tcPr>
          <w:p w:rsidR="004E0C1C" w:rsidRPr="00C35C7C" w:rsidRDefault="004E0C1C" w:rsidP="009373E7">
            <w:pPr>
              <w:rPr>
                <w:rFonts w:ascii="Times New Roman" w:hAnsi="Times New Roman"/>
              </w:rPr>
            </w:pPr>
          </w:p>
        </w:tc>
        <w:tc>
          <w:tcPr>
            <w:tcW w:w="1276" w:type="dxa"/>
          </w:tcPr>
          <w:p w:rsidR="004E0C1C" w:rsidRPr="00C35C7C" w:rsidRDefault="004E0C1C" w:rsidP="009373E7">
            <w:pPr>
              <w:rPr>
                <w:rFonts w:ascii="Times New Roman" w:hAnsi="Times New Roman"/>
              </w:rPr>
            </w:pPr>
            <w:r w:rsidRPr="00C35C7C">
              <w:rPr>
                <w:rFonts w:ascii="Times New Roman" w:hAnsi="Times New Roman"/>
              </w:rPr>
              <w:t xml:space="preserve">Amlodipin </w:t>
            </w:r>
          </w:p>
        </w:tc>
        <w:tc>
          <w:tcPr>
            <w:tcW w:w="1276" w:type="dxa"/>
          </w:tcPr>
          <w:p w:rsidR="004E0C1C" w:rsidRPr="00C35C7C" w:rsidRDefault="004E0C1C" w:rsidP="009373E7">
            <w:pPr>
              <w:jc w:val="center"/>
              <w:rPr>
                <w:rFonts w:ascii="Times New Roman" w:hAnsi="Times New Roman"/>
              </w:rPr>
            </w:pPr>
            <w:r w:rsidRPr="00C35C7C">
              <w:rPr>
                <w:rFonts w:ascii="Times New Roman" w:hAnsi="Times New Roman"/>
              </w:rPr>
              <w:t>43,2±</w:t>
            </w:r>
            <w:r>
              <w:rPr>
                <w:rFonts w:ascii="Times New Roman" w:hAnsi="Times New Roman"/>
              </w:rPr>
              <w:t>6,9</w:t>
            </w:r>
          </w:p>
        </w:tc>
        <w:tc>
          <w:tcPr>
            <w:tcW w:w="1701" w:type="dxa"/>
          </w:tcPr>
          <w:p w:rsidR="004E0C1C" w:rsidRPr="00C35C7C" w:rsidRDefault="004E0C1C" w:rsidP="009373E7">
            <w:pPr>
              <w:jc w:val="center"/>
              <w:rPr>
                <w:rFonts w:ascii="Times New Roman" w:hAnsi="Times New Roman"/>
              </w:rPr>
            </w:pPr>
            <w:r w:rsidRPr="00C35C7C">
              <w:rPr>
                <w:rFonts w:ascii="Times New Roman" w:hAnsi="Times New Roman"/>
              </w:rPr>
              <w:t>46,8±</w:t>
            </w:r>
            <w:r>
              <w:rPr>
                <w:rFonts w:ascii="Times New Roman" w:hAnsi="Times New Roman"/>
              </w:rPr>
              <w:t>6,4</w:t>
            </w:r>
          </w:p>
        </w:tc>
        <w:tc>
          <w:tcPr>
            <w:tcW w:w="2268" w:type="dxa"/>
            <w:vMerge/>
          </w:tcPr>
          <w:p w:rsidR="004E0C1C" w:rsidRPr="00C35C7C" w:rsidRDefault="004E0C1C" w:rsidP="009373E7">
            <w:pPr>
              <w:rPr>
                <w:rFonts w:ascii="Times New Roman" w:hAnsi="Times New Roman"/>
              </w:rPr>
            </w:pPr>
          </w:p>
        </w:tc>
      </w:tr>
    </w:tbl>
    <w:p w:rsidR="004E0C1C" w:rsidRPr="00A9201E" w:rsidRDefault="004E0C1C" w:rsidP="004E0C1C">
      <w:pPr>
        <w:pStyle w:val="AralkYok1"/>
        <w:ind w:left="360"/>
        <w:rPr>
          <w:rFonts w:ascii="Times New Roman" w:hAnsi="Times New Roman"/>
          <w:sz w:val="24"/>
          <w:szCs w:val="24"/>
        </w:rPr>
      </w:pPr>
      <w:r w:rsidRPr="00A9201E">
        <w:rPr>
          <w:rFonts w:ascii="Times New Roman" w:hAnsi="Times New Roman"/>
          <w:sz w:val="24"/>
          <w:szCs w:val="24"/>
        </w:rPr>
        <w:t>*Tekrarlayan ölçümler varyans analizi</w:t>
      </w:r>
    </w:p>
    <w:p w:rsidR="004E0C1C" w:rsidRDefault="004E0C1C" w:rsidP="004E0C1C">
      <w:pPr>
        <w:pStyle w:val="AralkYok1"/>
        <w:jc w:val="both"/>
        <w:rPr>
          <w:rFonts w:ascii="Helvetica" w:hAnsi="Helvetica" w:cs="Helvetica"/>
          <w:sz w:val="20"/>
          <w:szCs w:val="20"/>
        </w:rPr>
      </w:pPr>
    </w:p>
    <w:p w:rsidR="004E0C1C" w:rsidRDefault="004E0C1C" w:rsidP="004E0C1C">
      <w:pPr>
        <w:pStyle w:val="AralkYok1"/>
        <w:jc w:val="both"/>
        <w:rPr>
          <w:rFonts w:ascii="Sylfaen" w:hAnsi="Sylfaen"/>
          <w:sz w:val="24"/>
          <w:szCs w:val="24"/>
        </w:rPr>
      </w:pPr>
      <w:r>
        <w:rPr>
          <w:rFonts w:ascii="Sylfaen" w:hAnsi="Sylfaen"/>
          <w:noProof/>
          <w:sz w:val="24"/>
          <w:szCs w:val="24"/>
          <w:lang w:eastAsia="tr-TR"/>
        </w:rPr>
        <w:lastRenderedPageBreak/>
        <w:drawing>
          <wp:inline distT="0" distB="0" distL="0" distR="0">
            <wp:extent cx="5210175" cy="3870325"/>
            <wp:effectExtent l="19050" t="0" r="9525" b="0"/>
            <wp:docPr id="231" name="Resim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32" cstate="print"/>
                    <a:srcRect/>
                    <a:stretch>
                      <a:fillRect/>
                    </a:stretch>
                  </pic:blipFill>
                  <pic:spPr bwMode="auto">
                    <a:xfrm>
                      <a:off x="0" y="0"/>
                      <a:ext cx="5210175" cy="3870325"/>
                    </a:xfrm>
                    <a:prstGeom prst="rect">
                      <a:avLst/>
                    </a:prstGeom>
                    <a:noFill/>
                    <a:ln w="9525">
                      <a:noFill/>
                      <a:miter lim="800000"/>
                      <a:headEnd/>
                      <a:tailEnd/>
                    </a:ln>
                  </pic:spPr>
                </pic:pic>
              </a:graphicData>
            </a:graphic>
          </wp:inline>
        </w:drawing>
      </w:r>
    </w:p>
    <w:p w:rsidR="004E0C1C" w:rsidRDefault="004E0C1C" w:rsidP="004E0C1C">
      <w:pPr>
        <w:pStyle w:val="AralkYok1"/>
        <w:jc w:val="both"/>
        <w:rPr>
          <w:rFonts w:ascii="Helvetica" w:hAnsi="Helvetica" w:cs="Helvetica"/>
          <w:sz w:val="20"/>
          <w:szCs w:val="20"/>
        </w:rPr>
      </w:pPr>
      <w:r w:rsidRPr="00815F82">
        <w:rPr>
          <w:rFonts w:ascii="Helvetica" w:hAnsi="Helvetica" w:cs="Helvetica"/>
          <w:b/>
          <w:sz w:val="20"/>
          <w:szCs w:val="20"/>
        </w:rPr>
        <w:t>Şekil</w:t>
      </w:r>
      <w:r>
        <w:rPr>
          <w:rFonts w:ascii="Helvetica" w:hAnsi="Helvetica" w:cs="Helvetica"/>
          <w:b/>
          <w:sz w:val="20"/>
          <w:szCs w:val="20"/>
        </w:rPr>
        <w:t xml:space="preserve"> </w:t>
      </w:r>
      <w:proofErr w:type="gramStart"/>
      <w:r>
        <w:rPr>
          <w:rFonts w:ascii="Helvetica" w:hAnsi="Helvetica" w:cs="Helvetica"/>
          <w:b/>
          <w:sz w:val="20"/>
          <w:szCs w:val="20"/>
        </w:rPr>
        <w:t>4.6</w:t>
      </w:r>
      <w:proofErr w:type="gramEnd"/>
      <w:r>
        <w:rPr>
          <w:rFonts w:ascii="Helvetica" w:hAnsi="Helvetica" w:cs="Helvetica"/>
          <w:b/>
          <w:sz w:val="20"/>
          <w:szCs w:val="20"/>
        </w:rPr>
        <w:t xml:space="preserve">. </w:t>
      </w:r>
      <w:r>
        <w:rPr>
          <w:rFonts w:ascii="Helvetica" w:hAnsi="Helvetica" w:cs="Helvetica"/>
          <w:sz w:val="20"/>
          <w:szCs w:val="20"/>
        </w:rPr>
        <w:t>Vp’ nin antihipertansif tedavi ile gruplara göre değişimi. 1: Başlangıç, 2: Tedavi sonrası</w:t>
      </w:r>
    </w:p>
    <w:p w:rsidR="004E0C1C" w:rsidRDefault="004E0C1C" w:rsidP="004E0C1C">
      <w:pPr>
        <w:pStyle w:val="AralkYok1"/>
        <w:jc w:val="both"/>
        <w:rPr>
          <w:rFonts w:ascii="Times New Roman" w:hAnsi="Times New Roman"/>
          <w:sz w:val="24"/>
          <w:szCs w:val="24"/>
        </w:rPr>
      </w:pPr>
    </w:p>
    <w:p w:rsidR="004E0C1C" w:rsidRPr="00BD2478" w:rsidRDefault="004E0C1C" w:rsidP="004E0C1C">
      <w:pPr>
        <w:pStyle w:val="AralkYok1"/>
        <w:jc w:val="both"/>
        <w:rPr>
          <w:rFonts w:ascii="Times New Roman" w:hAnsi="Times New Roman"/>
          <w:sz w:val="24"/>
          <w:szCs w:val="24"/>
        </w:rPr>
      </w:pPr>
      <w:r>
        <w:rPr>
          <w:rFonts w:ascii="Times New Roman" w:hAnsi="Times New Roman"/>
          <w:sz w:val="24"/>
          <w:szCs w:val="24"/>
        </w:rPr>
        <w:t>Telmisartan ve amlodipin gruplarının başlangıç ve tedavi sonrası E/Vp değerleri karşılaştırıldığında her iki grupta da istatistiksel olarak anlamlı azalma izlendi</w:t>
      </w:r>
      <w:r w:rsidRPr="00BD2478">
        <w:rPr>
          <w:rFonts w:ascii="Times New Roman" w:hAnsi="Times New Roman"/>
          <w:sz w:val="24"/>
          <w:szCs w:val="24"/>
        </w:rPr>
        <w:t xml:space="preserve"> (p</w:t>
      </w:r>
      <w:r>
        <w:rPr>
          <w:rFonts w:ascii="Times New Roman" w:hAnsi="Times New Roman"/>
          <w:sz w:val="24"/>
          <w:szCs w:val="24"/>
        </w:rPr>
        <w:t>&lt;</w:t>
      </w:r>
      <w:r w:rsidRPr="00BD2478">
        <w:rPr>
          <w:rFonts w:ascii="Times New Roman" w:hAnsi="Times New Roman"/>
          <w:sz w:val="24"/>
          <w:szCs w:val="24"/>
        </w:rPr>
        <w:t>0,</w:t>
      </w:r>
      <w:r>
        <w:rPr>
          <w:rFonts w:ascii="Times New Roman" w:hAnsi="Times New Roman"/>
          <w:sz w:val="24"/>
          <w:szCs w:val="24"/>
        </w:rPr>
        <w:t>001</w:t>
      </w:r>
      <w:r w:rsidRPr="00BD2478">
        <w:rPr>
          <w:rFonts w:ascii="Times New Roman" w:hAnsi="Times New Roman"/>
          <w:sz w:val="24"/>
          <w:szCs w:val="24"/>
        </w:rPr>
        <w:t xml:space="preserve">). </w:t>
      </w:r>
      <w:r>
        <w:rPr>
          <w:rFonts w:ascii="Times New Roman" w:hAnsi="Times New Roman"/>
          <w:sz w:val="24"/>
          <w:szCs w:val="24"/>
        </w:rPr>
        <w:t>B</w:t>
      </w:r>
      <w:r w:rsidRPr="00BD2478">
        <w:rPr>
          <w:rFonts w:ascii="Times New Roman" w:hAnsi="Times New Roman"/>
          <w:sz w:val="24"/>
          <w:szCs w:val="24"/>
        </w:rPr>
        <w:t xml:space="preserve">u </w:t>
      </w:r>
      <w:r>
        <w:rPr>
          <w:rFonts w:ascii="Times New Roman" w:hAnsi="Times New Roman"/>
          <w:sz w:val="24"/>
          <w:szCs w:val="24"/>
        </w:rPr>
        <w:t>değişim</w:t>
      </w:r>
      <w:r w:rsidRPr="00BD2478">
        <w:rPr>
          <w:rFonts w:ascii="Times New Roman" w:hAnsi="Times New Roman"/>
          <w:sz w:val="24"/>
          <w:szCs w:val="24"/>
        </w:rPr>
        <w:t xml:space="preserve"> her iki grupta benzerdi (p=0,</w:t>
      </w:r>
      <w:r>
        <w:rPr>
          <w:rFonts w:ascii="Times New Roman" w:hAnsi="Times New Roman"/>
          <w:sz w:val="24"/>
          <w:szCs w:val="24"/>
        </w:rPr>
        <w:t>225</w:t>
      </w:r>
      <w:r w:rsidRPr="00BD2478">
        <w:rPr>
          <w:rFonts w:ascii="Times New Roman" w:hAnsi="Times New Roman"/>
          <w:sz w:val="24"/>
          <w:szCs w:val="24"/>
        </w:rPr>
        <w:t>)</w:t>
      </w:r>
      <w:r>
        <w:rPr>
          <w:rFonts w:ascii="Times New Roman" w:hAnsi="Times New Roman"/>
          <w:sz w:val="24"/>
          <w:szCs w:val="24"/>
        </w:rPr>
        <w:t xml:space="preserve">(tablo 4.10, şekil </w:t>
      </w:r>
      <w:proofErr w:type="gramStart"/>
      <w:r>
        <w:rPr>
          <w:rFonts w:ascii="Times New Roman" w:hAnsi="Times New Roman"/>
          <w:sz w:val="24"/>
          <w:szCs w:val="24"/>
        </w:rPr>
        <w:t>4.7</w:t>
      </w:r>
      <w:proofErr w:type="gramEnd"/>
      <w:r>
        <w:rPr>
          <w:rFonts w:ascii="Times New Roman" w:hAnsi="Times New Roman"/>
          <w:sz w:val="24"/>
          <w:szCs w:val="24"/>
        </w:rPr>
        <w:t>)</w:t>
      </w:r>
      <w:r w:rsidRPr="00BD2478">
        <w:rPr>
          <w:rFonts w:ascii="Times New Roman" w:hAnsi="Times New Roman"/>
          <w:sz w:val="24"/>
          <w:szCs w:val="24"/>
        </w:rPr>
        <w:t>.</w:t>
      </w:r>
    </w:p>
    <w:p w:rsidR="004E0C1C" w:rsidRDefault="004E0C1C" w:rsidP="004E0C1C">
      <w:pPr>
        <w:pStyle w:val="AralkYok1"/>
        <w:jc w:val="both"/>
        <w:rPr>
          <w:rFonts w:ascii="Sylfaen" w:hAnsi="Sylfaen"/>
          <w:sz w:val="24"/>
          <w:szCs w:val="24"/>
        </w:rPr>
      </w:pPr>
    </w:p>
    <w:p w:rsidR="004E0C1C" w:rsidRPr="0019169B" w:rsidRDefault="004E0C1C" w:rsidP="004E0C1C">
      <w:pPr>
        <w:pStyle w:val="AralkYok1"/>
        <w:jc w:val="both"/>
        <w:rPr>
          <w:rFonts w:ascii="Sylfaen" w:hAnsi="Sylfaen"/>
          <w:sz w:val="24"/>
          <w:szCs w:val="24"/>
        </w:rPr>
      </w:pPr>
      <w:r w:rsidRPr="00C009D3">
        <w:rPr>
          <w:rFonts w:ascii="Helvetica" w:hAnsi="Helvetica" w:cs="Helvetica"/>
          <w:b/>
          <w:sz w:val="20"/>
          <w:szCs w:val="20"/>
        </w:rPr>
        <w:t>Tablo 4.</w:t>
      </w:r>
      <w:r>
        <w:rPr>
          <w:rFonts w:ascii="Helvetica" w:hAnsi="Helvetica" w:cs="Helvetica"/>
          <w:b/>
          <w:sz w:val="20"/>
          <w:szCs w:val="20"/>
        </w:rPr>
        <w:t>10</w:t>
      </w:r>
      <w:r w:rsidRPr="00C009D3">
        <w:rPr>
          <w:rFonts w:ascii="Helvetica" w:hAnsi="Helvetica" w:cs="Helvetica"/>
          <w:b/>
          <w:sz w:val="20"/>
          <w:szCs w:val="20"/>
        </w:rPr>
        <w:t>.</w:t>
      </w:r>
      <w:r>
        <w:rPr>
          <w:b/>
        </w:rPr>
        <w:t xml:space="preserve"> </w:t>
      </w:r>
      <w:r w:rsidRPr="0000536E">
        <w:rPr>
          <w:rFonts w:ascii="Helvetica" w:hAnsi="Helvetica" w:cs="Helvetica"/>
          <w:sz w:val="20"/>
          <w:szCs w:val="20"/>
        </w:rPr>
        <w:t xml:space="preserve">E/Vp oranlarının </w:t>
      </w:r>
      <w:r>
        <w:rPr>
          <w:rFonts w:ascii="Helvetica" w:hAnsi="Helvetica" w:cs="Helvetica"/>
          <w:sz w:val="20"/>
          <w:szCs w:val="20"/>
        </w:rPr>
        <w:t xml:space="preserve">tedavi gruplarına göre tedavi öncesi ve sonrası değerlerinin </w:t>
      </w:r>
      <w:r w:rsidRPr="0000536E">
        <w:rPr>
          <w:rFonts w:ascii="Helvetica" w:hAnsi="Helvetica" w:cs="Helvetica"/>
          <w:sz w:val="20"/>
          <w:szCs w:val="20"/>
        </w:rPr>
        <w:t>karşılaştırılması</w:t>
      </w:r>
    </w:p>
    <w:p w:rsidR="004E0C1C" w:rsidRDefault="004E0C1C" w:rsidP="004E0C1C">
      <w:pPr>
        <w:pStyle w:val="AralkYok1"/>
      </w:pP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1276"/>
        <w:gridCol w:w="1276"/>
        <w:gridCol w:w="1701"/>
        <w:gridCol w:w="2268"/>
      </w:tblGrid>
      <w:tr w:rsidR="004E0C1C" w:rsidRPr="0000536E" w:rsidTr="009373E7">
        <w:tc>
          <w:tcPr>
            <w:tcW w:w="1809" w:type="dxa"/>
          </w:tcPr>
          <w:p w:rsidR="004E0C1C" w:rsidRPr="0000536E" w:rsidRDefault="004E0C1C" w:rsidP="009373E7">
            <w:pPr>
              <w:rPr>
                <w:rFonts w:ascii="Times New Roman" w:hAnsi="Times New Roman"/>
              </w:rPr>
            </w:pPr>
          </w:p>
        </w:tc>
        <w:tc>
          <w:tcPr>
            <w:tcW w:w="1276" w:type="dxa"/>
          </w:tcPr>
          <w:p w:rsidR="004E0C1C" w:rsidRPr="0000536E" w:rsidRDefault="004E0C1C" w:rsidP="009373E7">
            <w:pPr>
              <w:rPr>
                <w:rFonts w:ascii="Times New Roman" w:hAnsi="Times New Roman"/>
                <w:b/>
              </w:rPr>
            </w:pPr>
            <w:r w:rsidRPr="0000536E">
              <w:rPr>
                <w:rFonts w:ascii="Times New Roman" w:hAnsi="Times New Roman"/>
                <w:b/>
              </w:rPr>
              <w:t>Grup</w:t>
            </w:r>
          </w:p>
        </w:tc>
        <w:tc>
          <w:tcPr>
            <w:tcW w:w="1276" w:type="dxa"/>
          </w:tcPr>
          <w:p w:rsidR="004E0C1C" w:rsidRPr="0000536E" w:rsidRDefault="004E0C1C" w:rsidP="009373E7">
            <w:pPr>
              <w:jc w:val="center"/>
              <w:rPr>
                <w:rFonts w:ascii="Times New Roman" w:hAnsi="Times New Roman"/>
                <w:b/>
              </w:rPr>
            </w:pPr>
            <w:r w:rsidRPr="0000536E">
              <w:rPr>
                <w:rFonts w:ascii="Times New Roman" w:hAnsi="Times New Roman"/>
                <w:b/>
              </w:rPr>
              <w:t>İlk Ölçüm</w:t>
            </w:r>
          </w:p>
        </w:tc>
        <w:tc>
          <w:tcPr>
            <w:tcW w:w="1701" w:type="dxa"/>
          </w:tcPr>
          <w:p w:rsidR="004E0C1C" w:rsidRPr="0000536E" w:rsidRDefault="004E0C1C" w:rsidP="009373E7">
            <w:pPr>
              <w:jc w:val="center"/>
              <w:rPr>
                <w:rFonts w:ascii="Times New Roman" w:hAnsi="Times New Roman"/>
                <w:b/>
              </w:rPr>
            </w:pPr>
            <w:r w:rsidRPr="0000536E">
              <w:rPr>
                <w:rFonts w:ascii="Times New Roman" w:hAnsi="Times New Roman"/>
                <w:b/>
              </w:rPr>
              <w:t>Tedavi Sonrası</w:t>
            </w:r>
          </w:p>
        </w:tc>
        <w:tc>
          <w:tcPr>
            <w:tcW w:w="2268" w:type="dxa"/>
          </w:tcPr>
          <w:p w:rsidR="004E0C1C" w:rsidRPr="0000536E" w:rsidRDefault="004E0C1C" w:rsidP="009373E7">
            <w:pPr>
              <w:rPr>
                <w:rFonts w:ascii="Times New Roman" w:hAnsi="Times New Roman"/>
                <w:b/>
              </w:rPr>
            </w:pPr>
            <w:r w:rsidRPr="0000536E">
              <w:rPr>
                <w:rFonts w:ascii="Times New Roman" w:hAnsi="Times New Roman"/>
                <w:b/>
              </w:rPr>
              <w:t>Karşılaştırma P Değeri</w:t>
            </w:r>
          </w:p>
        </w:tc>
      </w:tr>
      <w:tr w:rsidR="004E0C1C" w:rsidRPr="0000536E" w:rsidTr="009373E7">
        <w:trPr>
          <w:trHeight w:val="774"/>
        </w:trPr>
        <w:tc>
          <w:tcPr>
            <w:tcW w:w="1809" w:type="dxa"/>
            <w:vMerge w:val="restart"/>
          </w:tcPr>
          <w:p w:rsidR="004E0C1C" w:rsidRPr="0000536E" w:rsidRDefault="004E0C1C" w:rsidP="009373E7">
            <w:pPr>
              <w:pStyle w:val="AralkYok1"/>
              <w:rPr>
                <w:rFonts w:ascii="Times New Roman" w:hAnsi="Times New Roman"/>
              </w:rPr>
            </w:pPr>
          </w:p>
          <w:p w:rsidR="004E0C1C" w:rsidRPr="0000536E" w:rsidRDefault="004E0C1C" w:rsidP="009373E7">
            <w:pPr>
              <w:pStyle w:val="AralkYok1"/>
              <w:rPr>
                <w:rFonts w:ascii="Times New Roman" w:hAnsi="Times New Roman"/>
              </w:rPr>
            </w:pPr>
            <w:r>
              <w:rPr>
                <w:rFonts w:ascii="Times New Roman" w:hAnsi="Times New Roman"/>
              </w:rPr>
              <w:t>E/Vp</w:t>
            </w:r>
          </w:p>
          <w:p w:rsidR="004E0C1C" w:rsidRPr="0000536E" w:rsidRDefault="004E0C1C" w:rsidP="009373E7">
            <w:pPr>
              <w:pStyle w:val="AralkYok1"/>
              <w:rPr>
                <w:rFonts w:ascii="Times New Roman" w:hAnsi="Times New Roman"/>
              </w:rPr>
            </w:pPr>
          </w:p>
        </w:tc>
        <w:tc>
          <w:tcPr>
            <w:tcW w:w="1276" w:type="dxa"/>
          </w:tcPr>
          <w:p w:rsidR="004E0C1C" w:rsidRPr="0000536E" w:rsidRDefault="004E0C1C" w:rsidP="009373E7">
            <w:pPr>
              <w:rPr>
                <w:rFonts w:ascii="Times New Roman" w:hAnsi="Times New Roman"/>
              </w:rPr>
            </w:pPr>
            <w:r w:rsidRPr="0000536E">
              <w:rPr>
                <w:rFonts w:ascii="Times New Roman" w:hAnsi="Times New Roman"/>
              </w:rPr>
              <w:t>Telmisartan</w:t>
            </w:r>
          </w:p>
        </w:tc>
        <w:tc>
          <w:tcPr>
            <w:tcW w:w="1276" w:type="dxa"/>
          </w:tcPr>
          <w:p w:rsidR="004E0C1C" w:rsidRPr="0000536E" w:rsidRDefault="004E0C1C" w:rsidP="009373E7">
            <w:pPr>
              <w:jc w:val="center"/>
              <w:rPr>
                <w:rFonts w:ascii="Times New Roman" w:hAnsi="Times New Roman"/>
              </w:rPr>
            </w:pPr>
            <w:r w:rsidRPr="0000536E">
              <w:rPr>
                <w:rFonts w:ascii="Times New Roman" w:hAnsi="Times New Roman"/>
              </w:rPr>
              <w:t>1,65±0,</w:t>
            </w:r>
            <w:r>
              <w:rPr>
                <w:rFonts w:ascii="Times New Roman" w:hAnsi="Times New Roman"/>
              </w:rPr>
              <w:t>36</w:t>
            </w:r>
          </w:p>
        </w:tc>
        <w:tc>
          <w:tcPr>
            <w:tcW w:w="1701" w:type="dxa"/>
          </w:tcPr>
          <w:p w:rsidR="004E0C1C" w:rsidRPr="0000536E" w:rsidRDefault="004E0C1C" w:rsidP="009373E7">
            <w:pPr>
              <w:jc w:val="center"/>
              <w:rPr>
                <w:rFonts w:ascii="Times New Roman" w:hAnsi="Times New Roman"/>
              </w:rPr>
            </w:pPr>
            <w:r w:rsidRPr="0000536E">
              <w:rPr>
                <w:rFonts w:ascii="Times New Roman" w:hAnsi="Times New Roman"/>
              </w:rPr>
              <w:t>1,40±0,</w:t>
            </w:r>
            <w:r>
              <w:rPr>
                <w:rFonts w:ascii="Times New Roman" w:hAnsi="Times New Roman"/>
              </w:rPr>
              <w:t>26</w:t>
            </w:r>
          </w:p>
        </w:tc>
        <w:tc>
          <w:tcPr>
            <w:tcW w:w="2268" w:type="dxa"/>
            <w:vMerge w:val="restart"/>
          </w:tcPr>
          <w:p w:rsidR="004E0C1C" w:rsidRDefault="004E0C1C" w:rsidP="009373E7">
            <w:pPr>
              <w:pStyle w:val="AralkYok1"/>
              <w:rPr>
                <w:rFonts w:ascii="Times New Roman" w:hAnsi="Times New Roman"/>
              </w:rPr>
            </w:pPr>
          </w:p>
          <w:p w:rsidR="004E0C1C" w:rsidRPr="006F51A2" w:rsidRDefault="004E0C1C" w:rsidP="009373E7">
            <w:pPr>
              <w:pStyle w:val="AralkYok1"/>
              <w:rPr>
                <w:rFonts w:ascii="Times New Roman" w:hAnsi="Times New Roman"/>
              </w:rPr>
            </w:pPr>
            <w:r>
              <w:rPr>
                <w:rFonts w:ascii="Times New Roman" w:hAnsi="Times New Roman"/>
              </w:rPr>
              <w:t xml:space="preserve">E/Vp               </w:t>
            </w:r>
            <w:r w:rsidRPr="006F51A2">
              <w:rPr>
                <w:rFonts w:ascii="Times New Roman" w:hAnsi="Times New Roman"/>
              </w:rPr>
              <w:t>&lt;0,001</w:t>
            </w:r>
            <w:r>
              <w:rPr>
                <w:rFonts w:ascii="Times New Roman" w:hAnsi="Times New Roman"/>
              </w:rPr>
              <w:t>*</w:t>
            </w:r>
          </w:p>
          <w:p w:rsidR="004E0C1C" w:rsidRDefault="004E0C1C" w:rsidP="009373E7">
            <w:pPr>
              <w:pStyle w:val="AralkYok1"/>
              <w:rPr>
                <w:rFonts w:ascii="Times New Roman" w:hAnsi="Times New Roman"/>
              </w:rPr>
            </w:pPr>
          </w:p>
          <w:p w:rsidR="004E0C1C" w:rsidRPr="0000536E" w:rsidRDefault="004E0C1C" w:rsidP="009373E7">
            <w:pPr>
              <w:pStyle w:val="AralkYok1"/>
            </w:pPr>
            <w:r>
              <w:rPr>
                <w:rFonts w:ascii="Times New Roman" w:hAnsi="Times New Roman"/>
              </w:rPr>
              <w:t>Grup-E/</w:t>
            </w:r>
            <w:proofErr w:type="gramStart"/>
            <w:r>
              <w:rPr>
                <w:rFonts w:ascii="Times New Roman" w:hAnsi="Times New Roman"/>
              </w:rPr>
              <w:t xml:space="preserve">Vp      </w:t>
            </w:r>
            <w:r w:rsidRPr="006F51A2">
              <w:rPr>
                <w:rFonts w:ascii="Times New Roman" w:hAnsi="Times New Roman"/>
              </w:rPr>
              <w:t>0</w:t>
            </w:r>
            <w:proofErr w:type="gramEnd"/>
            <w:r w:rsidRPr="006F51A2">
              <w:rPr>
                <w:rFonts w:ascii="Times New Roman" w:hAnsi="Times New Roman"/>
              </w:rPr>
              <w:t>,225</w:t>
            </w:r>
            <w:r>
              <w:rPr>
                <w:rFonts w:ascii="Times New Roman" w:hAnsi="Times New Roman"/>
              </w:rPr>
              <w:t>*</w:t>
            </w:r>
          </w:p>
        </w:tc>
      </w:tr>
      <w:tr w:rsidR="004E0C1C" w:rsidRPr="0000536E" w:rsidTr="009373E7">
        <w:trPr>
          <w:trHeight w:val="761"/>
        </w:trPr>
        <w:tc>
          <w:tcPr>
            <w:tcW w:w="1809" w:type="dxa"/>
            <w:vMerge/>
          </w:tcPr>
          <w:p w:rsidR="004E0C1C" w:rsidRPr="0000536E" w:rsidRDefault="004E0C1C" w:rsidP="009373E7">
            <w:pPr>
              <w:rPr>
                <w:rFonts w:ascii="Times New Roman" w:hAnsi="Times New Roman"/>
              </w:rPr>
            </w:pPr>
          </w:p>
        </w:tc>
        <w:tc>
          <w:tcPr>
            <w:tcW w:w="1276" w:type="dxa"/>
          </w:tcPr>
          <w:p w:rsidR="004E0C1C" w:rsidRPr="0000536E" w:rsidRDefault="004E0C1C" w:rsidP="009373E7">
            <w:pPr>
              <w:rPr>
                <w:rFonts w:ascii="Times New Roman" w:hAnsi="Times New Roman"/>
              </w:rPr>
            </w:pPr>
            <w:r w:rsidRPr="0000536E">
              <w:rPr>
                <w:rFonts w:ascii="Times New Roman" w:hAnsi="Times New Roman"/>
              </w:rPr>
              <w:t xml:space="preserve">Amlodipin </w:t>
            </w:r>
          </w:p>
        </w:tc>
        <w:tc>
          <w:tcPr>
            <w:tcW w:w="1276" w:type="dxa"/>
          </w:tcPr>
          <w:p w:rsidR="004E0C1C" w:rsidRPr="0000536E" w:rsidRDefault="004E0C1C" w:rsidP="009373E7">
            <w:pPr>
              <w:jc w:val="center"/>
              <w:rPr>
                <w:rFonts w:ascii="Times New Roman" w:hAnsi="Times New Roman"/>
              </w:rPr>
            </w:pPr>
            <w:r w:rsidRPr="0000536E">
              <w:rPr>
                <w:rFonts w:ascii="Times New Roman" w:hAnsi="Times New Roman"/>
              </w:rPr>
              <w:t>1,62±0,</w:t>
            </w:r>
            <w:r>
              <w:rPr>
                <w:rFonts w:ascii="Times New Roman" w:hAnsi="Times New Roman"/>
              </w:rPr>
              <w:t>38</w:t>
            </w:r>
          </w:p>
        </w:tc>
        <w:tc>
          <w:tcPr>
            <w:tcW w:w="1701" w:type="dxa"/>
          </w:tcPr>
          <w:p w:rsidR="004E0C1C" w:rsidRPr="0000536E" w:rsidRDefault="004E0C1C" w:rsidP="009373E7">
            <w:pPr>
              <w:jc w:val="center"/>
              <w:rPr>
                <w:rFonts w:ascii="Times New Roman" w:hAnsi="Times New Roman"/>
              </w:rPr>
            </w:pPr>
            <w:r w:rsidRPr="0000536E">
              <w:rPr>
                <w:rFonts w:ascii="Times New Roman" w:hAnsi="Times New Roman"/>
              </w:rPr>
              <w:t>1,44±0,</w:t>
            </w:r>
            <w:r>
              <w:rPr>
                <w:rFonts w:ascii="Times New Roman" w:hAnsi="Times New Roman"/>
              </w:rPr>
              <w:t>32</w:t>
            </w:r>
          </w:p>
        </w:tc>
        <w:tc>
          <w:tcPr>
            <w:tcW w:w="2268" w:type="dxa"/>
            <w:vMerge/>
          </w:tcPr>
          <w:p w:rsidR="004E0C1C" w:rsidRPr="0000536E" w:rsidRDefault="004E0C1C" w:rsidP="009373E7">
            <w:pPr>
              <w:rPr>
                <w:rFonts w:ascii="Times New Roman" w:hAnsi="Times New Roman"/>
              </w:rPr>
            </w:pPr>
          </w:p>
        </w:tc>
      </w:tr>
    </w:tbl>
    <w:p w:rsidR="004E0C1C" w:rsidRPr="00A9201E" w:rsidRDefault="004E0C1C" w:rsidP="004E0C1C">
      <w:pPr>
        <w:pStyle w:val="AralkYok1"/>
        <w:ind w:left="360"/>
        <w:rPr>
          <w:rFonts w:ascii="Times New Roman" w:hAnsi="Times New Roman"/>
          <w:sz w:val="24"/>
          <w:szCs w:val="24"/>
        </w:rPr>
      </w:pPr>
      <w:r w:rsidRPr="00A9201E">
        <w:rPr>
          <w:rFonts w:ascii="Times New Roman" w:hAnsi="Times New Roman"/>
          <w:sz w:val="24"/>
          <w:szCs w:val="24"/>
        </w:rPr>
        <w:t>*Tekrarlayan ölçümler varyans analizi</w:t>
      </w:r>
    </w:p>
    <w:p w:rsidR="004E0C1C" w:rsidRDefault="004E0C1C" w:rsidP="004E0C1C">
      <w:pPr>
        <w:pStyle w:val="AralkYok1"/>
        <w:jc w:val="both"/>
        <w:rPr>
          <w:rFonts w:ascii="Sylfaen" w:hAnsi="Sylfaen"/>
          <w:sz w:val="24"/>
          <w:szCs w:val="24"/>
        </w:rPr>
      </w:pPr>
    </w:p>
    <w:p w:rsidR="004E0C1C" w:rsidRDefault="004E0C1C" w:rsidP="004E0C1C">
      <w:pPr>
        <w:pStyle w:val="AralkYok1"/>
        <w:jc w:val="both"/>
        <w:rPr>
          <w:rFonts w:ascii="Times New Roman" w:hAnsi="Times New Roman"/>
          <w:sz w:val="24"/>
          <w:szCs w:val="24"/>
        </w:rPr>
      </w:pPr>
      <w:r>
        <w:rPr>
          <w:rFonts w:ascii="Times New Roman" w:hAnsi="Times New Roman"/>
          <w:noProof/>
          <w:sz w:val="24"/>
          <w:szCs w:val="24"/>
          <w:lang w:eastAsia="tr-TR"/>
        </w:rPr>
        <w:lastRenderedPageBreak/>
        <w:drawing>
          <wp:inline distT="0" distB="0" distL="0" distR="0">
            <wp:extent cx="5220335" cy="3604260"/>
            <wp:effectExtent l="19050" t="0" r="0" b="0"/>
            <wp:docPr id="232" name="Resim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33" cstate="print"/>
                    <a:srcRect/>
                    <a:stretch>
                      <a:fillRect/>
                    </a:stretch>
                  </pic:blipFill>
                  <pic:spPr bwMode="auto">
                    <a:xfrm>
                      <a:off x="0" y="0"/>
                      <a:ext cx="5220335" cy="3604260"/>
                    </a:xfrm>
                    <a:prstGeom prst="rect">
                      <a:avLst/>
                    </a:prstGeom>
                    <a:noFill/>
                    <a:ln w="9525">
                      <a:noFill/>
                      <a:miter lim="800000"/>
                      <a:headEnd/>
                      <a:tailEnd/>
                    </a:ln>
                  </pic:spPr>
                </pic:pic>
              </a:graphicData>
            </a:graphic>
          </wp:inline>
        </w:drawing>
      </w:r>
    </w:p>
    <w:p w:rsidR="004E0C1C" w:rsidRDefault="004E0C1C" w:rsidP="004E0C1C">
      <w:pPr>
        <w:pStyle w:val="AralkYok1"/>
        <w:jc w:val="both"/>
        <w:rPr>
          <w:rFonts w:ascii="Helvetica" w:hAnsi="Helvetica" w:cs="Helvetica"/>
          <w:sz w:val="20"/>
          <w:szCs w:val="20"/>
        </w:rPr>
      </w:pPr>
      <w:r w:rsidRPr="00815F82">
        <w:rPr>
          <w:rFonts w:ascii="Helvetica" w:hAnsi="Helvetica" w:cs="Helvetica"/>
          <w:b/>
          <w:sz w:val="20"/>
          <w:szCs w:val="20"/>
        </w:rPr>
        <w:t>Şekil</w:t>
      </w:r>
      <w:r>
        <w:rPr>
          <w:rFonts w:ascii="Helvetica" w:hAnsi="Helvetica" w:cs="Helvetica"/>
          <w:b/>
          <w:sz w:val="20"/>
          <w:szCs w:val="20"/>
        </w:rPr>
        <w:t xml:space="preserve"> </w:t>
      </w:r>
      <w:proofErr w:type="gramStart"/>
      <w:r>
        <w:rPr>
          <w:rFonts w:ascii="Helvetica" w:hAnsi="Helvetica" w:cs="Helvetica"/>
          <w:b/>
          <w:sz w:val="20"/>
          <w:szCs w:val="20"/>
        </w:rPr>
        <w:t>4.7</w:t>
      </w:r>
      <w:proofErr w:type="gramEnd"/>
      <w:r>
        <w:rPr>
          <w:rFonts w:ascii="Helvetica" w:hAnsi="Helvetica" w:cs="Helvetica"/>
          <w:b/>
          <w:sz w:val="20"/>
          <w:szCs w:val="20"/>
        </w:rPr>
        <w:t xml:space="preserve">. </w:t>
      </w:r>
      <w:r>
        <w:rPr>
          <w:rFonts w:ascii="Helvetica" w:hAnsi="Helvetica" w:cs="Helvetica"/>
          <w:sz w:val="20"/>
          <w:szCs w:val="20"/>
        </w:rPr>
        <w:t>E/Vp’ nin antihipertansif tedavi ile gruplara göre değişimi. 1: Başlangıç, 2: Tedavi sonrası</w:t>
      </w:r>
    </w:p>
    <w:p w:rsidR="004E0C1C" w:rsidRDefault="004E0C1C" w:rsidP="004E0C1C">
      <w:pPr>
        <w:pStyle w:val="AralkYok1"/>
        <w:jc w:val="both"/>
        <w:rPr>
          <w:rFonts w:ascii="Times New Roman" w:hAnsi="Times New Roman"/>
          <w:sz w:val="24"/>
          <w:szCs w:val="24"/>
        </w:rPr>
      </w:pPr>
    </w:p>
    <w:p w:rsidR="004E0C1C" w:rsidRPr="00BD2478" w:rsidRDefault="004E0C1C" w:rsidP="004E0C1C">
      <w:pPr>
        <w:pStyle w:val="AralkYok1"/>
        <w:jc w:val="both"/>
        <w:rPr>
          <w:rFonts w:ascii="Times New Roman" w:hAnsi="Times New Roman"/>
          <w:sz w:val="24"/>
          <w:szCs w:val="24"/>
        </w:rPr>
      </w:pPr>
      <w:r>
        <w:rPr>
          <w:rFonts w:ascii="Times New Roman" w:hAnsi="Times New Roman"/>
          <w:sz w:val="24"/>
          <w:szCs w:val="24"/>
        </w:rPr>
        <w:t>Telmisartan ve amlodipin gruplarının başlangıç ve tedavi sonrası lateral/septal e’ dalga hızlarının ortalamaları karşılaştırıldığında her iki grupta da istatistiksel olarak anlamlı artış izlendi</w:t>
      </w:r>
      <w:r w:rsidRPr="00BD2478">
        <w:rPr>
          <w:rFonts w:ascii="Times New Roman" w:hAnsi="Times New Roman"/>
          <w:sz w:val="24"/>
          <w:szCs w:val="24"/>
        </w:rPr>
        <w:t xml:space="preserve"> (p</w:t>
      </w:r>
      <w:r>
        <w:rPr>
          <w:rFonts w:ascii="Times New Roman" w:hAnsi="Times New Roman"/>
          <w:sz w:val="24"/>
          <w:szCs w:val="24"/>
        </w:rPr>
        <w:t>&lt;</w:t>
      </w:r>
      <w:r w:rsidRPr="00BD2478">
        <w:rPr>
          <w:rFonts w:ascii="Times New Roman" w:hAnsi="Times New Roman"/>
          <w:sz w:val="24"/>
          <w:szCs w:val="24"/>
        </w:rPr>
        <w:t>0,</w:t>
      </w:r>
      <w:r>
        <w:rPr>
          <w:rFonts w:ascii="Times New Roman" w:hAnsi="Times New Roman"/>
          <w:sz w:val="24"/>
          <w:szCs w:val="24"/>
        </w:rPr>
        <w:t>001</w:t>
      </w:r>
      <w:r w:rsidRPr="00BD2478">
        <w:rPr>
          <w:rFonts w:ascii="Times New Roman" w:hAnsi="Times New Roman"/>
          <w:sz w:val="24"/>
          <w:szCs w:val="24"/>
        </w:rPr>
        <w:t xml:space="preserve">). </w:t>
      </w:r>
      <w:r>
        <w:rPr>
          <w:rFonts w:ascii="Times New Roman" w:hAnsi="Times New Roman"/>
          <w:sz w:val="24"/>
          <w:szCs w:val="24"/>
        </w:rPr>
        <w:t>B</w:t>
      </w:r>
      <w:r w:rsidRPr="00BD2478">
        <w:rPr>
          <w:rFonts w:ascii="Times New Roman" w:hAnsi="Times New Roman"/>
          <w:sz w:val="24"/>
          <w:szCs w:val="24"/>
        </w:rPr>
        <w:t xml:space="preserve">u </w:t>
      </w:r>
      <w:r>
        <w:rPr>
          <w:rFonts w:ascii="Times New Roman" w:hAnsi="Times New Roman"/>
          <w:sz w:val="24"/>
          <w:szCs w:val="24"/>
        </w:rPr>
        <w:t>artış</w:t>
      </w:r>
      <w:r w:rsidRPr="00BD2478">
        <w:rPr>
          <w:rFonts w:ascii="Times New Roman" w:hAnsi="Times New Roman"/>
          <w:sz w:val="24"/>
          <w:szCs w:val="24"/>
        </w:rPr>
        <w:t xml:space="preserve"> her iki grupta benzerdi (p=0,</w:t>
      </w:r>
      <w:r>
        <w:rPr>
          <w:rFonts w:ascii="Times New Roman" w:hAnsi="Times New Roman"/>
          <w:sz w:val="24"/>
          <w:szCs w:val="24"/>
        </w:rPr>
        <w:t>652</w:t>
      </w:r>
      <w:r w:rsidRPr="00BD2478">
        <w:rPr>
          <w:rFonts w:ascii="Times New Roman" w:hAnsi="Times New Roman"/>
          <w:sz w:val="24"/>
          <w:szCs w:val="24"/>
        </w:rPr>
        <w:t>)</w:t>
      </w:r>
      <w:r>
        <w:rPr>
          <w:rFonts w:ascii="Times New Roman" w:hAnsi="Times New Roman"/>
          <w:sz w:val="24"/>
          <w:szCs w:val="24"/>
        </w:rPr>
        <w:t xml:space="preserve">(tablo 4.11, şekil </w:t>
      </w:r>
      <w:proofErr w:type="gramStart"/>
      <w:r>
        <w:rPr>
          <w:rFonts w:ascii="Times New Roman" w:hAnsi="Times New Roman"/>
          <w:sz w:val="24"/>
          <w:szCs w:val="24"/>
        </w:rPr>
        <w:t>4.8</w:t>
      </w:r>
      <w:proofErr w:type="gramEnd"/>
      <w:r>
        <w:rPr>
          <w:rFonts w:ascii="Times New Roman" w:hAnsi="Times New Roman"/>
          <w:sz w:val="24"/>
          <w:szCs w:val="24"/>
        </w:rPr>
        <w:t>)</w:t>
      </w:r>
      <w:r w:rsidRPr="00BD2478">
        <w:rPr>
          <w:rFonts w:ascii="Times New Roman" w:hAnsi="Times New Roman"/>
          <w:sz w:val="24"/>
          <w:szCs w:val="24"/>
        </w:rPr>
        <w:t>.</w:t>
      </w:r>
    </w:p>
    <w:p w:rsidR="004E0C1C" w:rsidRDefault="004E0C1C" w:rsidP="004E0C1C">
      <w:pPr>
        <w:pStyle w:val="AralkYok1"/>
        <w:jc w:val="both"/>
        <w:rPr>
          <w:rFonts w:ascii="Times New Roman" w:hAnsi="Times New Roman"/>
          <w:sz w:val="24"/>
          <w:szCs w:val="24"/>
        </w:rPr>
      </w:pPr>
    </w:p>
    <w:p w:rsidR="004E0C1C" w:rsidRDefault="004E0C1C" w:rsidP="004E0C1C">
      <w:pPr>
        <w:pStyle w:val="AralkYok1"/>
        <w:jc w:val="both"/>
      </w:pPr>
      <w:r w:rsidRPr="00C009D3">
        <w:rPr>
          <w:rFonts w:ascii="Helvetica" w:hAnsi="Helvetica" w:cs="Helvetica"/>
          <w:b/>
          <w:sz w:val="20"/>
          <w:szCs w:val="20"/>
        </w:rPr>
        <w:t>Tablo 4.</w:t>
      </w:r>
      <w:r>
        <w:rPr>
          <w:rFonts w:ascii="Helvetica" w:hAnsi="Helvetica" w:cs="Helvetica"/>
          <w:b/>
          <w:sz w:val="20"/>
          <w:szCs w:val="20"/>
        </w:rPr>
        <w:t>11</w:t>
      </w:r>
      <w:r w:rsidRPr="00C009D3">
        <w:rPr>
          <w:rFonts w:ascii="Helvetica" w:hAnsi="Helvetica" w:cs="Helvetica"/>
          <w:b/>
          <w:sz w:val="20"/>
          <w:szCs w:val="20"/>
        </w:rPr>
        <w:t>.</w:t>
      </w:r>
      <w:r>
        <w:rPr>
          <w:b/>
        </w:rPr>
        <w:t xml:space="preserve"> </w:t>
      </w:r>
      <w:r w:rsidRPr="0088363A">
        <w:rPr>
          <w:rFonts w:ascii="Helvetica" w:hAnsi="Helvetica" w:cs="Helvetica"/>
          <w:sz w:val="20"/>
          <w:szCs w:val="20"/>
        </w:rPr>
        <w:t>Lateral ve septal e’ dalga velositelerinin ortalamalarının (lat/sep e’) karşılaştırılması</w:t>
      </w:r>
    </w:p>
    <w:p w:rsidR="004E0C1C" w:rsidRDefault="004E0C1C" w:rsidP="004E0C1C">
      <w:pPr>
        <w:pStyle w:val="AralkYok1"/>
      </w:pP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1276"/>
        <w:gridCol w:w="1276"/>
        <w:gridCol w:w="1701"/>
        <w:gridCol w:w="2268"/>
      </w:tblGrid>
      <w:tr w:rsidR="004E0C1C" w:rsidRPr="0083024E" w:rsidTr="009373E7">
        <w:tc>
          <w:tcPr>
            <w:tcW w:w="1809" w:type="dxa"/>
          </w:tcPr>
          <w:p w:rsidR="004E0C1C" w:rsidRPr="0083024E" w:rsidRDefault="004E0C1C" w:rsidP="009373E7">
            <w:pPr>
              <w:rPr>
                <w:rFonts w:ascii="Times New Roman" w:hAnsi="Times New Roman"/>
              </w:rPr>
            </w:pPr>
          </w:p>
        </w:tc>
        <w:tc>
          <w:tcPr>
            <w:tcW w:w="1276" w:type="dxa"/>
          </w:tcPr>
          <w:p w:rsidR="004E0C1C" w:rsidRPr="0083024E" w:rsidRDefault="004E0C1C" w:rsidP="009373E7">
            <w:pPr>
              <w:rPr>
                <w:rFonts w:ascii="Times New Roman" w:hAnsi="Times New Roman"/>
                <w:b/>
              </w:rPr>
            </w:pPr>
            <w:r w:rsidRPr="0083024E">
              <w:rPr>
                <w:rFonts w:ascii="Times New Roman" w:hAnsi="Times New Roman"/>
                <w:b/>
              </w:rPr>
              <w:t>Grup</w:t>
            </w:r>
          </w:p>
        </w:tc>
        <w:tc>
          <w:tcPr>
            <w:tcW w:w="1276" w:type="dxa"/>
          </w:tcPr>
          <w:p w:rsidR="004E0C1C" w:rsidRPr="0083024E" w:rsidRDefault="004E0C1C" w:rsidP="009373E7">
            <w:pPr>
              <w:jc w:val="center"/>
              <w:rPr>
                <w:rFonts w:ascii="Times New Roman" w:hAnsi="Times New Roman"/>
                <w:b/>
              </w:rPr>
            </w:pPr>
            <w:r w:rsidRPr="0083024E">
              <w:rPr>
                <w:rFonts w:ascii="Times New Roman" w:hAnsi="Times New Roman"/>
                <w:b/>
              </w:rPr>
              <w:t>İlk Ölçüm</w:t>
            </w:r>
          </w:p>
        </w:tc>
        <w:tc>
          <w:tcPr>
            <w:tcW w:w="1701" w:type="dxa"/>
          </w:tcPr>
          <w:p w:rsidR="004E0C1C" w:rsidRPr="0083024E" w:rsidRDefault="004E0C1C" w:rsidP="009373E7">
            <w:pPr>
              <w:jc w:val="center"/>
              <w:rPr>
                <w:rFonts w:ascii="Times New Roman" w:hAnsi="Times New Roman"/>
                <w:b/>
              </w:rPr>
            </w:pPr>
            <w:r w:rsidRPr="0083024E">
              <w:rPr>
                <w:rFonts w:ascii="Times New Roman" w:hAnsi="Times New Roman"/>
                <w:b/>
              </w:rPr>
              <w:t>Tedavi Sonrası</w:t>
            </w:r>
          </w:p>
        </w:tc>
        <w:tc>
          <w:tcPr>
            <w:tcW w:w="2268" w:type="dxa"/>
          </w:tcPr>
          <w:p w:rsidR="004E0C1C" w:rsidRPr="0083024E" w:rsidRDefault="004E0C1C" w:rsidP="009373E7">
            <w:pPr>
              <w:rPr>
                <w:rFonts w:ascii="Times New Roman" w:hAnsi="Times New Roman"/>
                <w:b/>
              </w:rPr>
            </w:pPr>
            <w:r w:rsidRPr="0083024E">
              <w:rPr>
                <w:rFonts w:ascii="Times New Roman" w:hAnsi="Times New Roman"/>
                <w:b/>
              </w:rPr>
              <w:t>Karşılaştırma P Değeri</w:t>
            </w:r>
          </w:p>
        </w:tc>
      </w:tr>
      <w:tr w:rsidR="004E0C1C" w:rsidRPr="0083024E" w:rsidTr="009373E7">
        <w:trPr>
          <w:trHeight w:val="774"/>
        </w:trPr>
        <w:tc>
          <w:tcPr>
            <w:tcW w:w="1809" w:type="dxa"/>
            <w:vMerge w:val="restart"/>
          </w:tcPr>
          <w:p w:rsidR="004E0C1C" w:rsidRPr="0083024E" w:rsidRDefault="004E0C1C" w:rsidP="009373E7">
            <w:pPr>
              <w:pStyle w:val="AralkYok1"/>
              <w:rPr>
                <w:rFonts w:ascii="Times New Roman" w:hAnsi="Times New Roman"/>
              </w:rPr>
            </w:pPr>
          </w:p>
          <w:p w:rsidR="004E0C1C" w:rsidRPr="0083024E" w:rsidRDefault="004E0C1C" w:rsidP="009373E7">
            <w:pPr>
              <w:pStyle w:val="AralkYok1"/>
              <w:rPr>
                <w:rFonts w:ascii="Times New Roman" w:hAnsi="Times New Roman"/>
              </w:rPr>
            </w:pPr>
            <w:r>
              <w:rPr>
                <w:rFonts w:ascii="Times New Roman" w:hAnsi="Times New Roman"/>
              </w:rPr>
              <w:t>lat/sep e</w:t>
            </w:r>
            <w:r w:rsidRPr="0083024E">
              <w:rPr>
                <w:rFonts w:ascii="Times New Roman" w:hAnsi="Times New Roman"/>
              </w:rPr>
              <w:t>,</w:t>
            </w:r>
            <w:r>
              <w:rPr>
                <w:rFonts w:ascii="Times New Roman" w:hAnsi="Times New Roman"/>
              </w:rPr>
              <w:t>(</w:t>
            </w:r>
            <w:r w:rsidRPr="0083024E">
              <w:rPr>
                <w:rFonts w:ascii="Times New Roman" w:hAnsi="Times New Roman"/>
              </w:rPr>
              <w:t>cm/sn</w:t>
            </w:r>
            <w:r>
              <w:rPr>
                <w:rFonts w:ascii="Times New Roman" w:hAnsi="Times New Roman"/>
              </w:rPr>
              <w:t>)</w:t>
            </w:r>
          </w:p>
          <w:p w:rsidR="004E0C1C" w:rsidRPr="0083024E" w:rsidRDefault="004E0C1C" w:rsidP="009373E7">
            <w:pPr>
              <w:pStyle w:val="AralkYok1"/>
              <w:rPr>
                <w:rFonts w:ascii="Times New Roman" w:hAnsi="Times New Roman"/>
              </w:rPr>
            </w:pPr>
          </w:p>
        </w:tc>
        <w:tc>
          <w:tcPr>
            <w:tcW w:w="1276" w:type="dxa"/>
          </w:tcPr>
          <w:p w:rsidR="004E0C1C" w:rsidRPr="0083024E" w:rsidRDefault="004E0C1C" w:rsidP="009373E7">
            <w:pPr>
              <w:rPr>
                <w:rFonts w:ascii="Times New Roman" w:hAnsi="Times New Roman"/>
              </w:rPr>
            </w:pPr>
            <w:r w:rsidRPr="0083024E">
              <w:rPr>
                <w:rFonts w:ascii="Times New Roman" w:hAnsi="Times New Roman"/>
              </w:rPr>
              <w:t>Telmisartan</w:t>
            </w:r>
          </w:p>
        </w:tc>
        <w:tc>
          <w:tcPr>
            <w:tcW w:w="1276" w:type="dxa"/>
          </w:tcPr>
          <w:p w:rsidR="004E0C1C" w:rsidRPr="0083024E" w:rsidRDefault="004E0C1C" w:rsidP="009373E7">
            <w:pPr>
              <w:jc w:val="center"/>
              <w:rPr>
                <w:rFonts w:ascii="Times New Roman" w:hAnsi="Times New Roman"/>
              </w:rPr>
            </w:pPr>
            <w:r w:rsidRPr="0083024E">
              <w:rPr>
                <w:rFonts w:ascii="Times New Roman" w:hAnsi="Times New Roman"/>
              </w:rPr>
              <w:t>8,9±</w:t>
            </w:r>
            <w:r>
              <w:rPr>
                <w:rFonts w:ascii="Times New Roman" w:hAnsi="Times New Roman"/>
              </w:rPr>
              <w:t>1,8</w:t>
            </w:r>
          </w:p>
        </w:tc>
        <w:tc>
          <w:tcPr>
            <w:tcW w:w="1701" w:type="dxa"/>
          </w:tcPr>
          <w:p w:rsidR="004E0C1C" w:rsidRPr="0083024E" w:rsidRDefault="004E0C1C" w:rsidP="009373E7">
            <w:pPr>
              <w:jc w:val="center"/>
              <w:rPr>
                <w:rFonts w:ascii="Times New Roman" w:hAnsi="Times New Roman"/>
              </w:rPr>
            </w:pPr>
            <w:r w:rsidRPr="0083024E">
              <w:rPr>
                <w:rFonts w:ascii="Times New Roman" w:hAnsi="Times New Roman"/>
              </w:rPr>
              <w:t>10,7±</w:t>
            </w:r>
            <w:r>
              <w:rPr>
                <w:rFonts w:ascii="Times New Roman" w:hAnsi="Times New Roman"/>
              </w:rPr>
              <w:t>1,8</w:t>
            </w:r>
          </w:p>
        </w:tc>
        <w:tc>
          <w:tcPr>
            <w:tcW w:w="2268" w:type="dxa"/>
            <w:vMerge w:val="restart"/>
          </w:tcPr>
          <w:p w:rsidR="004E0C1C" w:rsidRDefault="004E0C1C" w:rsidP="009373E7">
            <w:pPr>
              <w:pStyle w:val="AralkYok1"/>
              <w:rPr>
                <w:rFonts w:ascii="Times New Roman" w:hAnsi="Times New Roman"/>
              </w:rPr>
            </w:pPr>
          </w:p>
          <w:p w:rsidR="004E0C1C" w:rsidRPr="006F51A2" w:rsidRDefault="004E0C1C" w:rsidP="009373E7">
            <w:pPr>
              <w:pStyle w:val="AralkYok1"/>
              <w:rPr>
                <w:rFonts w:ascii="Times New Roman" w:hAnsi="Times New Roman"/>
              </w:rPr>
            </w:pPr>
            <w:r>
              <w:rPr>
                <w:rFonts w:ascii="Times New Roman" w:hAnsi="Times New Roman"/>
              </w:rPr>
              <w:t>L</w:t>
            </w:r>
            <w:r w:rsidRPr="006F51A2">
              <w:rPr>
                <w:rFonts w:ascii="Times New Roman" w:hAnsi="Times New Roman"/>
              </w:rPr>
              <w:t>at/sep e’        &lt;0,001</w:t>
            </w:r>
            <w:r>
              <w:rPr>
                <w:rFonts w:ascii="Times New Roman" w:hAnsi="Times New Roman"/>
              </w:rPr>
              <w:t>*</w:t>
            </w:r>
          </w:p>
          <w:p w:rsidR="004E0C1C" w:rsidRDefault="004E0C1C" w:rsidP="009373E7">
            <w:pPr>
              <w:pStyle w:val="AralkYok1"/>
              <w:rPr>
                <w:rFonts w:ascii="Times New Roman" w:hAnsi="Times New Roman"/>
              </w:rPr>
            </w:pPr>
          </w:p>
          <w:p w:rsidR="004E0C1C" w:rsidRPr="0083024E" w:rsidRDefault="004E0C1C" w:rsidP="009373E7">
            <w:pPr>
              <w:pStyle w:val="AralkYok1"/>
            </w:pPr>
            <w:r>
              <w:rPr>
                <w:rFonts w:ascii="Times New Roman" w:hAnsi="Times New Roman"/>
              </w:rPr>
              <w:t>Grup-lat/sep e’</w:t>
            </w:r>
            <w:r w:rsidRPr="006F51A2">
              <w:rPr>
                <w:rFonts w:ascii="Times New Roman" w:hAnsi="Times New Roman"/>
              </w:rPr>
              <w:t>0,652</w:t>
            </w:r>
            <w:r>
              <w:rPr>
                <w:rFonts w:ascii="Times New Roman" w:hAnsi="Times New Roman"/>
              </w:rPr>
              <w:t>*</w:t>
            </w:r>
          </w:p>
        </w:tc>
      </w:tr>
      <w:tr w:rsidR="004E0C1C" w:rsidRPr="0083024E" w:rsidTr="009373E7">
        <w:trPr>
          <w:trHeight w:val="761"/>
        </w:trPr>
        <w:tc>
          <w:tcPr>
            <w:tcW w:w="1809" w:type="dxa"/>
            <w:vMerge/>
          </w:tcPr>
          <w:p w:rsidR="004E0C1C" w:rsidRPr="0083024E" w:rsidRDefault="004E0C1C" w:rsidP="009373E7">
            <w:pPr>
              <w:rPr>
                <w:rFonts w:ascii="Times New Roman" w:hAnsi="Times New Roman"/>
              </w:rPr>
            </w:pPr>
          </w:p>
        </w:tc>
        <w:tc>
          <w:tcPr>
            <w:tcW w:w="1276" w:type="dxa"/>
          </w:tcPr>
          <w:p w:rsidR="004E0C1C" w:rsidRPr="0083024E" w:rsidRDefault="004E0C1C" w:rsidP="009373E7">
            <w:pPr>
              <w:rPr>
                <w:rFonts w:ascii="Times New Roman" w:hAnsi="Times New Roman"/>
              </w:rPr>
            </w:pPr>
            <w:r w:rsidRPr="0083024E">
              <w:rPr>
                <w:rFonts w:ascii="Times New Roman" w:hAnsi="Times New Roman"/>
              </w:rPr>
              <w:t xml:space="preserve">Amlodipin </w:t>
            </w:r>
          </w:p>
        </w:tc>
        <w:tc>
          <w:tcPr>
            <w:tcW w:w="1276" w:type="dxa"/>
          </w:tcPr>
          <w:p w:rsidR="004E0C1C" w:rsidRPr="0083024E" w:rsidRDefault="004E0C1C" w:rsidP="009373E7">
            <w:pPr>
              <w:jc w:val="center"/>
              <w:rPr>
                <w:rFonts w:ascii="Times New Roman" w:hAnsi="Times New Roman"/>
              </w:rPr>
            </w:pPr>
            <w:r w:rsidRPr="0083024E">
              <w:rPr>
                <w:rFonts w:ascii="Times New Roman" w:hAnsi="Times New Roman"/>
              </w:rPr>
              <w:t>8,3±</w:t>
            </w:r>
            <w:r>
              <w:rPr>
                <w:rFonts w:ascii="Times New Roman" w:hAnsi="Times New Roman"/>
              </w:rPr>
              <w:t>2</w:t>
            </w:r>
            <w:r w:rsidRPr="0083024E">
              <w:rPr>
                <w:rFonts w:ascii="Times New Roman" w:hAnsi="Times New Roman"/>
              </w:rPr>
              <w:t>,3</w:t>
            </w:r>
          </w:p>
        </w:tc>
        <w:tc>
          <w:tcPr>
            <w:tcW w:w="1701" w:type="dxa"/>
          </w:tcPr>
          <w:p w:rsidR="004E0C1C" w:rsidRPr="0083024E" w:rsidRDefault="004E0C1C" w:rsidP="009373E7">
            <w:pPr>
              <w:jc w:val="center"/>
              <w:rPr>
                <w:rFonts w:ascii="Times New Roman" w:hAnsi="Times New Roman"/>
              </w:rPr>
            </w:pPr>
            <w:r w:rsidRPr="0083024E">
              <w:rPr>
                <w:rFonts w:ascii="Times New Roman" w:hAnsi="Times New Roman"/>
              </w:rPr>
              <w:t>10,0 ±</w:t>
            </w:r>
            <w:r>
              <w:rPr>
                <w:rFonts w:ascii="Times New Roman" w:hAnsi="Times New Roman"/>
              </w:rPr>
              <w:t>2,6</w:t>
            </w:r>
          </w:p>
        </w:tc>
        <w:tc>
          <w:tcPr>
            <w:tcW w:w="2268" w:type="dxa"/>
            <w:vMerge/>
          </w:tcPr>
          <w:p w:rsidR="004E0C1C" w:rsidRPr="0083024E" w:rsidRDefault="004E0C1C" w:rsidP="009373E7">
            <w:pPr>
              <w:rPr>
                <w:rFonts w:ascii="Times New Roman" w:hAnsi="Times New Roman"/>
              </w:rPr>
            </w:pPr>
          </w:p>
        </w:tc>
      </w:tr>
    </w:tbl>
    <w:p w:rsidR="004E0C1C" w:rsidRPr="00A9201E" w:rsidRDefault="004E0C1C" w:rsidP="004E0C1C">
      <w:pPr>
        <w:pStyle w:val="AralkYok1"/>
        <w:ind w:left="360"/>
        <w:rPr>
          <w:rFonts w:ascii="Times New Roman" w:hAnsi="Times New Roman"/>
          <w:sz w:val="24"/>
          <w:szCs w:val="24"/>
        </w:rPr>
      </w:pPr>
      <w:r w:rsidRPr="00A9201E">
        <w:rPr>
          <w:rFonts w:ascii="Times New Roman" w:hAnsi="Times New Roman"/>
          <w:sz w:val="24"/>
          <w:szCs w:val="24"/>
        </w:rPr>
        <w:t>*Tekrarlayan ölçümler varyans analizi</w:t>
      </w:r>
    </w:p>
    <w:p w:rsidR="004E0C1C" w:rsidRDefault="004E0C1C" w:rsidP="004E0C1C">
      <w:pPr>
        <w:pStyle w:val="AralkYok1"/>
        <w:jc w:val="both"/>
        <w:rPr>
          <w:rFonts w:ascii="Helvetica" w:hAnsi="Helvetica" w:cs="Helvetica"/>
          <w:sz w:val="20"/>
          <w:szCs w:val="20"/>
        </w:rPr>
      </w:pPr>
    </w:p>
    <w:p w:rsidR="004E0C1C" w:rsidRDefault="004E0C1C" w:rsidP="004E0C1C">
      <w:pPr>
        <w:pStyle w:val="AralkYok1"/>
        <w:jc w:val="both"/>
        <w:rPr>
          <w:rFonts w:ascii="Sylfaen" w:hAnsi="Sylfaen"/>
          <w:sz w:val="24"/>
          <w:szCs w:val="24"/>
        </w:rPr>
      </w:pPr>
      <w:r>
        <w:rPr>
          <w:rFonts w:ascii="Sylfaen" w:hAnsi="Sylfaen"/>
          <w:noProof/>
          <w:sz w:val="24"/>
          <w:szCs w:val="24"/>
          <w:lang w:eastAsia="tr-TR"/>
        </w:rPr>
        <w:lastRenderedPageBreak/>
        <w:drawing>
          <wp:inline distT="0" distB="0" distL="0" distR="0">
            <wp:extent cx="5220335" cy="3923665"/>
            <wp:effectExtent l="19050" t="0" r="0" b="0"/>
            <wp:docPr id="233" name="Resim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34" cstate="print"/>
                    <a:srcRect/>
                    <a:stretch>
                      <a:fillRect/>
                    </a:stretch>
                  </pic:blipFill>
                  <pic:spPr bwMode="auto">
                    <a:xfrm>
                      <a:off x="0" y="0"/>
                      <a:ext cx="5220335" cy="3923665"/>
                    </a:xfrm>
                    <a:prstGeom prst="rect">
                      <a:avLst/>
                    </a:prstGeom>
                    <a:noFill/>
                    <a:ln w="9525">
                      <a:noFill/>
                      <a:miter lim="800000"/>
                      <a:headEnd/>
                      <a:tailEnd/>
                    </a:ln>
                  </pic:spPr>
                </pic:pic>
              </a:graphicData>
            </a:graphic>
          </wp:inline>
        </w:drawing>
      </w:r>
    </w:p>
    <w:p w:rsidR="004E0C1C" w:rsidRDefault="004E0C1C" w:rsidP="004E0C1C">
      <w:pPr>
        <w:ind w:firstLine="708"/>
      </w:pPr>
    </w:p>
    <w:p w:rsidR="004E0C1C" w:rsidRDefault="004E0C1C" w:rsidP="004E0C1C">
      <w:pPr>
        <w:pStyle w:val="AralkYok1"/>
        <w:jc w:val="both"/>
        <w:rPr>
          <w:rFonts w:ascii="Helvetica" w:hAnsi="Helvetica" w:cs="Helvetica"/>
          <w:sz w:val="20"/>
          <w:szCs w:val="20"/>
        </w:rPr>
      </w:pPr>
      <w:r w:rsidRPr="00815F82">
        <w:rPr>
          <w:rFonts w:ascii="Helvetica" w:hAnsi="Helvetica" w:cs="Helvetica"/>
          <w:b/>
          <w:sz w:val="20"/>
          <w:szCs w:val="20"/>
        </w:rPr>
        <w:t>Şekil</w:t>
      </w:r>
      <w:r>
        <w:rPr>
          <w:rFonts w:ascii="Helvetica" w:hAnsi="Helvetica" w:cs="Helvetica"/>
          <w:b/>
          <w:sz w:val="20"/>
          <w:szCs w:val="20"/>
        </w:rPr>
        <w:t xml:space="preserve"> </w:t>
      </w:r>
      <w:proofErr w:type="gramStart"/>
      <w:r>
        <w:rPr>
          <w:rFonts w:ascii="Helvetica" w:hAnsi="Helvetica" w:cs="Helvetica"/>
          <w:b/>
          <w:sz w:val="20"/>
          <w:szCs w:val="20"/>
        </w:rPr>
        <w:t>4.8</w:t>
      </w:r>
      <w:proofErr w:type="gramEnd"/>
      <w:r>
        <w:rPr>
          <w:rFonts w:ascii="Helvetica" w:hAnsi="Helvetica" w:cs="Helvetica"/>
          <w:b/>
          <w:sz w:val="20"/>
          <w:szCs w:val="20"/>
        </w:rPr>
        <w:t xml:space="preserve">. </w:t>
      </w:r>
      <w:r>
        <w:rPr>
          <w:rFonts w:ascii="Helvetica" w:hAnsi="Helvetica" w:cs="Helvetica"/>
          <w:sz w:val="20"/>
          <w:szCs w:val="20"/>
        </w:rPr>
        <w:t>Lateral/septal e’ ortalamasının antihipertansif tedavi ile gruplara göre değişimi.</w:t>
      </w:r>
    </w:p>
    <w:p w:rsidR="004E0C1C" w:rsidRDefault="004E0C1C" w:rsidP="004E0C1C">
      <w:pPr>
        <w:pStyle w:val="AralkYok1"/>
        <w:jc w:val="both"/>
        <w:rPr>
          <w:rFonts w:ascii="Helvetica" w:hAnsi="Helvetica" w:cs="Helvetica"/>
          <w:sz w:val="20"/>
          <w:szCs w:val="20"/>
        </w:rPr>
      </w:pPr>
      <w:r>
        <w:rPr>
          <w:rFonts w:ascii="Helvetica" w:hAnsi="Helvetica" w:cs="Helvetica"/>
          <w:sz w:val="20"/>
          <w:szCs w:val="20"/>
        </w:rPr>
        <w:t>1: Başlangıç, 2: Tedavi sonrası</w:t>
      </w:r>
    </w:p>
    <w:p w:rsidR="004E0C1C" w:rsidRDefault="004E0C1C" w:rsidP="004E0C1C">
      <w:pPr>
        <w:pStyle w:val="AralkYok1"/>
      </w:pPr>
    </w:p>
    <w:p w:rsidR="004E0C1C" w:rsidRDefault="004E0C1C" w:rsidP="004E0C1C">
      <w:pPr>
        <w:pStyle w:val="AralkYok1"/>
        <w:jc w:val="both"/>
        <w:rPr>
          <w:rFonts w:ascii="Times New Roman" w:hAnsi="Times New Roman"/>
          <w:sz w:val="24"/>
          <w:szCs w:val="24"/>
        </w:rPr>
      </w:pPr>
    </w:p>
    <w:p w:rsidR="004E0C1C" w:rsidRPr="00BD2478" w:rsidRDefault="004E0C1C" w:rsidP="004E0C1C">
      <w:pPr>
        <w:pStyle w:val="AralkYok1"/>
        <w:jc w:val="both"/>
        <w:rPr>
          <w:rFonts w:ascii="Times New Roman" w:hAnsi="Times New Roman"/>
          <w:sz w:val="24"/>
          <w:szCs w:val="24"/>
        </w:rPr>
      </w:pPr>
      <w:r>
        <w:rPr>
          <w:rFonts w:ascii="Times New Roman" w:hAnsi="Times New Roman"/>
          <w:sz w:val="24"/>
          <w:szCs w:val="24"/>
        </w:rPr>
        <w:t>Telmisartan ve amlodipin gruplarının başlangıç ve tedavi sonrası E/e’ oranları karşılaştırıldığında her iki grupta da istatistiksel olarak anlamlı azalma izlendi</w:t>
      </w:r>
      <w:r w:rsidRPr="00BD2478">
        <w:rPr>
          <w:rFonts w:ascii="Times New Roman" w:hAnsi="Times New Roman"/>
          <w:sz w:val="24"/>
          <w:szCs w:val="24"/>
        </w:rPr>
        <w:t xml:space="preserve"> (p</w:t>
      </w:r>
      <w:r>
        <w:rPr>
          <w:rFonts w:ascii="Times New Roman" w:hAnsi="Times New Roman"/>
          <w:sz w:val="24"/>
          <w:szCs w:val="24"/>
        </w:rPr>
        <w:t>&lt;</w:t>
      </w:r>
      <w:r w:rsidRPr="00BD2478">
        <w:rPr>
          <w:rFonts w:ascii="Times New Roman" w:hAnsi="Times New Roman"/>
          <w:sz w:val="24"/>
          <w:szCs w:val="24"/>
        </w:rPr>
        <w:t>0,</w:t>
      </w:r>
      <w:r>
        <w:rPr>
          <w:rFonts w:ascii="Times New Roman" w:hAnsi="Times New Roman"/>
          <w:sz w:val="24"/>
          <w:szCs w:val="24"/>
        </w:rPr>
        <w:t>001</w:t>
      </w:r>
      <w:r w:rsidRPr="00BD2478">
        <w:rPr>
          <w:rFonts w:ascii="Times New Roman" w:hAnsi="Times New Roman"/>
          <w:sz w:val="24"/>
          <w:szCs w:val="24"/>
        </w:rPr>
        <w:t xml:space="preserve">). </w:t>
      </w:r>
      <w:r>
        <w:rPr>
          <w:rFonts w:ascii="Times New Roman" w:hAnsi="Times New Roman"/>
          <w:sz w:val="24"/>
          <w:szCs w:val="24"/>
        </w:rPr>
        <w:t>B</w:t>
      </w:r>
      <w:r w:rsidRPr="00BD2478">
        <w:rPr>
          <w:rFonts w:ascii="Times New Roman" w:hAnsi="Times New Roman"/>
          <w:sz w:val="24"/>
          <w:szCs w:val="24"/>
        </w:rPr>
        <w:t xml:space="preserve">u </w:t>
      </w:r>
      <w:r>
        <w:rPr>
          <w:rFonts w:ascii="Times New Roman" w:hAnsi="Times New Roman"/>
          <w:sz w:val="24"/>
          <w:szCs w:val="24"/>
        </w:rPr>
        <w:t>azalma</w:t>
      </w:r>
      <w:r w:rsidRPr="00BD2478">
        <w:rPr>
          <w:rFonts w:ascii="Times New Roman" w:hAnsi="Times New Roman"/>
          <w:sz w:val="24"/>
          <w:szCs w:val="24"/>
        </w:rPr>
        <w:t xml:space="preserve"> her iki grupta benzerdi (p=0,</w:t>
      </w:r>
      <w:r>
        <w:rPr>
          <w:rFonts w:ascii="Times New Roman" w:hAnsi="Times New Roman"/>
          <w:sz w:val="24"/>
          <w:szCs w:val="24"/>
        </w:rPr>
        <w:t>589</w:t>
      </w:r>
      <w:r w:rsidRPr="00BD2478">
        <w:rPr>
          <w:rFonts w:ascii="Times New Roman" w:hAnsi="Times New Roman"/>
          <w:sz w:val="24"/>
          <w:szCs w:val="24"/>
        </w:rPr>
        <w:t>)</w:t>
      </w:r>
      <w:r>
        <w:rPr>
          <w:rFonts w:ascii="Times New Roman" w:hAnsi="Times New Roman"/>
          <w:sz w:val="24"/>
          <w:szCs w:val="24"/>
        </w:rPr>
        <w:t xml:space="preserve">(tablo 4.12, şekil </w:t>
      </w:r>
      <w:proofErr w:type="gramStart"/>
      <w:r>
        <w:rPr>
          <w:rFonts w:ascii="Times New Roman" w:hAnsi="Times New Roman"/>
          <w:sz w:val="24"/>
          <w:szCs w:val="24"/>
        </w:rPr>
        <w:t>4.9</w:t>
      </w:r>
      <w:proofErr w:type="gramEnd"/>
      <w:r>
        <w:rPr>
          <w:rFonts w:ascii="Times New Roman" w:hAnsi="Times New Roman"/>
          <w:sz w:val="24"/>
          <w:szCs w:val="24"/>
        </w:rPr>
        <w:t>)</w:t>
      </w:r>
      <w:r w:rsidRPr="00BD2478">
        <w:rPr>
          <w:rFonts w:ascii="Times New Roman" w:hAnsi="Times New Roman"/>
          <w:sz w:val="24"/>
          <w:szCs w:val="24"/>
        </w:rPr>
        <w:t>.</w:t>
      </w:r>
    </w:p>
    <w:p w:rsidR="004E0C1C" w:rsidRDefault="004E0C1C" w:rsidP="004E0C1C">
      <w:pPr>
        <w:pStyle w:val="AralkYok1"/>
        <w:rPr>
          <w:b/>
        </w:rPr>
      </w:pPr>
    </w:p>
    <w:p w:rsidR="004E0C1C" w:rsidRDefault="004E0C1C" w:rsidP="004E0C1C">
      <w:pPr>
        <w:pStyle w:val="AralkYok1"/>
      </w:pPr>
      <w:r w:rsidRPr="00C009D3">
        <w:rPr>
          <w:b/>
        </w:rPr>
        <w:t>Tablo 4.</w:t>
      </w:r>
      <w:r>
        <w:rPr>
          <w:b/>
        </w:rPr>
        <w:t>12</w:t>
      </w:r>
      <w:r w:rsidRPr="00C009D3">
        <w:rPr>
          <w:b/>
        </w:rPr>
        <w:t>.</w:t>
      </w:r>
      <w:r>
        <w:rPr>
          <w:b/>
        </w:rPr>
        <w:t xml:space="preserve"> </w:t>
      </w:r>
      <w:r w:rsidRPr="0083024E">
        <w:t>Mitral E/e’ oranlarının karşılaştırılması</w:t>
      </w:r>
    </w:p>
    <w:p w:rsidR="004E0C1C" w:rsidRDefault="004E0C1C" w:rsidP="004E0C1C">
      <w:pPr>
        <w:pStyle w:val="AralkYok1"/>
      </w:pP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68"/>
        <w:gridCol w:w="1275"/>
        <w:gridCol w:w="1276"/>
        <w:gridCol w:w="1701"/>
        <w:gridCol w:w="2552"/>
      </w:tblGrid>
      <w:tr w:rsidR="004E0C1C" w:rsidRPr="0083024E" w:rsidTr="009373E7">
        <w:tc>
          <w:tcPr>
            <w:tcW w:w="1668" w:type="dxa"/>
          </w:tcPr>
          <w:p w:rsidR="004E0C1C" w:rsidRPr="0083024E" w:rsidRDefault="004E0C1C" w:rsidP="009373E7">
            <w:pPr>
              <w:rPr>
                <w:rFonts w:ascii="Times New Roman" w:hAnsi="Times New Roman"/>
              </w:rPr>
            </w:pPr>
          </w:p>
        </w:tc>
        <w:tc>
          <w:tcPr>
            <w:tcW w:w="1275" w:type="dxa"/>
          </w:tcPr>
          <w:p w:rsidR="004E0C1C" w:rsidRPr="0083024E" w:rsidRDefault="004E0C1C" w:rsidP="009373E7">
            <w:pPr>
              <w:rPr>
                <w:rFonts w:ascii="Times New Roman" w:hAnsi="Times New Roman"/>
                <w:b/>
              </w:rPr>
            </w:pPr>
            <w:r w:rsidRPr="0083024E">
              <w:rPr>
                <w:rFonts w:ascii="Times New Roman" w:hAnsi="Times New Roman"/>
                <w:b/>
              </w:rPr>
              <w:t>Grup</w:t>
            </w:r>
          </w:p>
        </w:tc>
        <w:tc>
          <w:tcPr>
            <w:tcW w:w="1276" w:type="dxa"/>
          </w:tcPr>
          <w:p w:rsidR="004E0C1C" w:rsidRPr="0083024E" w:rsidRDefault="004E0C1C" w:rsidP="009373E7">
            <w:pPr>
              <w:jc w:val="center"/>
              <w:rPr>
                <w:rFonts w:ascii="Times New Roman" w:hAnsi="Times New Roman"/>
                <w:b/>
              </w:rPr>
            </w:pPr>
            <w:r w:rsidRPr="0083024E">
              <w:rPr>
                <w:rFonts w:ascii="Times New Roman" w:hAnsi="Times New Roman"/>
                <w:b/>
              </w:rPr>
              <w:t>İlk Ölçüm</w:t>
            </w:r>
          </w:p>
        </w:tc>
        <w:tc>
          <w:tcPr>
            <w:tcW w:w="1701" w:type="dxa"/>
          </w:tcPr>
          <w:p w:rsidR="004E0C1C" w:rsidRPr="0083024E" w:rsidRDefault="004E0C1C" w:rsidP="009373E7">
            <w:pPr>
              <w:jc w:val="center"/>
              <w:rPr>
                <w:rFonts w:ascii="Times New Roman" w:hAnsi="Times New Roman"/>
                <w:b/>
              </w:rPr>
            </w:pPr>
            <w:r w:rsidRPr="0083024E">
              <w:rPr>
                <w:rFonts w:ascii="Times New Roman" w:hAnsi="Times New Roman"/>
                <w:b/>
              </w:rPr>
              <w:t>Tedavi Sonrası</w:t>
            </w:r>
          </w:p>
        </w:tc>
        <w:tc>
          <w:tcPr>
            <w:tcW w:w="2552" w:type="dxa"/>
          </w:tcPr>
          <w:p w:rsidR="004E0C1C" w:rsidRPr="0083024E" w:rsidRDefault="004E0C1C" w:rsidP="009373E7">
            <w:pPr>
              <w:rPr>
                <w:rFonts w:ascii="Times New Roman" w:hAnsi="Times New Roman"/>
                <w:b/>
              </w:rPr>
            </w:pPr>
            <w:r w:rsidRPr="0083024E">
              <w:rPr>
                <w:rFonts w:ascii="Times New Roman" w:hAnsi="Times New Roman"/>
                <w:b/>
              </w:rPr>
              <w:t>Karşılaştırma P Değeri</w:t>
            </w:r>
          </w:p>
        </w:tc>
      </w:tr>
      <w:tr w:rsidR="004E0C1C" w:rsidRPr="0083024E" w:rsidTr="009373E7">
        <w:trPr>
          <w:trHeight w:val="774"/>
        </w:trPr>
        <w:tc>
          <w:tcPr>
            <w:tcW w:w="1668" w:type="dxa"/>
            <w:vMerge w:val="restart"/>
          </w:tcPr>
          <w:p w:rsidR="004E0C1C" w:rsidRPr="0083024E" w:rsidRDefault="004E0C1C" w:rsidP="009373E7">
            <w:pPr>
              <w:pStyle w:val="AralkYok1"/>
              <w:rPr>
                <w:rFonts w:ascii="Times New Roman" w:hAnsi="Times New Roman"/>
              </w:rPr>
            </w:pPr>
          </w:p>
          <w:p w:rsidR="004E0C1C" w:rsidRPr="0083024E" w:rsidRDefault="004E0C1C" w:rsidP="009373E7">
            <w:pPr>
              <w:pStyle w:val="AralkYok1"/>
              <w:rPr>
                <w:rFonts w:ascii="Times New Roman" w:hAnsi="Times New Roman"/>
              </w:rPr>
            </w:pPr>
            <w:r>
              <w:rPr>
                <w:rFonts w:ascii="Times New Roman" w:hAnsi="Times New Roman"/>
              </w:rPr>
              <w:t>Mitral E/e’ oranı</w:t>
            </w:r>
          </w:p>
          <w:p w:rsidR="004E0C1C" w:rsidRPr="0083024E" w:rsidRDefault="004E0C1C" w:rsidP="009373E7">
            <w:pPr>
              <w:pStyle w:val="AralkYok1"/>
              <w:rPr>
                <w:rFonts w:ascii="Times New Roman" w:hAnsi="Times New Roman"/>
              </w:rPr>
            </w:pPr>
          </w:p>
        </w:tc>
        <w:tc>
          <w:tcPr>
            <w:tcW w:w="1275" w:type="dxa"/>
          </w:tcPr>
          <w:p w:rsidR="004E0C1C" w:rsidRPr="0083024E" w:rsidRDefault="004E0C1C" w:rsidP="009373E7">
            <w:pPr>
              <w:pStyle w:val="AralkYok1"/>
              <w:rPr>
                <w:rFonts w:ascii="Times New Roman" w:hAnsi="Times New Roman"/>
              </w:rPr>
            </w:pPr>
            <w:r w:rsidRPr="0083024E">
              <w:rPr>
                <w:rFonts w:ascii="Times New Roman" w:hAnsi="Times New Roman"/>
              </w:rPr>
              <w:t>Telmisartan</w:t>
            </w:r>
          </w:p>
        </w:tc>
        <w:tc>
          <w:tcPr>
            <w:tcW w:w="1276" w:type="dxa"/>
          </w:tcPr>
          <w:p w:rsidR="004E0C1C" w:rsidRPr="0083024E" w:rsidRDefault="004E0C1C" w:rsidP="009373E7">
            <w:pPr>
              <w:jc w:val="center"/>
              <w:rPr>
                <w:rFonts w:ascii="Times New Roman" w:hAnsi="Times New Roman"/>
              </w:rPr>
            </w:pPr>
            <w:r w:rsidRPr="0083024E">
              <w:rPr>
                <w:rFonts w:ascii="Times New Roman" w:hAnsi="Times New Roman"/>
              </w:rPr>
              <w:t>7,8±</w:t>
            </w:r>
            <w:r>
              <w:rPr>
                <w:rFonts w:ascii="Times New Roman" w:hAnsi="Times New Roman"/>
              </w:rPr>
              <w:t>1,5</w:t>
            </w:r>
          </w:p>
        </w:tc>
        <w:tc>
          <w:tcPr>
            <w:tcW w:w="1701" w:type="dxa"/>
          </w:tcPr>
          <w:p w:rsidR="004E0C1C" w:rsidRPr="0083024E" w:rsidRDefault="004E0C1C" w:rsidP="009373E7">
            <w:pPr>
              <w:jc w:val="center"/>
              <w:rPr>
                <w:rFonts w:ascii="Times New Roman" w:hAnsi="Times New Roman"/>
              </w:rPr>
            </w:pPr>
            <w:r w:rsidRPr="0083024E">
              <w:rPr>
                <w:rFonts w:ascii="Times New Roman" w:hAnsi="Times New Roman"/>
              </w:rPr>
              <w:t>6,3±</w:t>
            </w:r>
            <w:r>
              <w:rPr>
                <w:rFonts w:ascii="Times New Roman" w:hAnsi="Times New Roman"/>
              </w:rPr>
              <w:t>1,1</w:t>
            </w:r>
          </w:p>
        </w:tc>
        <w:tc>
          <w:tcPr>
            <w:tcW w:w="2552" w:type="dxa"/>
            <w:vMerge w:val="restart"/>
          </w:tcPr>
          <w:p w:rsidR="004E0C1C" w:rsidRDefault="004E0C1C" w:rsidP="009373E7">
            <w:pPr>
              <w:pStyle w:val="AralkYok1"/>
              <w:rPr>
                <w:rFonts w:ascii="Times New Roman" w:hAnsi="Times New Roman"/>
              </w:rPr>
            </w:pPr>
          </w:p>
          <w:p w:rsidR="004E0C1C" w:rsidRPr="002D6B02" w:rsidRDefault="004E0C1C" w:rsidP="009373E7">
            <w:pPr>
              <w:pStyle w:val="AralkYok1"/>
              <w:rPr>
                <w:rFonts w:ascii="Times New Roman" w:hAnsi="Times New Roman"/>
              </w:rPr>
            </w:pPr>
            <w:r w:rsidRPr="002D6B02">
              <w:rPr>
                <w:rFonts w:ascii="Times New Roman" w:hAnsi="Times New Roman"/>
              </w:rPr>
              <w:t>Mit</w:t>
            </w:r>
            <w:r>
              <w:rPr>
                <w:rFonts w:ascii="Times New Roman" w:hAnsi="Times New Roman"/>
              </w:rPr>
              <w:t>ral</w:t>
            </w:r>
            <w:r w:rsidRPr="002D6B02">
              <w:rPr>
                <w:rFonts w:ascii="Times New Roman" w:hAnsi="Times New Roman"/>
              </w:rPr>
              <w:t xml:space="preserve"> E/e’</w:t>
            </w:r>
            <w:r>
              <w:rPr>
                <w:rFonts w:ascii="Times New Roman" w:hAnsi="Times New Roman"/>
              </w:rPr>
              <w:t xml:space="preserve">          </w:t>
            </w:r>
            <w:r w:rsidRPr="002D6B02">
              <w:rPr>
                <w:rFonts w:ascii="Times New Roman" w:hAnsi="Times New Roman"/>
              </w:rPr>
              <w:t>&lt;0,001</w:t>
            </w:r>
            <w:r>
              <w:rPr>
                <w:rFonts w:ascii="Times New Roman" w:hAnsi="Times New Roman"/>
              </w:rPr>
              <w:t>*</w:t>
            </w:r>
          </w:p>
          <w:p w:rsidR="004E0C1C" w:rsidRDefault="004E0C1C" w:rsidP="009373E7">
            <w:pPr>
              <w:pStyle w:val="AralkYok1"/>
              <w:rPr>
                <w:rFonts w:ascii="Times New Roman" w:hAnsi="Times New Roman"/>
              </w:rPr>
            </w:pPr>
          </w:p>
          <w:p w:rsidR="004E0C1C" w:rsidRPr="0083024E" w:rsidRDefault="004E0C1C" w:rsidP="009373E7">
            <w:pPr>
              <w:pStyle w:val="AralkYok1"/>
            </w:pPr>
            <w:r w:rsidRPr="002D6B02">
              <w:rPr>
                <w:rFonts w:ascii="Times New Roman" w:hAnsi="Times New Roman"/>
              </w:rPr>
              <w:t>G</w:t>
            </w:r>
            <w:r>
              <w:rPr>
                <w:rFonts w:ascii="Times New Roman" w:hAnsi="Times New Roman"/>
              </w:rPr>
              <w:t xml:space="preserve">rup-Mitral E/e’ </w:t>
            </w:r>
            <w:r w:rsidRPr="002D6B02">
              <w:rPr>
                <w:rFonts w:ascii="Times New Roman" w:hAnsi="Times New Roman"/>
              </w:rPr>
              <w:t>0,589</w:t>
            </w:r>
            <w:r>
              <w:rPr>
                <w:rFonts w:ascii="Times New Roman" w:hAnsi="Times New Roman"/>
              </w:rPr>
              <w:t>*</w:t>
            </w:r>
          </w:p>
        </w:tc>
      </w:tr>
      <w:tr w:rsidR="004E0C1C" w:rsidRPr="0083024E" w:rsidTr="009373E7">
        <w:trPr>
          <w:trHeight w:val="761"/>
        </w:trPr>
        <w:tc>
          <w:tcPr>
            <w:tcW w:w="1668" w:type="dxa"/>
            <w:vMerge/>
          </w:tcPr>
          <w:p w:rsidR="004E0C1C" w:rsidRPr="0083024E" w:rsidRDefault="004E0C1C" w:rsidP="009373E7">
            <w:pPr>
              <w:rPr>
                <w:rFonts w:ascii="Times New Roman" w:hAnsi="Times New Roman"/>
              </w:rPr>
            </w:pPr>
          </w:p>
        </w:tc>
        <w:tc>
          <w:tcPr>
            <w:tcW w:w="1275" w:type="dxa"/>
          </w:tcPr>
          <w:p w:rsidR="004E0C1C" w:rsidRPr="0083024E" w:rsidRDefault="004E0C1C" w:rsidP="009373E7">
            <w:pPr>
              <w:rPr>
                <w:rFonts w:ascii="Times New Roman" w:hAnsi="Times New Roman"/>
              </w:rPr>
            </w:pPr>
            <w:r w:rsidRPr="0083024E">
              <w:rPr>
                <w:rFonts w:ascii="Times New Roman" w:hAnsi="Times New Roman"/>
              </w:rPr>
              <w:t xml:space="preserve">Amlodipin </w:t>
            </w:r>
          </w:p>
        </w:tc>
        <w:tc>
          <w:tcPr>
            <w:tcW w:w="1276" w:type="dxa"/>
          </w:tcPr>
          <w:p w:rsidR="004E0C1C" w:rsidRPr="0083024E" w:rsidRDefault="004E0C1C" w:rsidP="009373E7">
            <w:pPr>
              <w:jc w:val="center"/>
              <w:rPr>
                <w:rFonts w:ascii="Times New Roman" w:hAnsi="Times New Roman"/>
              </w:rPr>
            </w:pPr>
            <w:r w:rsidRPr="0083024E">
              <w:rPr>
                <w:rFonts w:ascii="Times New Roman" w:hAnsi="Times New Roman"/>
              </w:rPr>
              <w:t>8,6±</w:t>
            </w:r>
            <w:r>
              <w:rPr>
                <w:rFonts w:ascii="Times New Roman" w:hAnsi="Times New Roman"/>
              </w:rPr>
              <w:t>2,2</w:t>
            </w:r>
          </w:p>
        </w:tc>
        <w:tc>
          <w:tcPr>
            <w:tcW w:w="1701" w:type="dxa"/>
          </w:tcPr>
          <w:p w:rsidR="004E0C1C" w:rsidRPr="0083024E" w:rsidRDefault="004E0C1C" w:rsidP="009373E7">
            <w:pPr>
              <w:jc w:val="center"/>
              <w:rPr>
                <w:rFonts w:ascii="Times New Roman" w:hAnsi="Times New Roman"/>
              </w:rPr>
            </w:pPr>
            <w:r w:rsidRPr="0083024E">
              <w:rPr>
                <w:rFonts w:ascii="Times New Roman" w:hAnsi="Times New Roman"/>
              </w:rPr>
              <w:t>6,9±</w:t>
            </w:r>
            <w:r>
              <w:rPr>
                <w:rFonts w:ascii="Times New Roman" w:hAnsi="Times New Roman"/>
              </w:rPr>
              <w:t>1,9</w:t>
            </w:r>
          </w:p>
        </w:tc>
        <w:tc>
          <w:tcPr>
            <w:tcW w:w="2552" w:type="dxa"/>
            <w:vMerge/>
          </w:tcPr>
          <w:p w:rsidR="004E0C1C" w:rsidRPr="0083024E" w:rsidRDefault="004E0C1C" w:rsidP="009373E7">
            <w:pPr>
              <w:rPr>
                <w:rFonts w:ascii="Times New Roman" w:hAnsi="Times New Roman"/>
              </w:rPr>
            </w:pPr>
          </w:p>
        </w:tc>
      </w:tr>
    </w:tbl>
    <w:p w:rsidR="004E0C1C" w:rsidRPr="00A9201E" w:rsidRDefault="004E0C1C" w:rsidP="004E0C1C">
      <w:pPr>
        <w:pStyle w:val="AralkYok1"/>
        <w:ind w:left="360"/>
        <w:rPr>
          <w:rFonts w:ascii="Times New Roman" w:hAnsi="Times New Roman"/>
          <w:sz w:val="24"/>
          <w:szCs w:val="24"/>
        </w:rPr>
      </w:pPr>
      <w:r w:rsidRPr="00A9201E">
        <w:rPr>
          <w:rFonts w:ascii="Times New Roman" w:hAnsi="Times New Roman"/>
          <w:sz w:val="24"/>
          <w:szCs w:val="24"/>
        </w:rPr>
        <w:t>*Tekrarlayan ölçümler varyans analizi</w:t>
      </w:r>
    </w:p>
    <w:p w:rsidR="004E0C1C" w:rsidRDefault="004E0C1C" w:rsidP="004E0C1C">
      <w:pPr>
        <w:pStyle w:val="AralkYok1"/>
        <w:jc w:val="both"/>
        <w:rPr>
          <w:rFonts w:ascii="Helvetica" w:hAnsi="Helvetica" w:cs="Helvetica"/>
          <w:sz w:val="20"/>
          <w:szCs w:val="20"/>
        </w:rPr>
      </w:pPr>
    </w:p>
    <w:p w:rsidR="004E0C1C" w:rsidRDefault="004E0C1C" w:rsidP="004E0C1C">
      <w:pPr>
        <w:pStyle w:val="AralkYok1"/>
        <w:jc w:val="both"/>
        <w:rPr>
          <w:rFonts w:ascii="Helvetica" w:hAnsi="Helvetica" w:cs="Helvetica"/>
          <w:sz w:val="20"/>
          <w:szCs w:val="20"/>
        </w:rPr>
      </w:pPr>
      <w:r>
        <w:rPr>
          <w:rFonts w:ascii="Helvetica" w:hAnsi="Helvetica" w:cs="Helvetica"/>
          <w:noProof/>
          <w:sz w:val="20"/>
          <w:szCs w:val="20"/>
          <w:lang w:eastAsia="tr-TR"/>
        </w:rPr>
        <w:lastRenderedPageBreak/>
        <w:drawing>
          <wp:inline distT="0" distB="0" distL="0" distR="0">
            <wp:extent cx="5210175" cy="3604260"/>
            <wp:effectExtent l="19050" t="0" r="9525" b="0"/>
            <wp:docPr id="234" name="Resim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35" cstate="print"/>
                    <a:srcRect/>
                    <a:stretch>
                      <a:fillRect/>
                    </a:stretch>
                  </pic:blipFill>
                  <pic:spPr bwMode="auto">
                    <a:xfrm>
                      <a:off x="0" y="0"/>
                      <a:ext cx="5210175" cy="3604260"/>
                    </a:xfrm>
                    <a:prstGeom prst="rect">
                      <a:avLst/>
                    </a:prstGeom>
                    <a:noFill/>
                    <a:ln w="9525">
                      <a:noFill/>
                      <a:miter lim="800000"/>
                      <a:headEnd/>
                      <a:tailEnd/>
                    </a:ln>
                  </pic:spPr>
                </pic:pic>
              </a:graphicData>
            </a:graphic>
          </wp:inline>
        </w:drawing>
      </w:r>
    </w:p>
    <w:p w:rsidR="004E0C1C" w:rsidRDefault="004E0C1C" w:rsidP="004E0C1C">
      <w:pPr>
        <w:pStyle w:val="AralkYok1"/>
      </w:pPr>
    </w:p>
    <w:p w:rsidR="004E0C1C" w:rsidRDefault="004E0C1C" w:rsidP="004E0C1C">
      <w:pPr>
        <w:pStyle w:val="AralkYok1"/>
        <w:jc w:val="both"/>
        <w:rPr>
          <w:rFonts w:ascii="Helvetica" w:hAnsi="Helvetica" w:cs="Helvetica"/>
          <w:sz w:val="20"/>
          <w:szCs w:val="20"/>
        </w:rPr>
      </w:pPr>
      <w:r w:rsidRPr="00815F82">
        <w:rPr>
          <w:rFonts w:ascii="Helvetica" w:hAnsi="Helvetica" w:cs="Helvetica"/>
          <w:b/>
          <w:sz w:val="20"/>
          <w:szCs w:val="20"/>
        </w:rPr>
        <w:t>Şekil</w:t>
      </w:r>
      <w:r>
        <w:rPr>
          <w:rFonts w:ascii="Helvetica" w:hAnsi="Helvetica" w:cs="Helvetica"/>
          <w:b/>
          <w:sz w:val="20"/>
          <w:szCs w:val="20"/>
        </w:rPr>
        <w:t xml:space="preserve"> </w:t>
      </w:r>
      <w:proofErr w:type="gramStart"/>
      <w:r>
        <w:rPr>
          <w:rFonts w:ascii="Helvetica" w:hAnsi="Helvetica" w:cs="Helvetica"/>
          <w:b/>
          <w:sz w:val="20"/>
          <w:szCs w:val="20"/>
        </w:rPr>
        <w:t>4.9</w:t>
      </w:r>
      <w:proofErr w:type="gramEnd"/>
      <w:r>
        <w:rPr>
          <w:rFonts w:ascii="Helvetica" w:hAnsi="Helvetica" w:cs="Helvetica"/>
          <w:b/>
          <w:sz w:val="20"/>
          <w:szCs w:val="20"/>
        </w:rPr>
        <w:t xml:space="preserve">. </w:t>
      </w:r>
      <w:r>
        <w:rPr>
          <w:rFonts w:ascii="Helvetica" w:hAnsi="Helvetica" w:cs="Helvetica"/>
          <w:sz w:val="20"/>
          <w:szCs w:val="20"/>
        </w:rPr>
        <w:t>E/e’ oranının antihipertansif tedavi ile gruplara göre değişimi. 1: Başlangıç, 2: Tedavi sonrası</w:t>
      </w:r>
    </w:p>
    <w:p w:rsidR="004E0C1C" w:rsidRDefault="004E0C1C" w:rsidP="004E0C1C">
      <w:pPr>
        <w:pStyle w:val="AralkYok1"/>
        <w:jc w:val="both"/>
        <w:rPr>
          <w:rFonts w:ascii="Helvetica" w:hAnsi="Helvetica" w:cs="Helvetica"/>
          <w:sz w:val="20"/>
          <w:szCs w:val="20"/>
        </w:rPr>
      </w:pPr>
    </w:p>
    <w:p w:rsidR="004E0C1C" w:rsidRDefault="004E0C1C" w:rsidP="004E0C1C">
      <w:pPr>
        <w:pStyle w:val="AralkYok1"/>
        <w:jc w:val="both"/>
        <w:rPr>
          <w:rFonts w:ascii="Sylfaen" w:hAnsi="Sylfaen"/>
          <w:sz w:val="24"/>
          <w:szCs w:val="24"/>
        </w:rPr>
      </w:pPr>
    </w:p>
    <w:p w:rsidR="004E0C1C" w:rsidRPr="00BD2478" w:rsidRDefault="004E0C1C" w:rsidP="004E0C1C">
      <w:pPr>
        <w:pStyle w:val="AralkYok1"/>
        <w:jc w:val="both"/>
        <w:rPr>
          <w:rFonts w:ascii="Times New Roman" w:hAnsi="Times New Roman"/>
          <w:sz w:val="24"/>
          <w:szCs w:val="24"/>
        </w:rPr>
      </w:pPr>
      <w:r>
        <w:rPr>
          <w:rFonts w:ascii="Times New Roman" w:hAnsi="Times New Roman"/>
          <w:sz w:val="24"/>
          <w:szCs w:val="24"/>
        </w:rPr>
        <w:t>Telmisartan ve amlodipin gruplarının başlangıç ve tedavi sonrası SAHi ölçümleri karşılaştırıldığında her iki grupta da istatistiksel olarak anlamlı azalma izlendi</w:t>
      </w:r>
      <w:r w:rsidRPr="00BD2478">
        <w:rPr>
          <w:rFonts w:ascii="Times New Roman" w:hAnsi="Times New Roman"/>
          <w:sz w:val="24"/>
          <w:szCs w:val="24"/>
        </w:rPr>
        <w:t xml:space="preserve"> (p</w:t>
      </w:r>
      <w:r>
        <w:rPr>
          <w:rFonts w:ascii="Times New Roman" w:hAnsi="Times New Roman"/>
          <w:sz w:val="24"/>
          <w:szCs w:val="24"/>
        </w:rPr>
        <w:t>&lt;</w:t>
      </w:r>
      <w:r w:rsidRPr="00BD2478">
        <w:rPr>
          <w:rFonts w:ascii="Times New Roman" w:hAnsi="Times New Roman"/>
          <w:sz w:val="24"/>
          <w:szCs w:val="24"/>
        </w:rPr>
        <w:t>0,</w:t>
      </w:r>
      <w:r>
        <w:rPr>
          <w:rFonts w:ascii="Times New Roman" w:hAnsi="Times New Roman"/>
          <w:sz w:val="24"/>
          <w:szCs w:val="24"/>
        </w:rPr>
        <w:t>001</w:t>
      </w:r>
      <w:r w:rsidRPr="00BD2478">
        <w:rPr>
          <w:rFonts w:ascii="Times New Roman" w:hAnsi="Times New Roman"/>
          <w:sz w:val="24"/>
          <w:szCs w:val="24"/>
        </w:rPr>
        <w:t xml:space="preserve">). </w:t>
      </w:r>
      <w:r>
        <w:rPr>
          <w:rFonts w:ascii="Times New Roman" w:hAnsi="Times New Roman"/>
          <w:sz w:val="24"/>
          <w:szCs w:val="24"/>
        </w:rPr>
        <w:t>B</w:t>
      </w:r>
      <w:r w:rsidRPr="00BD2478">
        <w:rPr>
          <w:rFonts w:ascii="Times New Roman" w:hAnsi="Times New Roman"/>
          <w:sz w:val="24"/>
          <w:szCs w:val="24"/>
        </w:rPr>
        <w:t xml:space="preserve">u </w:t>
      </w:r>
      <w:r>
        <w:rPr>
          <w:rFonts w:ascii="Times New Roman" w:hAnsi="Times New Roman"/>
          <w:sz w:val="24"/>
          <w:szCs w:val="24"/>
        </w:rPr>
        <w:t>azalma</w:t>
      </w:r>
      <w:r w:rsidRPr="00BD2478">
        <w:rPr>
          <w:rFonts w:ascii="Times New Roman" w:hAnsi="Times New Roman"/>
          <w:sz w:val="24"/>
          <w:szCs w:val="24"/>
        </w:rPr>
        <w:t xml:space="preserve"> her iki grupta benzerdi (p=0,</w:t>
      </w:r>
      <w:r>
        <w:rPr>
          <w:rFonts w:ascii="Times New Roman" w:hAnsi="Times New Roman"/>
          <w:sz w:val="24"/>
          <w:szCs w:val="24"/>
        </w:rPr>
        <w:t>923</w:t>
      </w:r>
      <w:r w:rsidRPr="00BD2478">
        <w:rPr>
          <w:rFonts w:ascii="Times New Roman" w:hAnsi="Times New Roman"/>
          <w:sz w:val="24"/>
          <w:szCs w:val="24"/>
        </w:rPr>
        <w:t>)</w:t>
      </w:r>
      <w:r>
        <w:rPr>
          <w:rFonts w:ascii="Times New Roman" w:hAnsi="Times New Roman"/>
          <w:sz w:val="24"/>
          <w:szCs w:val="24"/>
        </w:rPr>
        <w:t>(tablo 4.13, şekil 4.10)</w:t>
      </w:r>
      <w:r w:rsidRPr="00BD2478">
        <w:rPr>
          <w:rFonts w:ascii="Times New Roman" w:hAnsi="Times New Roman"/>
          <w:sz w:val="24"/>
          <w:szCs w:val="24"/>
        </w:rPr>
        <w:t>.</w:t>
      </w:r>
    </w:p>
    <w:p w:rsidR="004E0C1C" w:rsidRDefault="004E0C1C" w:rsidP="004E0C1C">
      <w:pPr>
        <w:pStyle w:val="AralkYok1"/>
        <w:rPr>
          <w:rFonts w:ascii="Helvetica" w:hAnsi="Helvetica" w:cs="Helvetica"/>
          <w:b/>
          <w:sz w:val="20"/>
          <w:szCs w:val="20"/>
        </w:rPr>
      </w:pPr>
    </w:p>
    <w:p w:rsidR="004E0C1C" w:rsidRDefault="004E0C1C" w:rsidP="004E0C1C">
      <w:pPr>
        <w:pStyle w:val="AralkYok1"/>
        <w:rPr>
          <w:rFonts w:ascii="Helvetica" w:hAnsi="Helvetica" w:cs="Helvetica"/>
          <w:b/>
          <w:sz w:val="20"/>
          <w:szCs w:val="20"/>
        </w:rPr>
      </w:pPr>
    </w:p>
    <w:p w:rsidR="004E0C1C" w:rsidRPr="00723409" w:rsidRDefault="004E0C1C" w:rsidP="004E0C1C">
      <w:pPr>
        <w:pStyle w:val="AralkYok1"/>
        <w:rPr>
          <w:rFonts w:ascii="Helvetica" w:hAnsi="Helvetica" w:cs="Helvetica"/>
          <w:sz w:val="20"/>
          <w:szCs w:val="20"/>
        </w:rPr>
      </w:pPr>
      <w:r w:rsidRPr="00723409">
        <w:rPr>
          <w:rFonts w:ascii="Helvetica" w:hAnsi="Helvetica" w:cs="Helvetica"/>
          <w:b/>
          <w:sz w:val="20"/>
          <w:szCs w:val="20"/>
        </w:rPr>
        <w:t>Tablo 4.1</w:t>
      </w:r>
      <w:r>
        <w:rPr>
          <w:rFonts w:ascii="Helvetica" w:hAnsi="Helvetica" w:cs="Helvetica"/>
          <w:b/>
          <w:sz w:val="20"/>
          <w:szCs w:val="20"/>
        </w:rPr>
        <w:t>3</w:t>
      </w:r>
      <w:r w:rsidRPr="00723409">
        <w:rPr>
          <w:rFonts w:ascii="Helvetica" w:hAnsi="Helvetica" w:cs="Helvetica"/>
          <w:b/>
          <w:sz w:val="20"/>
          <w:szCs w:val="20"/>
        </w:rPr>
        <w:t xml:space="preserve">. </w:t>
      </w:r>
      <w:r w:rsidRPr="00723409">
        <w:rPr>
          <w:rFonts w:ascii="Helvetica" w:hAnsi="Helvetica" w:cs="Helvetica"/>
          <w:sz w:val="20"/>
          <w:szCs w:val="20"/>
        </w:rPr>
        <w:t>Sol atriyum hacim indeksi (SAHi) değerlerinin karşılaştırılması</w:t>
      </w:r>
    </w:p>
    <w:p w:rsidR="004E0C1C" w:rsidRPr="0083024E" w:rsidRDefault="004E0C1C" w:rsidP="004E0C1C">
      <w:pPr>
        <w:pStyle w:val="AralkYok1"/>
      </w:pPr>
    </w:p>
    <w:tbl>
      <w:tblPr>
        <w:tblW w:w="8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37"/>
        <w:gridCol w:w="1285"/>
        <w:gridCol w:w="1255"/>
        <w:gridCol w:w="1701"/>
        <w:gridCol w:w="2612"/>
      </w:tblGrid>
      <w:tr w:rsidR="004E0C1C" w:rsidRPr="0083024E" w:rsidTr="009373E7">
        <w:trPr>
          <w:trHeight w:val="684"/>
        </w:trPr>
        <w:tc>
          <w:tcPr>
            <w:tcW w:w="1537" w:type="dxa"/>
          </w:tcPr>
          <w:p w:rsidR="004E0C1C" w:rsidRPr="0083024E" w:rsidRDefault="004E0C1C" w:rsidP="009373E7">
            <w:pPr>
              <w:rPr>
                <w:rFonts w:ascii="Times New Roman" w:hAnsi="Times New Roman"/>
              </w:rPr>
            </w:pPr>
          </w:p>
        </w:tc>
        <w:tc>
          <w:tcPr>
            <w:tcW w:w="1285" w:type="dxa"/>
          </w:tcPr>
          <w:p w:rsidR="004E0C1C" w:rsidRPr="0083024E" w:rsidRDefault="004E0C1C" w:rsidP="009373E7">
            <w:pPr>
              <w:rPr>
                <w:rFonts w:ascii="Times New Roman" w:hAnsi="Times New Roman"/>
                <w:b/>
              </w:rPr>
            </w:pPr>
            <w:r w:rsidRPr="0083024E">
              <w:rPr>
                <w:rFonts w:ascii="Times New Roman" w:hAnsi="Times New Roman"/>
                <w:b/>
              </w:rPr>
              <w:t>Grup</w:t>
            </w:r>
          </w:p>
        </w:tc>
        <w:tc>
          <w:tcPr>
            <w:tcW w:w="1255" w:type="dxa"/>
          </w:tcPr>
          <w:p w:rsidR="004E0C1C" w:rsidRPr="0083024E" w:rsidRDefault="004E0C1C" w:rsidP="009373E7">
            <w:pPr>
              <w:jc w:val="center"/>
              <w:rPr>
                <w:rFonts w:ascii="Times New Roman" w:hAnsi="Times New Roman"/>
                <w:b/>
              </w:rPr>
            </w:pPr>
            <w:r w:rsidRPr="0083024E">
              <w:rPr>
                <w:rFonts w:ascii="Times New Roman" w:hAnsi="Times New Roman"/>
                <w:b/>
              </w:rPr>
              <w:t>İlk Ölçüm</w:t>
            </w:r>
          </w:p>
        </w:tc>
        <w:tc>
          <w:tcPr>
            <w:tcW w:w="1701" w:type="dxa"/>
          </w:tcPr>
          <w:p w:rsidR="004E0C1C" w:rsidRPr="0083024E" w:rsidRDefault="004E0C1C" w:rsidP="009373E7">
            <w:pPr>
              <w:jc w:val="center"/>
              <w:rPr>
                <w:rFonts w:ascii="Times New Roman" w:hAnsi="Times New Roman"/>
                <w:b/>
              </w:rPr>
            </w:pPr>
            <w:r w:rsidRPr="0083024E">
              <w:rPr>
                <w:rFonts w:ascii="Times New Roman" w:hAnsi="Times New Roman"/>
                <w:b/>
              </w:rPr>
              <w:t>Tedavi Sonrası</w:t>
            </w:r>
          </w:p>
        </w:tc>
        <w:tc>
          <w:tcPr>
            <w:tcW w:w="2612" w:type="dxa"/>
          </w:tcPr>
          <w:p w:rsidR="004E0C1C" w:rsidRPr="0083024E" w:rsidRDefault="004E0C1C" w:rsidP="009373E7">
            <w:pPr>
              <w:rPr>
                <w:rFonts w:ascii="Times New Roman" w:hAnsi="Times New Roman"/>
                <w:b/>
              </w:rPr>
            </w:pPr>
            <w:r w:rsidRPr="0083024E">
              <w:rPr>
                <w:rFonts w:ascii="Times New Roman" w:hAnsi="Times New Roman"/>
                <w:b/>
              </w:rPr>
              <w:t>Karşılaştırma P Değeri</w:t>
            </w:r>
          </w:p>
        </w:tc>
      </w:tr>
      <w:tr w:rsidR="004E0C1C" w:rsidRPr="0083024E" w:rsidTr="009373E7">
        <w:trPr>
          <w:trHeight w:val="918"/>
        </w:trPr>
        <w:tc>
          <w:tcPr>
            <w:tcW w:w="1537" w:type="dxa"/>
            <w:vMerge w:val="restart"/>
          </w:tcPr>
          <w:p w:rsidR="004E0C1C" w:rsidRPr="0083024E" w:rsidRDefault="004E0C1C" w:rsidP="009373E7">
            <w:pPr>
              <w:pStyle w:val="AralkYok1"/>
              <w:rPr>
                <w:rFonts w:ascii="Times New Roman" w:hAnsi="Times New Roman"/>
              </w:rPr>
            </w:pPr>
          </w:p>
          <w:p w:rsidR="004E0C1C" w:rsidRDefault="004E0C1C" w:rsidP="009373E7">
            <w:pPr>
              <w:pStyle w:val="AralkYok1"/>
              <w:rPr>
                <w:rFonts w:ascii="Times New Roman" w:hAnsi="Times New Roman"/>
              </w:rPr>
            </w:pPr>
          </w:p>
          <w:p w:rsidR="004E0C1C" w:rsidRDefault="004E0C1C" w:rsidP="009373E7">
            <w:pPr>
              <w:pStyle w:val="AralkYok1"/>
              <w:rPr>
                <w:rFonts w:ascii="Times New Roman" w:hAnsi="Times New Roman"/>
              </w:rPr>
            </w:pPr>
          </w:p>
          <w:p w:rsidR="004E0C1C" w:rsidRPr="0083024E" w:rsidRDefault="004E0C1C" w:rsidP="009373E7">
            <w:pPr>
              <w:pStyle w:val="AralkYok1"/>
              <w:rPr>
                <w:rFonts w:ascii="Times New Roman" w:hAnsi="Times New Roman"/>
              </w:rPr>
            </w:pPr>
            <w:r w:rsidRPr="0083024E">
              <w:rPr>
                <w:rFonts w:ascii="Times New Roman" w:hAnsi="Times New Roman"/>
              </w:rPr>
              <w:t>SA</w:t>
            </w:r>
            <w:r>
              <w:rPr>
                <w:rFonts w:ascii="Times New Roman" w:hAnsi="Times New Roman"/>
              </w:rPr>
              <w:t>H</w:t>
            </w:r>
            <w:r w:rsidRPr="0083024E">
              <w:rPr>
                <w:rFonts w:ascii="Times New Roman" w:hAnsi="Times New Roman"/>
              </w:rPr>
              <w:t>i (ml/ m²)</w:t>
            </w:r>
          </w:p>
          <w:p w:rsidR="004E0C1C" w:rsidRPr="0083024E" w:rsidRDefault="004E0C1C" w:rsidP="009373E7">
            <w:pPr>
              <w:pStyle w:val="AralkYok1"/>
              <w:rPr>
                <w:rFonts w:ascii="Times New Roman" w:hAnsi="Times New Roman"/>
              </w:rPr>
            </w:pPr>
          </w:p>
        </w:tc>
        <w:tc>
          <w:tcPr>
            <w:tcW w:w="1285" w:type="dxa"/>
          </w:tcPr>
          <w:p w:rsidR="004E0C1C" w:rsidRPr="0083024E" w:rsidRDefault="004E0C1C" w:rsidP="009373E7">
            <w:pPr>
              <w:jc w:val="center"/>
              <w:rPr>
                <w:rFonts w:ascii="Times New Roman" w:hAnsi="Times New Roman"/>
              </w:rPr>
            </w:pPr>
            <w:r w:rsidRPr="0083024E">
              <w:rPr>
                <w:rFonts w:ascii="Times New Roman" w:hAnsi="Times New Roman"/>
              </w:rPr>
              <w:t>Telmisartan</w:t>
            </w:r>
          </w:p>
        </w:tc>
        <w:tc>
          <w:tcPr>
            <w:tcW w:w="1255" w:type="dxa"/>
          </w:tcPr>
          <w:p w:rsidR="004E0C1C" w:rsidRDefault="004E0C1C" w:rsidP="009373E7">
            <w:pPr>
              <w:pStyle w:val="AralkYok1"/>
              <w:jc w:val="center"/>
              <w:rPr>
                <w:rFonts w:ascii="Times New Roman" w:hAnsi="Times New Roman"/>
              </w:rPr>
            </w:pPr>
          </w:p>
          <w:p w:rsidR="004E0C1C" w:rsidRPr="0083024E" w:rsidRDefault="004E0C1C" w:rsidP="009373E7">
            <w:pPr>
              <w:pStyle w:val="AralkYok1"/>
              <w:jc w:val="center"/>
              <w:rPr>
                <w:rFonts w:ascii="Times New Roman" w:hAnsi="Times New Roman"/>
              </w:rPr>
            </w:pPr>
            <w:r w:rsidRPr="0083024E">
              <w:rPr>
                <w:rFonts w:ascii="Times New Roman" w:hAnsi="Times New Roman"/>
              </w:rPr>
              <w:t>21,0±</w:t>
            </w:r>
            <w:r>
              <w:rPr>
                <w:rFonts w:ascii="Times New Roman" w:hAnsi="Times New Roman"/>
              </w:rPr>
              <w:t>3,6</w:t>
            </w:r>
          </w:p>
          <w:p w:rsidR="004E0C1C" w:rsidRPr="0083024E" w:rsidRDefault="004E0C1C" w:rsidP="009373E7">
            <w:pPr>
              <w:pStyle w:val="AralkYok1"/>
              <w:jc w:val="center"/>
              <w:rPr>
                <w:rFonts w:ascii="Times New Roman" w:hAnsi="Times New Roman"/>
              </w:rPr>
            </w:pPr>
          </w:p>
        </w:tc>
        <w:tc>
          <w:tcPr>
            <w:tcW w:w="1701" w:type="dxa"/>
          </w:tcPr>
          <w:p w:rsidR="004E0C1C" w:rsidRDefault="004E0C1C" w:rsidP="009373E7">
            <w:pPr>
              <w:pStyle w:val="AralkYok1"/>
              <w:jc w:val="center"/>
              <w:rPr>
                <w:rFonts w:ascii="Times New Roman" w:hAnsi="Times New Roman"/>
              </w:rPr>
            </w:pPr>
          </w:p>
          <w:p w:rsidR="004E0C1C" w:rsidRPr="0083024E" w:rsidRDefault="004E0C1C" w:rsidP="009373E7">
            <w:pPr>
              <w:pStyle w:val="AralkYok1"/>
              <w:jc w:val="center"/>
              <w:rPr>
                <w:rFonts w:ascii="Times New Roman" w:hAnsi="Times New Roman"/>
              </w:rPr>
            </w:pPr>
            <w:r w:rsidRPr="0083024E">
              <w:rPr>
                <w:rFonts w:ascii="Times New Roman" w:hAnsi="Times New Roman"/>
              </w:rPr>
              <w:t>18,9±</w:t>
            </w:r>
            <w:r>
              <w:rPr>
                <w:rFonts w:ascii="Times New Roman" w:hAnsi="Times New Roman"/>
              </w:rPr>
              <w:t>2,7</w:t>
            </w:r>
          </w:p>
        </w:tc>
        <w:tc>
          <w:tcPr>
            <w:tcW w:w="2612" w:type="dxa"/>
            <w:vMerge w:val="restart"/>
          </w:tcPr>
          <w:p w:rsidR="004E0C1C" w:rsidRDefault="004E0C1C" w:rsidP="009373E7">
            <w:pPr>
              <w:pStyle w:val="AralkYok1"/>
              <w:rPr>
                <w:rFonts w:ascii="Times New Roman" w:hAnsi="Times New Roman"/>
              </w:rPr>
            </w:pPr>
          </w:p>
          <w:p w:rsidR="004E0C1C" w:rsidRPr="002D6B02" w:rsidRDefault="004E0C1C" w:rsidP="009373E7">
            <w:pPr>
              <w:pStyle w:val="AralkYok1"/>
              <w:rPr>
                <w:rFonts w:ascii="Times New Roman" w:hAnsi="Times New Roman"/>
              </w:rPr>
            </w:pPr>
            <w:r w:rsidRPr="002D6B02">
              <w:rPr>
                <w:rFonts w:ascii="Times New Roman" w:hAnsi="Times New Roman"/>
              </w:rPr>
              <w:t>SA</w:t>
            </w:r>
            <w:r>
              <w:rPr>
                <w:rFonts w:ascii="Times New Roman" w:hAnsi="Times New Roman"/>
              </w:rPr>
              <w:t>H</w:t>
            </w:r>
            <w:r w:rsidRPr="002D6B02">
              <w:rPr>
                <w:rFonts w:ascii="Times New Roman" w:hAnsi="Times New Roman"/>
              </w:rPr>
              <w:t>i                 &lt;0,001</w:t>
            </w:r>
            <w:r>
              <w:rPr>
                <w:rFonts w:ascii="Times New Roman" w:hAnsi="Times New Roman"/>
              </w:rPr>
              <w:t>*</w:t>
            </w:r>
          </w:p>
          <w:p w:rsidR="004E0C1C" w:rsidRDefault="004E0C1C" w:rsidP="009373E7">
            <w:pPr>
              <w:pStyle w:val="AralkYok1"/>
              <w:rPr>
                <w:rFonts w:ascii="Times New Roman" w:hAnsi="Times New Roman"/>
              </w:rPr>
            </w:pPr>
          </w:p>
          <w:p w:rsidR="004E0C1C" w:rsidRPr="0083024E" w:rsidRDefault="004E0C1C" w:rsidP="009373E7">
            <w:pPr>
              <w:pStyle w:val="AralkYok1"/>
            </w:pPr>
            <w:r>
              <w:rPr>
                <w:rFonts w:ascii="Times New Roman" w:hAnsi="Times New Roman"/>
              </w:rPr>
              <w:t>Grup-</w:t>
            </w:r>
            <w:proofErr w:type="gramStart"/>
            <w:r w:rsidRPr="002D6B02">
              <w:rPr>
                <w:rFonts w:ascii="Times New Roman" w:hAnsi="Times New Roman"/>
              </w:rPr>
              <w:t>SA</w:t>
            </w:r>
            <w:r>
              <w:rPr>
                <w:rFonts w:ascii="Times New Roman" w:hAnsi="Times New Roman"/>
              </w:rPr>
              <w:t>H</w:t>
            </w:r>
            <w:r w:rsidRPr="002D6B02">
              <w:rPr>
                <w:rFonts w:ascii="Times New Roman" w:hAnsi="Times New Roman"/>
              </w:rPr>
              <w:t>i        0</w:t>
            </w:r>
            <w:proofErr w:type="gramEnd"/>
            <w:r w:rsidRPr="002D6B02">
              <w:rPr>
                <w:rFonts w:ascii="Times New Roman" w:hAnsi="Times New Roman"/>
              </w:rPr>
              <w:t>,923</w:t>
            </w:r>
            <w:r>
              <w:rPr>
                <w:rFonts w:ascii="Times New Roman" w:hAnsi="Times New Roman"/>
              </w:rPr>
              <w:t>*</w:t>
            </w:r>
          </w:p>
        </w:tc>
      </w:tr>
      <w:tr w:rsidR="004E0C1C" w:rsidRPr="0083024E" w:rsidTr="009373E7">
        <w:trPr>
          <w:trHeight w:val="857"/>
        </w:trPr>
        <w:tc>
          <w:tcPr>
            <w:tcW w:w="1537" w:type="dxa"/>
            <w:vMerge/>
          </w:tcPr>
          <w:p w:rsidR="004E0C1C" w:rsidRPr="0083024E" w:rsidRDefault="004E0C1C" w:rsidP="009373E7">
            <w:pPr>
              <w:rPr>
                <w:rFonts w:ascii="Times New Roman" w:hAnsi="Times New Roman"/>
              </w:rPr>
            </w:pPr>
          </w:p>
        </w:tc>
        <w:tc>
          <w:tcPr>
            <w:tcW w:w="1285" w:type="dxa"/>
          </w:tcPr>
          <w:p w:rsidR="004E0C1C" w:rsidRPr="0083024E" w:rsidRDefault="004E0C1C" w:rsidP="009373E7">
            <w:pPr>
              <w:jc w:val="center"/>
              <w:rPr>
                <w:rFonts w:ascii="Times New Roman" w:hAnsi="Times New Roman"/>
              </w:rPr>
            </w:pPr>
            <w:r w:rsidRPr="0083024E">
              <w:rPr>
                <w:rFonts w:ascii="Times New Roman" w:hAnsi="Times New Roman"/>
              </w:rPr>
              <w:t>Amlodipin</w:t>
            </w:r>
          </w:p>
        </w:tc>
        <w:tc>
          <w:tcPr>
            <w:tcW w:w="1255" w:type="dxa"/>
          </w:tcPr>
          <w:p w:rsidR="004E0C1C" w:rsidRDefault="004E0C1C" w:rsidP="009373E7">
            <w:pPr>
              <w:pStyle w:val="AralkYok1"/>
              <w:jc w:val="center"/>
              <w:rPr>
                <w:rFonts w:ascii="Times New Roman" w:hAnsi="Times New Roman"/>
              </w:rPr>
            </w:pPr>
          </w:p>
          <w:p w:rsidR="004E0C1C" w:rsidRPr="0083024E" w:rsidRDefault="004E0C1C" w:rsidP="009373E7">
            <w:pPr>
              <w:pStyle w:val="AralkYok1"/>
              <w:jc w:val="center"/>
              <w:rPr>
                <w:rFonts w:ascii="Times New Roman" w:hAnsi="Times New Roman"/>
              </w:rPr>
            </w:pPr>
            <w:r w:rsidRPr="0083024E">
              <w:rPr>
                <w:rFonts w:ascii="Times New Roman" w:hAnsi="Times New Roman"/>
              </w:rPr>
              <w:t>21,1±</w:t>
            </w:r>
            <w:r>
              <w:rPr>
                <w:rFonts w:ascii="Times New Roman" w:hAnsi="Times New Roman"/>
              </w:rPr>
              <w:t>3,0</w:t>
            </w:r>
          </w:p>
        </w:tc>
        <w:tc>
          <w:tcPr>
            <w:tcW w:w="1701" w:type="dxa"/>
          </w:tcPr>
          <w:p w:rsidR="004E0C1C" w:rsidRDefault="004E0C1C" w:rsidP="009373E7">
            <w:pPr>
              <w:pStyle w:val="AralkYok1"/>
              <w:jc w:val="center"/>
              <w:rPr>
                <w:rFonts w:ascii="Times New Roman" w:hAnsi="Times New Roman"/>
              </w:rPr>
            </w:pPr>
          </w:p>
          <w:p w:rsidR="004E0C1C" w:rsidRPr="0083024E" w:rsidRDefault="004E0C1C" w:rsidP="009373E7">
            <w:pPr>
              <w:pStyle w:val="AralkYok1"/>
              <w:jc w:val="center"/>
              <w:rPr>
                <w:rFonts w:ascii="Times New Roman" w:hAnsi="Times New Roman"/>
              </w:rPr>
            </w:pPr>
            <w:r w:rsidRPr="0083024E">
              <w:rPr>
                <w:rFonts w:ascii="Times New Roman" w:hAnsi="Times New Roman"/>
              </w:rPr>
              <w:t>19,0±</w:t>
            </w:r>
            <w:r>
              <w:rPr>
                <w:rFonts w:ascii="Times New Roman" w:hAnsi="Times New Roman"/>
              </w:rPr>
              <w:t>2,7</w:t>
            </w:r>
          </w:p>
        </w:tc>
        <w:tc>
          <w:tcPr>
            <w:tcW w:w="2612" w:type="dxa"/>
            <w:vMerge/>
          </w:tcPr>
          <w:p w:rsidR="004E0C1C" w:rsidRPr="0083024E" w:rsidRDefault="004E0C1C" w:rsidP="009373E7">
            <w:pPr>
              <w:rPr>
                <w:rFonts w:ascii="Times New Roman" w:hAnsi="Times New Roman"/>
              </w:rPr>
            </w:pPr>
          </w:p>
        </w:tc>
      </w:tr>
    </w:tbl>
    <w:p w:rsidR="004E0C1C" w:rsidRPr="00A9201E" w:rsidRDefault="004E0C1C" w:rsidP="004E0C1C">
      <w:pPr>
        <w:pStyle w:val="AralkYok1"/>
        <w:ind w:left="360"/>
        <w:rPr>
          <w:rFonts w:ascii="Times New Roman" w:hAnsi="Times New Roman"/>
          <w:sz w:val="24"/>
          <w:szCs w:val="24"/>
        </w:rPr>
      </w:pPr>
      <w:r w:rsidRPr="00A9201E">
        <w:rPr>
          <w:rFonts w:ascii="Times New Roman" w:hAnsi="Times New Roman"/>
          <w:sz w:val="24"/>
          <w:szCs w:val="24"/>
        </w:rPr>
        <w:t>*Tekrarlayan ölçümler varyans analizi</w:t>
      </w:r>
    </w:p>
    <w:p w:rsidR="004E0C1C" w:rsidRDefault="004E0C1C" w:rsidP="004E0C1C">
      <w:pPr>
        <w:pStyle w:val="AralkYok1"/>
        <w:jc w:val="both"/>
        <w:rPr>
          <w:rFonts w:ascii="Helvetica" w:hAnsi="Helvetica" w:cs="Helvetica"/>
          <w:sz w:val="20"/>
          <w:szCs w:val="20"/>
        </w:rPr>
      </w:pPr>
    </w:p>
    <w:p w:rsidR="004E0C1C" w:rsidRDefault="004E0C1C" w:rsidP="004E0C1C">
      <w:pPr>
        <w:pStyle w:val="AralkYok1"/>
        <w:rPr>
          <w:rFonts w:ascii="Sylfaen" w:hAnsi="Sylfaen"/>
          <w:sz w:val="24"/>
          <w:szCs w:val="24"/>
        </w:rPr>
      </w:pPr>
      <w:r>
        <w:rPr>
          <w:rFonts w:ascii="Sylfaen" w:hAnsi="Sylfaen"/>
          <w:noProof/>
          <w:sz w:val="24"/>
          <w:szCs w:val="24"/>
          <w:lang w:eastAsia="tr-TR"/>
        </w:rPr>
        <w:lastRenderedPageBreak/>
        <w:drawing>
          <wp:inline distT="0" distB="0" distL="0" distR="0">
            <wp:extent cx="5220335" cy="3604260"/>
            <wp:effectExtent l="19050" t="0" r="0" b="0"/>
            <wp:docPr id="235" name="Resim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36" cstate="print"/>
                    <a:srcRect/>
                    <a:stretch>
                      <a:fillRect/>
                    </a:stretch>
                  </pic:blipFill>
                  <pic:spPr bwMode="auto">
                    <a:xfrm>
                      <a:off x="0" y="0"/>
                      <a:ext cx="5220335" cy="3604260"/>
                    </a:xfrm>
                    <a:prstGeom prst="rect">
                      <a:avLst/>
                    </a:prstGeom>
                    <a:noFill/>
                    <a:ln w="9525">
                      <a:noFill/>
                      <a:miter lim="800000"/>
                      <a:headEnd/>
                      <a:tailEnd/>
                    </a:ln>
                  </pic:spPr>
                </pic:pic>
              </a:graphicData>
            </a:graphic>
          </wp:inline>
        </w:drawing>
      </w:r>
    </w:p>
    <w:p w:rsidR="004E0C1C" w:rsidRDefault="004E0C1C" w:rsidP="004E0C1C">
      <w:pPr>
        <w:pStyle w:val="AralkYok1"/>
        <w:jc w:val="both"/>
        <w:rPr>
          <w:rFonts w:ascii="Times New Roman" w:hAnsi="Times New Roman"/>
          <w:sz w:val="24"/>
          <w:szCs w:val="24"/>
        </w:rPr>
      </w:pPr>
    </w:p>
    <w:p w:rsidR="004E0C1C" w:rsidRDefault="004E0C1C" w:rsidP="004E0C1C">
      <w:pPr>
        <w:pStyle w:val="AralkYok1"/>
        <w:jc w:val="both"/>
        <w:rPr>
          <w:rFonts w:ascii="Helvetica" w:hAnsi="Helvetica" w:cs="Helvetica"/>
          <w:sz w:val="20"/>
          <w:szCs w:val="20"/>
        </w:rPr>
      </w:pPr>
      <w:r w:rsidRPr="00815F82">
        <w:rPr>
          <w:rFonts w:ascii="Helvetica" w:hAnsi="Helvetica" w:cs="Helvetica"/>
          <w:b/>
          <w:sz w:val="20"/>
          <w:szCs w:val="20"/>
        </w:rPr>
        <w:t>Şekil</w:t>
      </w:r>
      <w:r>
        <w:rPr>
          <w:rFonts w:ascii="Helvetica" w:hAnsi="Helvetica" w:cs="Helvetica"/>
          <w:b/>
          <w:sz w:val="20"/>
          <w:szCs w:val="20"/>
        </w:rPr>
        <w:t xml:space="preserve"> 4.10. </w:t>
      </w:r>
      <w:r>
        <w:rPr>
          <w:rFonts w:ascii="Helvetica" w:hAnsi="Helvetica" w:cs="Helvetica"/>
          <w:sz w:val="20"/>
          <w:szCs w:val="20"/>
        </w:rPr>
        <w:t>Sol atriyum hacin indeksi (SAHi) değerlerinin antihipertansif tedavi ile gruplara göre değişimi. 1: Başlangıç, 2: Tedavi sonrası</w:t>
      </w:r>
    </w:p>
    <w:p w:rsidR="004E0C1C" w:rsidRDefault="004E0C1C" w:rsidP="004E0C1C">
      <w:pPr>
        <w:rPr>
          <w:rFonts w:ascii="Helvetica" w:hAnsi="Helvetica" w:cs="Helvetica"/>
          <w:b/>
          <w:sz w:val="20"/>
          <w:szCs w:val="20"/>
        </w:rPr>
      </w:pPr>
    </w:p>
    <w:p w:rsidR="004E0C1C" w:rsidRDefault="004E0C1C" w:rsidP="004E0C1C">
      <w:pPr>
        <w:pStyle w:val="AralkYok1"/>
        <w:jc w:val="both"/>
        <w:rPr>
          <w:rFonts w:ascii="Times New Roman" w:hAnsi="Times New Roman"/>
          <w:sz w:val="24"/>
          <w:szCs w:val="24"/>
        </w:rPr>
      </w:pPr>
      <w:r>
        <w:rPr>
          <w:rFonts w:ascii="Times New Roman" w:hAnsi="Times New Roman"/>
          <w:sz w:val="24"/>
          <w:szCs w:val="24"/>
        </w:rPr>
        <w:t xml:space="preserve">Mitral E dalga hızındaki </w:t>
      </w:r>
      <w:r w:rsidRPr="00C8565E">
        <w:rPr>
          <w:rFonts w:ascii="Times New Roman" w:hAnsi="Times New Roman"/>
          <w:sz w:val="24"/>
          <w:szCs w:val="24"/>
        </w:rPr>
        <w:t xml:space="preserve">tedaviyle </w:t>
      </w:r>
      <w:r>
        <w:rPr>
          <w:rFonts w:ascii="Times New Roman" w:hAnsi="Times New Roman"/>
          <w:sz w:val="24"/>
          <w:szCs w:val="24"/>
        </w:rPr>
        <w:t xml:space="preserve">değişim tüm hasta </w:t>
      </w:r>
      <w:proofErr w:type="gramStart"/>
      <w:r>
        <w:rPr>
          <w:rFonts w:ascii="Times New Roman" w:hAnsi="Times New Roman"/>
          <w:sz w:val="24"/>
          <w:szCs w:val="24"/>
        </w:rPr>
        <w:t>popülasyonu</w:t>
      </w:r>
      <w:proofErr w:type="gramEnd"/>
      <w:r>
        <w:rPr>
          <w:rFonts w:ascii="Times New Roman" w:hAnsi="Times New Roman"/>
          <w:sz w:val="24"/>
          <w:szCs w:val="24"/>
        </w:rPr>
        <w:t xml:space="preserve"> değerlendirildiğinde</w:t>
      </w:r>
      <w:r w:rsidRPr="00C8565E">
        <w:rPr>
          <w:rFonts w:ascii="Times New Roman" w:hAnsi="Times New Roman"/>
          <w:sz w:val="24"/>
          <w:szCs w:val="24"/>
        </w:rPr>
        <w:t xml:space="preserve"> istatistiksel olarak anlamlı değildi</w:t>
      </w:r>
      <w:r>
        <w:rPr>
          <w:rFonts w:ascii="Times New Roman" w:hAnsi="Times New Roman"/>
          <w:sz w:val="24"/>
          <w:szCs w:val="24"/>
        </w:rPr>
        <w:t xml:space="preserve"> </w:t>
      </w:r>
      <w:r w:rsidRPr="00C8565E">
        <w:rPr>
          <w:rFonts w:ascii="Times New Roman" w:hAnsi="Times New Roman"/>
          <w:sz w:val="24"/>
          <w:szCs w:val="24"/>
        </w:rPr>
        <w:t xml:space="preserve">(p=0,174). Her iki grupta </w:t>
      </w:r>
      <w:r>
        <w:rPr>
          <w:rFonts w:ascii="Times New Roman" w:hAnsi="Times New Roman"/>
          <w:sz w:val="24"/>
          <w:szCs w:val="24"/>
        </w:rPr>
        <w:t>E dalga hızlarındaki</w:t>
      </w:r>
      <w:r w:rsidRPr="00C8565E">
        <w:rPr>
          <w:rFonts w:ascii="Times New Roman" w:hAnsi="Times New Roman"/>
          <w:sz w:val="24"/>
          <w:szCs w:val="24"/>
        </w:rPr>
        <w:t xml:space="preserve"> değişim birbirine benzerdi</w:t>
      </w:r>
      <w:r>
        <w:rPr>
          <w:rFonts w:ascii="Times New Roman" w:hAnsi="Times New Roman"/>
          <w:sz w:val="24"/>
          <w:szCs w:val="24"/>
        </w:rPr>
        <w:t xml:space="preserve"> </w:t>
      </w:r>
      <w:r w:rsidRPr="00C8565E">
        <w:rPr>
          <w:rFonts w:ascii="Times New Roman" w:hAnsi="Times New Roman"/>
          <w:sz w:val="24"/>
          <w:szCs w:val="24"/>
        </w:rPr>
        <w:t>(p=0,886).</w:t>
      </w:r>
      <w:r>
        <w:rPr>
          <w:rFonts w:ascii="Times New Roman" w:hAnsi="Times New Roman"/>
          <w:sz w:val="24"/>
          <w:szCs w:val="24"/>
        </w:rPr>
        <w:t xml:space="preserve"> </w:t>
      </w:r>
      <w:r w:rsidRPr="000E17F6">
        <w:rPr>
          <w:rFonts w:ascii="Times New Roman" w:hAnsi="Times New Roman"/>
          <w:sz w:val="24"/>
          <w:szCs w:val="24"/>
        </w:rPr>
        <w:t>Mit</w:t>
      </w:r>
      <w:r>
        <w:rPr>
          <w:rFonts w:ascii="Times New Roman" w:hAnsi="Times New Roman"/>
          <w:sz w:val="24"/>
          <w:szCs w:val="24"/>
        </w:rPr>
        <w:t>ral</w:t>
      </w:r>
      <w:r w:rsidRPr="000E17F6">
        <w:rPr>
          <w:rFonts w:ascii="Times New Roman" w:hAnsi="Times New Roman"/>
          <w:sz w:val="24"/>
          <w:szCs w:val="24"/>
        </w:rPr>
        <w:t xml:space="preserve"> A </w:t>
      </w:r>
      <w:r>
        <w:rPr>
          <w:rFonts w:ascii="Times New Roman" w:hAnsi="Times New Roman"/>
          <w:sz w:val="24"/>
          <w:szCs w:val="24"/>
        </w:rPr>
        <w:t>dalga hızlarındaki</w:t>
      </w:r>
      <w:r w:rsidRPr="000E17F6">
        <w:rPr>
          <w:rFonts w:ascii="Times New Roman" w:hAnsi="Times New Roman"/>
          <w:sz w:val="24"/>
          <w:szCs w:val="24"/>
        </w:rPr>
        <w:t xml:space="preserve"> tedaviyle tüm hasta </w:t>
      </w:r>
      <w:proofErr w:type="gramStart"/>
      <w:r w:rsidRPr="000E17F6">
        <w:rPr>
          <w:rFonts w:ascii="Times New Roman" w:hAnsi="Times New Roman"/>
          <w:sz w:val="24"/>
          <w:szCs w:val="24"/>
        </w:rPr>
        <w:t>popülasyonunda</w:t>
      </w:r>
      <w:proofErr w:type="gramEnd"/>
      <w:r w:rsidRPr="000E17F6">
        <w:rPr>
          <w:rFonts w:ascii="Times New Roman" w:hAnsi="Times New Roman"/>
          <w:sz w:val="24"/>
          <w:szCs w:val="24"/>
        </w:rPr>
        <w:t xml:space="preserve"> istatistiksel olar</w:t>
      </w:r>
      <w:r>
        <w:rPr>
          <w:rFonts w:ascii="Times New Roman" w:hAnsi="Times New Roman"/>
          <w:sz w:val="24"/>
          <w:szCs w:val="24"/>
        </w:rPr>
        <w:t xml:space="preserve">ak anlamlı azalma izlendi (p&lt;0,001), ancak </w:t>
      </w:r>
      <w:r w:rsidRPr="000E17F6">
        <w:rPr>
          <w:rFonts w:ascii="Times New Roman" w:hAnsi="Times New Roman"/>
          <w:sz w:val="24"/>
          <w:szCs w:val="24"/>
        </w:rPr>
        <w:t>her iki grupta A</w:t>
      </w:r>
      <w:r>
        <w:rPr>
          <w:rFonts w:ascii="Times New Roman" w:hAnsi="Times New Roman"/>
          <w:sz w:val="24"/>
          <w:szCs w:val="24"/>
        </w:rPr>
        <w:t xml:space="preserve"> dalga</w:t>
      </w:r>
      <w:r w:rsidRPr="000E17F6">
        <w:rPr>
          <w:rFonts w:ascii="Times New Roman" w:hAnsi="Times New Roman"/>
          <w:sz w:val="24"/>
          <w:szCs w:val="24"/>
        </w:rPr>
        <w:t xml:space="preserve"> </w:t>
      </w:r>
      <w:r>
        <w:rPr>
          <w:rFonts w:ascii="Times New Roman" w:hAnsi="Times New Roman"/>
          <w:sz w:val="24"/>
          <w:szCs w:val="24"/>
        </w:rPr>
        <w:t xml:space="preserve">hızlarında birbirlerine </w:t>
      </w:r>
      <w:r w:rsidRPr="000E17F6">
        <w:rPr>
          <w:rFonts w:ascii="Times New Roman" w:hAnsi="Times New Roman"/>
          <w:sz w:val="24"/>
          <w:szCs w:val="24"/>
        </w:rPr>
        <w:t>benzer oranda değişim izlenmedi</w:t>
      </w:r>
      <w:r>
        <w:rPr>
          <w:rFonts w:ascii="Times New Roman" w:hAnsi="Times New Roman"/>
          <w:sz w:val="24"/>
          <w:szCs w:val="24"/>
        </w:rPr>
        <w:t xml:space="preserve"> </w:t>
      </w:r>
      <w:r w:rsidRPr="000E17F6">
        <w:rPr>
          <w:rFonts w:ascii="Times New Roman" w:hAnsi="Times New Roman"/>
          <w:sz w:val="24"/>
          <w:szCs w:val="24"/>
        </w:rPr>
        <w:t>(p=0,012).</w:t>
      </w:r>
      <w:r w:rsidRPr="00D94A2E">
        <w:rPr>
          <w:rFonts w:ascii="Sylfaen" w:hAnsi="Sylfaen"/>
          <w:sz w:val="24"/>
          <w:szCs w:val="24"/>
        </w:rPr>
        <w:t xml:space="preserve"> </w:t>
      </w:r>
      <w:r>
        <w:rPr>
          <w:rFonts w:ascii="Sylfaen" w:hAnsi="Sylfaen"/>
          <w:sz w:val="24"/>
          <w:szCs w:val="24"/>
        </w:rPr>
        <w:t xml:space="preserve">Amlodipin grubundaki azalma telmisartan grubuna göre daha belirgindi. </w:t>
      </w:r>
      <w:r>
        <w:rPr>
          <w:rFonts w:ascii="Times New Roman" w:hAnsi="Times New Roman"/>
          <w:sz w:val="24"/>
          <w:szCs w:val="24"/>
        </w:rPr>
        <w:t>MDZ</w:t>
      </w:r>
      <w:r w:rsidRPr="00D94A2E">
        <w:rPr>
          <w:rFonts w:ascii="Times New Roman" w:hAnsi="Times New Roman"/>
          <w:sz w:val="24"/>
          <w:szCs w:val="24"/>
        </w:rPr>
        <w:t xml:space="preserve"> değerinde tüm hasta </w:t>
      </w:r>
      <w:proofErr w:type="gramStart"/>
      <w:r w:rsidRPr="00D94A2E">
        <w:rPr>
          <w:rFonts w:ascii="Times New Roman" w:hAnsi="Times New Roman"/>
          <w:sz w:val="24"/>
          <w:szCs w:val="24"/>
        </w:rPr>
        <w:t>popülasyonunda</w:t>
      </w:r>
      <w:proofErr w:type="gramEnd"/>
      <w:r w:rsidRPr="00D94A2E">
        <w:rPr>
          <w:rFonts w:ascii="Times New Roman" w:hAnsi="Times New Roman"/>
          <w:sz w:val="24"/>
          <w:szCs w:val="24"/>
        </w:rPr>
        <w:t xml:space="preserve"> </w:t>
      </w:r>
      <w:r>
        <w:rPr>
          <w:rFonts w:ascii="Times New Roman" w:hAnsi="Times New Roman"/>
          <w:sz w:val="24"/>
          <w:szCs w:val="24"/>
        </w:rPr>
        <w:t xml:space="preserve">azalma izlense de bu azalma </w:t>
      </w:r>
      <w:r w:rsidRPr="00D94A2E">
        <w:rPr>
          <w:rFonts w:ascii="Times New Roman" w:hAnsi="Times New Roman"/>
          <w:sz w:val="24"/>
          <w:szCs w:val="24"/>
        </w:rPr>
        <w:t>istatistiksel olar</w:t>
      </w:r>
      <w:r>
        <w:rPr>
          <w:rFonts w:ascii="Times New Roman" w:hAnsi="Times New Roman"/>
          <w:sz w:val="24"/>
          <w:szCs w:val="24"/>
        </w:rPr>
        <w:t xml:space="preserve">ak anlamlı değere ulaşmadı </w:t>
      </w:r>
      <w:r w:rsidRPr="00D94A2E">
        <w:rPr>
          <w:rFonts w:ascii="Times New Roman" w:hAnsi="Times New Roman"/>
          <w:sz w:val="24"/>
          <w:szCs w:val="24"/>
        </w:rPr>
        <w:t xml:space="preserve">(p=0,053). Her iki grupta </w:t>
      </w:r>
      <w:r>
        <w:rPr>
          <w:rFonts w:ascii="Times New Roman" w:hAnsi="Times New Roman"/>
          <w:sz w:val="24"/>
          <w:szCs w:val="24"/>
        </w:rPr>
        <w:t>MDZ</w:t>
      </w:r>
      <w:r w:rsidRPr="00D94A2E">
        <w:rPr>
          <w:rFonts w:ascii="Times New Roman" w:hAnsi="Times New Roman"/>
          <w:sz w:val="24"/>
          <w:szCs w:val="24"/>
        </w:rPr>
        <w:t xml:space="preserve"> değerlerindeki değişim birbirine benzerdi</w:t>
      </w:r>
      <w:r>
        <w:rPr>
          <w:rFonts w:ascii="Times New Roman" w:hAnsi="Times New Roman"/>
          <w:sz w:val="24"/>
          <w:szCs w:val="24"/>
        </w:rPr>
        <w:t xml:space="preserve"> </w:t>
      </w:r>
      <w:r w:rsidRPr="00D94A2E">
        <w:rPr>
          <w:rFonts w:ascii="Times New Roman" w:hAnsi="Times New Roman"/>
          <w:sz w:val="24"/>
          <w:szCs w:val="24"/>
        </w:rPr>
        <w:t>(p=0,959).</w:t>
      </w:r>
      <w:r>
        <w:rPr>
          <w:rFonts w:ascii="Times New Roman" w:hAnsi="Times New Roman"/>
          <w:sz w:val="24"/>
          <w:szCs w:val="24"/>
        </w:rPr>
        <w:t xml:space="preserve"> IVRZ</w:t>
      </w:r>
      <w:r w:rsidRPr="00F56B44">
        <w:rPr>
          <w:rFonts w:ascii="Times New Roman" w:hAnsi="Times New Roman"/>
          <w:sz w:val="24"/>
          <w:szCs w:val="24"/>
        </w:rPr>
        <w:t xml:space="preserve"> sürelerindeki tedaviyle istatistiksel olarak anlamlı</w:t>
      </w:r>
      <w:r>
        <w:rPr>
          <w:rFonts w:ascii="Times New Roman" w:hAnsi="Times New Roman"/>
          <w:sz w:val="24"/>
          <w:szCs w:val="24"/>
        </w:rPr>
        <w:t xml:space="preserve"> kısalma saptandı (p&lt;0,001). Her iki grupta IVRZ</w:t>
      </w:r>
      <w:r w:rsidRPr="00F56B44">
        <w:rPr>
          <w:rFonts w:ascii="Times New Roman" w:hAnsi="Times New Roman"/>
          <w:sz w:val="24"/>
          <w:szCs w:val="24"/>
        </w:rPr>
        <w:t xml:space="preserve"> sürelerindeki değişim birbirine benzerdi</w:t>
      </w:r>
      <w:r>
        <w:rPr>
          <w:rFonts w:ascii="Times New Roman" w:hAnsi="Times New Roman"/>
          <w:sz w:val="24"/>
          <w:szCs w:val="24"/>
        </w:rPr>
        <w:t xml:space="preserve"> </w:t>
      </w:r>
      <w:r w:rsidRPr="00F56B44">
        <w:rPr>
          <w:rFonts w:ascii="Times New Roman" w:hAnsi="Times New Roman"/>
          <w:sz w:val="24"/>
          <w:szCs w:val="24"/>
        </w:rPr>
        <w:t>(p=0,886).</w:t>
      </w:r>
      <w:r>
        <w:rPr>
          <w:rFonts w:ascii="Times New Roman" w:hAnsi="Times New Roman"/>
          <w:sz w:val="24"/>
          <w:szCs w:val="24"/>
        </w:rPr>
        <w:t xml:space="preserve"> </w:t>
      </w:r>
      <w:r w:rsidRPr="0073466A">
        <w:rPr>
          <w:rFonts w:ascii="Times New Roman" w:hAnsi="Times New Roman"/>
          <w:sz w:val="24"/>
          <w:szCs w:val="24"/>
        </w:rPr>
        <w:t>Pulm</w:t>
      </w:r>
      <w:r>
        <w:rPr>
          <w:rFonts w:ascii="Times New Roman" w:hAnsi="Times New Roman"/>
          <w:sz w:val="24"/>
          <w:szCs w:val="24"/>
        </w:rPr>
        <w:t>oner dalga hızlarından</w:t>
      </w:r>
      <w:r w:rsidRPr="0073466A">
        <w:rPr>
          <w:rFonts w:ascii="Times New Roman" w:hAnsi="Times New Roman"/>
          <w:sz w:val="24"/>
          <w:szCs w:val="24"/>
        </w:rPr>
        <w:t xml:space="preserve"> S/D oranındaki tedaviyle değişim istatistiksel olarak anlamlı değildi</w:t>
      </w:r>
      <w:r>
        <w:rPr>
          <w:rFonts w:ascii="Times New Roman" w:hAnsi="Times New Roman"/>
          <w:sz w:val="24"/>
          <w:szCs w:val="24"/>
        </w:rPr>
        <w:t xml:space="preserve"> </w:t>
      </w:r>
      <w:r w:rsidRPr="0073466A">
        <w:rPr>
          <w:rFonts w:ascii="Times New Roman" w:hAnsi="Times New Roman"/>
          <w:sz w:val="24"/>
          <w:szCs w:val="24"/>
        </w:rPr>
        <w:t>(p=0,320). Her iki grupta S/D oranındaki değişim birbirine benzerdi</w:t>
      </w:r>
      <w:r>
        <w:rPr>
          <w:rFonts w:ascii="Times New Roman" w:hAnsi="Times New Roman"/>
          <w:sz w:val="24"/>
          <w:szCs w:val="24"/>
        </w:rPr>
        <w:t xml:space="preserve"> </w:t>
      </w:r>
      <w:r w:rsidRPr="0073466A">
        <w:rPr>
          <w:rFonts w:ascii="Times New Roman" w:hAnsi="Times New Roman"/>
          <w:sz w:val="24"/>
          <w:szCs w:val="24"/>
        </w:rPr>
        <w:t>(p=0,217).</w:t>
      </w:r>
      <w:r w:rsidRPr="00A85EDA">
        <w:rPr>
          <w:rFonts w:ascii="Times New Roman" w:hAnsi="Times New Roman"/>
          <w:sz w:val="24"/>
          <w:szCs w:val="24"/>
        </w:rPr>
        <w:t xml:space="preserve"> </w:t>
      </w:r>
      <w:r>
        <w:rPr>
          <w:rFonts w:ascii="Times New Roman" w:hAnsi="Times New Roman"/>
          <w:sz w:val="24"/>
          <w:szCs w:val="24"/>
        </w:rPr>
        <w:t xml:space="preserve">Pulmoner </w:t>
      </w:r>
      <w:r w:rsidRPr="007F69E8">
        <w:rPr>
          <w:rFonts w:ascii="Times New Roman" w:hAnsi="Times New Roman"/>
          <w:sz w:val="24"/>
          <w:szCs w:val="24"/>
        </w:rPr>
        <w:t>AR</w:t>
      </w:r>
      <w:r>
        <w:rPr>
          <w:rFonts w:ascii="Times New Roman" w:hAnsi="Times New Roman"/>
          <w:sz w:val="24"/>
          <w:szCs w:val="24"/>
        </w:rPr>
        <w:t xml:space="preserve"> dalga süresi ile mitral A dalga süresi arasındaki farkta ( AR-A )</w:t>
      </w:r>
      <w:r w:rsidRPr="007F69E8">
        <w:rPr>
          <w:rFonts w:ascii="Times New Roman" w:hAnsi="Times New Roman"/>
          <w:sz w:val="24"/>
          <w:szCs w:val="24"/>
        </w:rPr>
        <w:t xml:space="preserve"> tedaviyle değişim tüm hasta </w:t>
      </w:r>
      <w:proofErr w:type="gramStart"/>
      <w:r w:rsidRPr="007F69E8">
        <w:rPr>
          <w:rFonts w:ascii="Times New Roman" w:hAnsi="Times New Roman"/>
          <w:sz w:val="24"/>
          <w:szCs w:val="24"/>
        </w:rPr>
        <w:t>popülasyonunda</w:t>
      </w:r>
      <w:proofErr w:type="gramEnd"/>
      <w:r w:rsidRPr="007F69E8">
        <w:rPr>
          <w:rFonts w:ascii="Times New Roman" w:hAnsi="Times New Roman"/>
          <w:sz w:val="24"/>
          <w:szCs w:val="24"/>
        </w:rPr>
        <w:t xml:space="preserve"> istatistiksel olarak anlamlıydı (p&lt;0,001). Her iki grupta AR-A </w:t>
      </w:r>
      <w:r>
        <w:rPr>
          <w:rFonts w:ascii="Times New Roman" w:hAnsi="Times New Roman"/>
          <w:sz w:val="24"/>
          <w:szCs w:val="24"/>
        </w:rPr>
        <w:t>değerindeki</w:t>
      </w:r>
      <w:r w:rsidRPr="007F69E8">
        <w:rPr>
          <w:rFonts w:ascii="Times New Roman" w:hAnsi="Times New Roman"/>
          <w:sz w:val="24"/>
          <w:szCs w:val="24"/>
        </w:rPr>
        <w:t xml:space="preserve"> değişim birbirine benzerdi</w:t>
      </w:r>
      <w:r>
        <w:rPr>
          <w:rFonts w:ascii="Times New Roman" w:hAnsi="Times New Roman"/>
          <w:sz w:val="24"/>
          <w:szCs w:val="24"/>
        </w:rPr>
        <w:t xml:space="preserve"> </w:t>
      </w:r>
      <w:r w:rsidRPr="007F69E8">
        <w:rPr>
          <w:rFonts w:ascii="Times New Roman" w:hAnsi="Times New Roman"/>
          <w:sz w:val="24"/>
          <w:szCs w:val="24"/>
        </w:rPr>
        <w:t>(p=0,975).</w:t>
      </w:r>
      <w:r>
        <w:rPr>
          <w:rFonts w:ascii="Times New Roman" w:hAnsi="Times New Roman"/>
          <w:sz w:val="24"/>
          <w:szCs w:val="24"/>
        </w:rPr>
        <w:t xml:space="preserve"> Lateral ve septal MPİ </w:t>
      </w:r>
      <w:r w:rsidRPr="001474E3">
        <w:rPr>
          <w:rFonts w:ascii="Times New Roman" w:hAnsi="Times New Roman"/>
          <w:sz w:val="24"/>
          <w:szCs w:val="24"/>
        </w:rPr>
        <w:t>değer</w:t>
      </w:r>
      <w:r>
        <w:rPr>
          <w:rFonts w:ascii="Times New Roman" w:hAnsi="Times New Roman"/>
          <w:sz w:val="24"/>
          <w:szCs w:val="24"/>
        </w:rPr>
        <w:t>lerinde</w:t>
      </w:r>
      <w:r w:rsidRPr="001474E3">
        <w:rPr>
          <w:rFonts w:ascii="Times New Roman" w:hAnsi="Times New Roman"/>
          <w:sz w:val="24"/>
          <w:szCs w:val="24"/>
        </w:rPr>
        <w:t xml:space="preserve"> tüm hasta</w:t>
      </w:r>
      <w:r>
        <w:rPr>
          <w:rFonts w:ascii="Times New Roman" w:hAnsi="Times New Roman"/>
          <w:sz w:val="24"/>
          <w:szCs w:val="24"/>
        </w:rPr>
        <w:t>larda anlamlı iyileşme saptandı</w:t>
      </w:r>
      <w:r w:rsidRPr="001474E3">
        <w:rPr>
          <w:rFonts w:ascii="Times New Roman" w:hAnsi="Times New Roman"/>
          <w:sz w:val="24"/>
          <w:szCs w:val="24"/>
        </w:rPr>
        <w:t xml:space="preserve"> (p&lt;,0001)</w:t>
      </w:r>
      <w:r>
        <w:rPr>
          <w:rFonts w:ascii="Times New Roman" w:hAnsi="Times New Roman"/>
          <w:sz w:val="24"/>
          <w:szCs w:val="24"/>
        </w:rPr>
        <w:t>.</w:t>
      </w:r>
      <w:r w:rsidRPr="001474E3">
        <w:rPr>
          <w:rFonts w:ascii="Times New Roman" w:hAnsi="Times New Roman"/>
          <w:sz w:val="24"/>
          <w:szCs w:val="24"/>
        </w:rPr>
        <w:t xml:space="preserve"> </w:t>
      </w:r>
      <w:r>
        <w:rPr>
          <w:rFonts w:ascii="Times New Roman" w:hAnsi="Times New Roman"/>
          <w:sz w:val="24"/>
          <w:szCs w:val="24"/>
        </w:rPr>
        <w:t xml:space="preserve">Bu iyileşme </w:t>
      </w:r>
      <w:r w:rsidRPr="001474E3">
        <w:rPr>
          <w:rFonts w:ascii="Times New Roman" w:hAnsi="Times New Roman"/>
          <w:sz w:val="24"/>
          <w:szCs w:val="24"/>
        </w:rPr>
        <w:t>her iki grupta benzerdi (</w:t>
      </w:r>
      <w:r>
        <w:rPr>
          <w:rFonts w:ascii="Times New Roman" w:hAnsi="Times New Roman"/>
          <w:sz w:val="24"/>
          <w:szCs w:val="24"/>
        </w:rPr>
        <w:t xml:space="preserve">lateral MPİ için </w:t>
      </w:r>
      <w:r w:rsidRPr="001474E3">
        <w:rPr>
          <w:rFonts w:ascii="Times New Roman" w:hAnsi="Times New Roman"/>
          <w:sz w:val="24"/>
          <w:szCs w:val="24"/>
        </w:rPr>
        <w:t>p=0,265</w:t>
      </w:r>
      <w:r>
        <w:rPr>
          <w:rFonts w:ascii="Times New Roman" w:hAnsi="Times New Roman"/>
          <w:sz w:val="24"/>
          <w:szCs w:val="24"/>
        </w:rPr>
        <w:t>, septal MPİ için</w:t>
      </w:r>
      <w:r w:rsidRPr="00E02DA6">
        <w:rPr>
          <w:rFonts w:ascii="Times New Roman" w:hAnsi="Times New Roman"/>
          <w:sz w:val="24"/>
          <w:szCs w:val="24"/>
        </w:rPr>
        <w:t xml:space="preserve"> </w:t>
      </w:r>
      <w:r w:rsidRPr="00BD2478">
        <w:rPr>
          <w:rFonts w:ascii="Times New Roman" w:hAnsi="Times New Roman"/>
          <w:sz w:val="24"/>
          <w:szCs w:val="24"/>
        </w:rPr>
        <w:t>p=0,634</w:t>
      </w:r>
      <w:r w:rsidR="0086310E">
        <w:rPr>
          <w:rFonts w:ascii="Times New Roman" w:hAnsi="Times New Roman"/>
          <w:sz w:val="24"/>
          <w:szCs w:val="24"/>
        </w:rPr>
        <w:t>)</w:t>
      </w:r>
      <w:r>
        <w:rPr>
          <w:rFonts w:ascii="Times New Roman" w:hAnsi="Times New Roman"/>
          <w:sz w:val="24"/>
          <w:szCs w:val="24"/>
        </w:rPr>
        <w:t>(tablo 4.14)</w:t>
      </w:r>
      <w:r w:rsidRPr="00BD2478">
        <w:rPr>
          <w:rFonts w:ascii="Times New Roman" w:hAnsi="Times New Roman"/>
          <w:sz w:val="24"/>
          <w:szCs w:val="24"/>
        </w:rPr>
        <w:t>.</w:t>
      </w:r>
    </w:p>
    <w:p w:rsidR="004E0C1C" w:rsidRPr="00E02DA6" w:rsidRDefault="004E0C1C" w:rsidP="004E0C1C">
      <w:pPr>
        <w:pStyle w:val="AralkYok1"/>
        <w:rPr>
          <w:rFonts w:ascii="Helvetica" w:hAnsi="Helvetica" w:cs="Helvetica"/>
          <w:b/>
          <w:sz w:val="20"/>
          <w:szCs w:val="20"/>
        </w:rPr>
      </w:pPr>
      <w:r>
        <w:rPr>
          <w:rFonts w:ascii="Helvetica" w:hAnsi="Helvetica" w:cs="Helvetica"/>
          <w:b/>
          <w:sz w:val="20"/>
          <w:szCs w:val="20"/>
        </w:rPr>
        <w:br w:type="page"/>
      </w:r>
      <w:r w:rsidRPr="00723409">
        <w:rPr>
          <w:rFonts w:ascii="Helvetica" w:hAnsi="Helvetica" w:cs="Helvetica"/>
          <w:b/>
          <w:sz w:val="20"/>
          <w:szCs w:val="20"/>
        </w:rPr>
        <w:lastRenderedPageBreak/>
        <w:t>Tablo 4.1</w:t>
      </w:r>
      <w:r>
        <w:rPr>
          <w:rFonts w:ascii="Helvetica" w:hAnsi="Helvetica" w:cs="Helvetica"/>
          <w:b/>
          <w:sz w:val="20"/>
          <w:szCs w:val="20"/>
        </w:rPr>
        <w:t>4</w:t>
      </w:r>
      <w:r w:rsidRPr="00723409">
        <w:rPr>
          <w:rFonts w:ascii="Helvetica" w:hAnsi="Helvetica" w:cs="Helvetica"/>
          <w:b/>
          <w:sz w:val="20"/>
          <w:szCs w:val="20"/>
        </w:rPr>
        <w:t xml:space="preserve">. </w:t>
      </w:r>
      <w:r>
        <w:rPr>
          <w:rFonts w:ascii="Helvetica" w:hAnsi="Helvetica" w:cs="Helvetica"/>
          <w:sz w:val="20"/>
          <w:szCs w:val="20"/>
        </w:rPr>
        <w:t>Gruplara göre tedavi öncesi ve sonrası diğer diyastolik işlev parametrelerinin karşılaştırılması</w:t>
      </w:r>
    </w:p>
    <w:p w:rsidR="004E0C1C" w:rsidRDefault="004E0C1C" w:rsidP="004E0C1C">
      <w:pPr>
        <w:rPr>
          <w:rFonts w:ascii="Helvetica" w:hAnsi="Helvetica" w:cs="Helvetica"/>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1276"/>
        <w:gridCol w:w="1275"/>
        <w:gridCol w:w="1276"/>
        <w:gridCol w:w="1418"/>
        <w:gridCol w:w="850"/>
        <w:gridCol w:w="739"/>
      </w:tblGrid>
      <w:tr w:rsidR="004E0C1C" w:rsidRPr="00CE6990" w:rsidTr="009373E7">
        <w:tc>
          <w:tcPr>
            <w:tcW w:w="1526" w:type="dxa"/>
            <w:vMerge w:val="restart"/>
          </w:tcPr>
          <w:p w:rsidR="004E0C1C" w:rsidRPr="00CE6990" w:rsidRDefault="004E0C1C" w:rsidP="009373E7">
            <w:pPr>
              <w:rPr>
                <w:rFonts w:ascii="Helvetica" w:hAnsi="Helvetica" w:cs="Helvetica"/>
                <w:b/>
                <w:sz w:val="20"/>
                <w:szCs w:val="20"/>
              </w:rPr>
            </w:pPr>
          </w:p>
        </w:tc>
        <w:tc>
          <w:tcPr>
            <w:tcW w:w="2551" w:type="dxa"/>
            <w:gridSpan w:val="2"/>
          </w:tcPr>
          <w:p w:rsidR="004E0C1C" w:rsidRPr="00CE6990" w:rsidRDefault="004E0C1C" w:rsidP="009373E7">
            <w:pPr>
              <w:jc w:val="center"/>
              <w:rPr>
                <w:rFonts w:ascii="Times New Roman" w:hAnsi="Times New Roman"/>
                <w:b/>
                <w:sz w:val="24"/>
                <w:szCs w:val="24"/>
              </w:rPr>
            </w:pPr>
            <w:r w:rsidRPr="00CE6990">
              <w:rPr>
                <w:rFonts w:ascii="Times New Roman" w:hAnsi="Times New Roman"/>
                <w:b/>
                <w:sz w:val="24"/>
                <w:szCs w:val="24"/>
              </w:rPr>
              <w:t>Telmisartan Grubu</w:t>
            </w:r>
          </w:p>
        </w:tc>
        <w:tc>
          <w:tcPr>
            <w:tcW w:w="2694" w:type="dxa"/>
            <w:gridSpan w:val="2"/>
          </w:tcPr>
          <w:p w:rsidR="004E0C1C" w:rsidRPr="00CE6990" w:rsidRDefault="004E0C1C" w:rsidP="009373E7">
            <w:pPr>
              <w:jc w:val="center"/>
              <w:rPr>
                <w:rFonts w:ascii="Helvetica" w:hAnsi="Helvetica" w:cs="Helvetica"/>
                <w:b/>
                <w:sz w:val="20"/>
                <w:szCs w:val="20"/>
              </w:rPr>
            </w:pPr>
            <w:r>
              <w:rPr>
                <w:rFonts w:ascii="Times New Roman" w:hAnsi="Times New Roman"/>
                <w:b/>
                <w:sz w:val="24"/>
                <w:szCs w:val="24"/>
              </w:rPr>
              <w:t xml:space="preserve">Amlodipin </w:t>
            </w:r>
            <w:r w:rsidRPr="00CE6990">
              <w:rPr>
                <w:rFonts w:ascii="Times New Roman" w:hAnsi="Times New Roman"/>
                <w:b/>
                <w:sz w:val="24"/>
                <w:szCs w:val="24"/>
              </w:rPr>
              <w:t>Grubu</w:t>
            </w:r>
          </w:p>
        </w:tc>
        <w:tc>
          <w:tcPr>
            <w:tcW w:w="850" w:type="dxa"/>
            <w:vMerge w:val="restart"/>
          </w:tcPr>
          <w:p w:rsidR="004E0C1C" w:rsidRPr="00CE6990" w:rsidRDefault="004E0C1C" w:rsidP="009373E7">
            <w:pPr>
              <w:jc w:val="center"/>
              <w:rPr>
                <w:rFonts w:ascii="Helvetica" w:hAnsi="Helvetica" w:cs="Helvetica"/>
                <w:b/>
                <w:sz w:val="20"/>
                <w:szCs w:val="20"/>
              </w:rPr>
            </w:pPr>
          </w:p>
          <w:p w:rsidR="004E0C1C" w:rsidRPr="00CE6990" w:rsidRDefault="004E0C1C" w:rsidP="009373E7">
            <w:pPr>
              <w:jc w:val="center"/>
              <w:rPr>
                <w:rFonts w:ascii="Helvetica" w:hAnsi="Helvetica" w:cs="Helvetica"/>
                <w:b/>
                <w:sz w:val="20"/>
                <w:szCs w:val="20"/>
              </w:rPr>
            </w:pPr>
            <w:r w:rsidRPr="00CE6990">
              <w:rPr>
                <w:rFonts w:ascii="Helvetica" w:hAnsi="Helvetica" w:cs="Helvetica"/>
                <w:b/>
                <w:sz w:val="20"/>
                <w:szCs w:val="20"/>
              </w:rPr>
              <w:t>P1</w:t>
            </w:r>
            <w:r>
              <w:rPr>
                <w:rFonts w:ascii="Helvetica" w:hAnsi="Helvetica" w:cs="Helvetica"/>
                <w:b/>
                <w:sz w:val="20"/>
                <w:szCs w:val="20"/>
              </w:rPr>
              <w:t>*</w:t>
            </w:r>
          </w:p>
        </w:tc>
        <w:tc>
          <w:tcPr>
            <w:tcW w:w="739" w:type="dxa"/>
            <w:vMerge w:val="restart"/>
          </w:tcPr>
          <w:p w:rsidR="004E0C1C" w:rsidRPr="00CE6990" w:rsidRDefault="004E0C1C" w:rsidP="009373E7">
            <w:pPr>
              <w:jc w:val="center"/>
              <w:rPr>
                <w:rFonts w:ascii="Helvetica" w:hAnsi="Helvetica" w:cs="Helvetica"/>
                <w:b/>
                <w:sz w:val="20"/>
                <w:szCs w:val="20"/>
              </w:rPr>
            </w:pPr>
          </w:p>
          <w:p w:rsidR="004E0C1C" w:rsidRPr="00CE6990" w:rsidRDefault="004E0C1C" w:rsidP="009373E7">
            <w:pPr>
              <w:jc w:val="center"/>
              <w:rPr>
                <w:rFonts w:ascii="Helvetica" w:hAnsi="Helvetica" w:cs="Helvetica"/>
                <w:b/>
                <w:sz w:val="20"/>
                <w:szCs w:val="20"/>
              </w:rPr>
            </w:pPr>
            <w:r w:rsidRPr="00CE6990">
              <w:rPr>
                <w:rFonts w:ascii="Helvetica" w:hAnsi="Helvetica" w:cs="Helvetica"/>
                <w:b/>
                <w:sz w:val="20"/>
                <w:szCs w:val="20"/>
              </w:rPr>
              <w:t>P2</w:t>
            </w:r>
            <w:r>
              <w:rPr>
                <w:rFonts w:ascii="Helvetica" w:hAnsi="Helvetica" w:cs="Helvetica"/>
                <w:b/>
                <w:sz w:val="20"/>
                <w:szCs w:val="20"/>
              </w:rPr>
              <w:t>*</w:t>
            </w:r>
          </w:p>
        </w:tc>
      </w:tr>
      <w:tr w:rsidR="004E0C1C" w:rsidRPr="00CE6990" w:rsidTr="009373E7">
        <w:tc>
          <w:tcPr>
            <w:tcW w:w="1526" w:type="dxa"/>
            <w:vMerge/>
          </w:tcPr>
          <w:p w:rsidR="004E0C1C" w:rsidRPr="00CE6990" w:rsidRDefault="004E0C1C" w:rsidP="009373E7">
            <w:pPr>
              <w:rPr>
                <w:rFonts w:ascii="Helvetica" w:hAnsi="Helvetica" w:cs="Helvetica"/>
                <w:b/>
                <w:sz w:val="20"/>
                <w:szCs w:val="20"/>
              </w:rPr>
            </w:pPr>
          </w:p>
        </w:tc>
        <w:tc>
          <w:tcPr>
            <w:tcW w:w="1276" w:type="dxa"/>
          </w:tcPr>
          <w:p w:rsidR="004E0C1C" w:rsidRPr="00CE6990" w:rsidRDefault="004E0C1C" w:rsidP="009373E7">
            <w:pPr>
              <w:jc w:val="center"/>
              <w:rPr>
                <w:rFonts w:ascii="Helvetica" w:hAnsi="Helvetica" w:cs="Helvetica"/>
                <w:b/>
                <w:sz w:val="24"/>
                <w:szCs w:val="24"/>
              </w:rPr>
            </w:pPr>
            <w:r w:rsidRPr="00CE6990">
              <w:rPr>
                <w:rFonts w:ascii="Times New Roman" w:hAnsi="Times New Roman"/>
                <w:b/>
                <w:sz w:val="24"/>
                <w:szCs w:val="24"/>
              </w:rPr>
              <w:t>İlk Ölçüm</w:t>
            </w:r>
          </w:p>
        </w:tc>
        <w:tc>
          <w:tcPr>
            <w:tcW w:w="1275" w:type="dxa"/>
          </w:tcPr>
          <w:p w:rsidR="004E0C1C" w:rsidRPr="00CE6990" w:rsidRDefault="004E0C1C" w:rsidP="009373E7">
            <w:pPr>
              <w:jc w:val="center"/>
              <w:rPr>
                <w:rFonts w:ascii="Helvetica" w:hAnsi="Helvetica" w:cs="Helvetica"/>
                <w:b/>
                <w:sz w:val="24"/>
                <w:szCs w:val="24"/>
              </w:rPr>
            </w:pPr>
            <w:r w:rsidRPr="00CE6990">
              <w:rPr>
                <w:rFonts w:ascii="Times New Roman" w:hAnsi="Times New Roman"/>
                <w:b/>
                <w:sz w:val="24"/>
                <w:szCs w:val="24"/>
              </w:rPr>
              <w:t>Tedavi Sonrası</w:t>
            </w:r>
          </w:p>
        </w:tc>
        <w:tc>
          <w:tcPr>
            <w:tcW w:w="1276" w:type="dxa"/>
          </w:tcPr>
          <w:p w:rsidR="004E0C1C" w:rsidRPr="00CE6990" w:rsidRDefault="004E0C1C" w:rsidP="009373E7">
            <w:pPr>
              <w:jc w:val="center"/>
              <w:rPr>
                <w:rFonts w:ascii="Helvetica" w:hAnsi="Helvetica" w:cs="Helvetica"/>
                <w:b/>
                <w:sz w:val="20"/>
                <w:szCs w:val="20"/>
              </w:rPr>
            </w:pPr>
            <w:r w:rsidRPr="00CE6990">
              <w:rPr>
                <w:rFonts w:ascii="Times New Roman" w:hAnsi="Times New Roman"/>
                <w:b/>
                <w:sz w:val="24"/>
                <w:szCs w:val="24"/>
              </w:rPr>
              <w:t>İlk Ölçüm</w:t>
            </w:r>
          </w:p>
        </w:tc>
        <w:tc>
          <w:tcPr>
            <w:tcW w:w="1418" w:type="dxa"/>
          </w:tcPr>
          <w:p w:rsidR="004E0C1C" w:rsidRPr="00CE6990" w:rsidRDefault="004E0C1C" w:rsidP="009373E7">
            <w:pPr>
              <w:jc w:val="center"/>
              <w:rPr>
                <w:rFonts w:ascii="Helvetica" w:hAnsi="Helvetica" w:cs="Helvetica"/>
                <w:b/>
                <w:sz w:val="20"/>
                <w:szCs w:val="20"/>
              </w:rPr>
            </w:pPr>
            <w:r w:rsidRPr="00CE6990">
              <w:rPr>
                <w:rFonts w:ascii="Times New Roman" w:hAnsi="Times New Roman"/>
                <w:b/>
                <w:sz w:val="24"/>
                <w:szCs w:val="24"/>
              </w:rPr>
              <w:t>Tedavi Sonrası</w:t>
            </w:r>
          </w:p>
        </w:tc>
        <w:tc>
          <w:tcPr>
            <w:tcW w:w="850" w:type="dxa"/>
            <w:vMerge/>
          </w:tcPr>
          <w:p w:rsidR="004E0C1C" w:rsidRPr="00CE6990" w:rsidRDefault="004E0C1C" w:rsidP="009373E7">
            <w:pPr>
              <w:jc w:val="center"/>
              <w:rPr>
                <w:rFonts w:ascii="Helvetica" w:hAnsi="Helvetica" w:cs="Helvetica"/>
                <w:b/>
                <w:sz w:val="20"/>
                <w:szCs w:val="20"/>
              </w:rPr>
            </w:pPr>
          </w:p>
        </w:tc>
        <w:tc>
          <w:tcPr>
            <w:tcW w:w="739" w:type="dxa"/>
            <w:vMerge/>
          </w:tcPr>
          <w:p w:rsidR="004E0C1C" w:rsidRPr="00CE6990" w:rsidRDefault="004E0C1C" w:rsidP="009373E7">
            <w:pPr>
              <w:jc w:val="center"/>
              <w:rPr>
                <w:rFonts w:ascii="Helvetica" w:hAnsi="Helvetica" w:cs="Helvetica"/>
                <w:b/>
                <w:sz w:val="20"/>
                <w:szCs w:val="20"/>
              </w:rPr>
            </w:pPr>
          </w:p>
        </w:tc>
      </w:tr>
      <w:tr w:rsidR="004E0C1C" w:rsidRPr="00CE6990" w:rsidTr="009373E7">
        <w:tc>
          <w:tcPr>
            <w:tcW w:w="1526" w:type="dxa"/>
          </w:tcPr>
          <w:p w:rsidR="004E0C1C" w:rsidRPr="00CE6990" w:rsidRDefault="004E0C1C" w:rsidP="009373E7">
            <w:pPr>
              <w:pStyle w:val="AralkYok1"/>
              <w:rPr>
                <w:rFonts w:ascii="Times New Roman" w:hAnsi="Times New Roman"/>
                <w:sz w:val="20"/>
                <w:szCs w:val="20"/>
              </w:rPr>
            </w:pPr>
            <w:r w:rsidRPr="00CE6990">
              <w:rPr>
                <w:rFonts w:ascii="Times New Roman" w:hAnsi="Times New Roman"/>
                <w:sz w:val="20"/>
                <w:szCs w:val="20"/>
              </w:rPr>
              <w:t>E dalgası</w:t>
            </w:r>
          </w:p>
          <w:p w:rsidR="004E0C1C" w:rsidRPr="00CE6990" w:rsidRDefault="004E0C1C" w:rsidP="009373E7">
            <w:pPr>
              <w:pStyle w:val="AralkYok1"/>
              <w:rPr>
                <w:rFonts w:ascii="Times New Roman" w:hAnsi="Times New Roman"/>
                <w:sz w:val="20"/>
                <w:szCs w:val="20"/>
              </w:rPr>
            </w:pPr>
            <w:r w:rsidRPr="00CE6990">
              <w:rPr>
                <w:rFonts w:ascii="Times New Roman" w:hAnsi="Times New Roman"/>
                <w:sz w:val="20"/>
                <w:szCs w:val="20"/>
              </w:rPr>
              <w:t>(cm/sn)</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68±</w:t>
            </w:r>
            <w:r>
              <w:rPr>
                <w:rFonts w:ascii="Times New Roman" w:hAnsi="Times New Roman"/>
                <w:sz w:val="20"/>
                <w:szCs w:val="20"/>
              </w:rPr>
              <w:t>12</w:t>
            </w:r>
          </w:p>
        </w:tc>
        <w:tc>
          <w:tcPr>
            <w:tcW w:w="1275"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67±</w:t>
            </w:r>
            <w:r>
              <w:rPr>
                <w:rFonts w:ascii="Times New Roman" w:hAnsi="Times New Roman"/>
                <w:sz w:val="20"/>
                <w:szCs w:val="20"/>
              </w:rPr>
              <w:t>16</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68±</w:t>
            </w:r>
            <w:r>
              <w:rPr>
                <w:rFonts w:ascii="Times New Roman" w:hAnsi="Times New Roman"/>
                <w:sz w:val="20"/>
                <w:szCs w:val="20"/>
              </w:rPr>
              <w:t>14</w:t>
            </w:r>
          </w:p>
        </w:tc>
        <w:tc>
          <w:tcPr>
            <w:tcW w:w="1418"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66±</w:t>
            </w:r>
            <w:r>
              <w:rPr>
                <w:rFonts w:ascii="Times New Roman" w:hAnsi="Times New Roman"/>
                <w:sz w:val="20"/>
                <w:szCs w:val="20"/>
              </w:rPr>
              <w:t>13</w:t>
            </w:r>
          </w:p>
        </w:tc>
        <w:tc>
          <w:tcPr>
            <w:tcW w:w="850"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0,174</w:t>
            </w:r>
          </w:p>
        </w:tc>
        <w:tc>
          <w:tcPr>
            <w:tcW w:w="739"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0,886</w:t>
            </w:r>
          </w:p>
        </w:tc>
      </w:tr>
      <w:tr w:rsidR="004E0C1C" w:rsidRPr="00CE6990" w:rsidTr="009373E7">
        <w:tc>
          <w:tcPr>
            <w:tcW w:w="1526" w:type="dxa"/>
          </w:tcPr>
          <w:p w:rsidR="004E0C1C" w:rsidRPr="00CE6990" w:rsidRDefault="004E0C1C" w:rsidP="009373E7">
            <w:pPr>
              <w:pStyle w:val="AralkYok1"/>
              <w:rPr>
                <w:rFonts w:ascii="Times New Roman" w:hAnsi="Times New Roman"/>
                <w:sz w:val="20"/>
                <w:szCs w:val="20"/>
              </w:rPr>
            </w:pPr>
            <w:r w:rsidRPr="00CE6990">
              <w:rPr>
                <w:rFonts w:ascii="Times New Roman" w:hAnsi="Times New Roman"/>
                <w:sz w:val="20"/>
                <w:szCs w:val="20"/>
              </w:rPr>
              <w:t>A dalgası</w:t>
            </w:r>
          </w:p>
          <w:p w:rsidR="004E0C1C" w:rsidRPr="00CE6990" w:rsidRDefault="004E0C1C" w:rsidP="009373E7">
            <w:pPr>
              <w:pStyle w:val="AralkYok1"/>
              <w:rPr>
                <w:rFonts w:ascii="Times New Roman" w:hAnsi="Times New Roman"/>
                <w:sz w:val="20"/>
                <w:szCs w:val="20"/>
              </w:rPr>
            </w:pPr>
            <w:r w:rsidRPr="00CE6990">
              <w:rPr>
                <w:rFonts w:ascii="Times New Roman" w:hAnsi="Times New Roman"/>
                <w:sz w:val="20"/>
                <w:szCs w:val="20"/>
              </w:rPr>
              <w:t>(cm/sn)</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72±</w:t>
            </w:r>
            <w:r>
              <w:rPr>
                <w:rFonts w:ascii="Times New Roman" w:hAnsi="Times New Roman"/>
                <w:sz w:val="20"/>
                <w:szCs w:val="20"/>
              </w:rPr>
              <w:t>16</w:t>
            </w:r>
          </w:p>
        </w:tc>
        <w:tc>
          <w:tcPr>
            <w:tcW w:w="1275"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69,8±</w:t>
            </w:r>
            <w:r>
              <w:rPr>
                <w:rFonts w:ascii="Times New Roman" w:hAnsi="Times New Roman"/>
                <w:sz w:val="20"/>
                <w:szCs w:val="20"/>
              </w:rPr>
              <w:t>13</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78±</w:t>
            </w:r>
            <w:r>
              <w:rPr>
                <w:rFonts w:ascii="Times New Roman" w:hAnsi="Times New Roman"/>
                <w:sz w:val="20"/>
                <w:szCs w:val="20"/>
              </w:rPr>
              <w:t>13</w:t>
            </w:r>
          </w:p>
        </w:tc>
        <w:tc>
          <w:tcPr>
            <w:tcW w:w="1418"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69±</w:t>
            </w:r>
            <w:r>
              <w:rPr>
                <w:rFonts w:ascii="Times New Roman" w:hAnsi="Times New Roman"/>
                <w:sz w:val="20"/>
                <w:szCs w:val="20"/>
              </w:rPr>
              <w:t>13</w:t>
            </w:r>
          </w:p>
        </w:tc>
        <w:tc>
          <w:tcPr>
            <w:tcW w:w="850" w:type="dxa"/>
          </w:tcPr>
          <w:p w:rsidR="004E0C1C" w:rsidRPr="00CE6990" w:rsidRDefault="004E0C1C" w:rsidP="009373E7">
            <w:pPr>
              <w:jc w:val="center"/>
              <w:rPr>
                <w:rFonts w:ascii="Helvetica" w:hAnsi="Helvetica" w:cs="Helvetica"/>
                <w:b/>
                <w:sz w:val="20"/>
                <w:szCs w:val="20"/>
              </w:rPr>
            </w:pPr>
            <w:r w:rsidRPr="00CE6990">
              <w:rPr>
                <w:rFonts w:ascii="Times New Roman" w:hAnsi="Times New Roman"/>
                <w:sz w:val="20"/>
                <w:szCs w:val="20"/>
              </w:rPr>
              <w:t>&lt;0,001</w:t>
            </w:r>
          </w:p>
        </w:tc>
        <w:tc>
          <w:tcPr>
            <w:tcW w:w="739" w:type="dxa"/>
          </w:tcPr>
          <w:p w:rsidR="004E0C1C" w:rsidRPr="00CE6990" w:rsidRDefault="004E0C1C" w:rsidP="009373E7">
            <w:pPr>
              <w:jc w:val="center"/>
              <w:rPr>
                <w:rFonts w:ascii="Helvetica" w:hAnsi="Helvetica" w:cs="Helvetica"/>
                <w:b/>
                <w:sz w:val="20"/>
                <w:szCs w:val="20"/>
              </w:rPr>
            </w:pPr>
            <w:r w:rsidRPr="00CE6990">
              <w:rPr>
                <w:rFonts w:ascii="Times New Roman" w:hAnsi="Times New Roman"/>
                <w:sz w:val="20"/>
                <w:szCs w:val="20"/>
              </w:rPr>
              <w:t>0,012</w:t>
            </w:r>
          </w:p>
        </w:tc>
      </w:tr>
      <w:tr w:rsidR="004E0C1C" w:rsidRPr="00CE6990" w:rsidTr="009373E7">
        <w:tc>
          <w:tcPr>
            <w:tcW w:w="1526" w:type="dxa"/>
          </w:tcPr>
          <w:p w:rsidR="004E0C1C" w:rsidRPr="00CE6990" w:rsidRDefault="004E0C1C" w:rsidP="009373E7">
            <w:pPr>
              <w:pStyle w:val="AralkYok1"/>
              <w:rPr>
                <w:rFonts w:ascii="Times New Roman" w:hAnsi="Times New Roman"/>
                <w:sz w:val="20"/>
                <w:szCs w:val="20"/>
              </w:rPr>
            </w:pPr>
            <w:r w:rsidRPr="00CE6990">
              <w:rPr>
                <w:rFonts w:ascii="Times New Roman" w:hAnsi="Times New Roman"/>
                <w:sz w:val="20"/>
                <w:szCs w:val="20"/>
              </w:rPr>
              <w:t>MDZ</w:t>
            </w:r>
          </w:p>
          <w:p w:rsidR="004E0C1C" w:rsidRPr="00CE6990" w:rsidRDefault="004E0C1C" w:rsidP="009373E7">
            <w:pPr>
              <w:pStyle w:val="AralkYok1"/>
              <w:rPr>
                <w:rFonts w:ascii="Times New Roman" w:hAnsi="Times New Roman"/>
                <w:sz w:val="20"/>
                <w:szCs w:val="20"/>
              </w:rPr>
            </w:pPr>
            <w:r w:rsidRPr="00CE6990">
              <w:rPr>
                <w:rFonts w:ascii="Times New Roman" w:hAnsi="Times New Roman"/>
                <w:sz w:val="20"/>
                <w:szCs w:val="20"/>
              </w:rPr>
              <w:t>(msn)</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226±</w:t>
            </w:r>
            <w:r>
              <w:rPr>
                <w:rFonts w:ascii="Times New Roman" w:hAnsi="Times New Roman"/>
                <w:sz w:val="20"/>
                <w:szCs w:val="20"/>
              </w:rPr>
              <w:t>25</w:t>
            </w:r>
          </w:p>
        </w:tc>
        <w:tc>
          <w:tcPr>
            <w:tcW w:w="1275"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221±</w:t>
            </w:r>
            <w:r>
              <w:rPr>
                <w:rFonts w:ascii="Times New Roman" w:hAnsi="Times New Roman"/>
                <w:sz w:val="20"/>
                <w:szCs w:val="20"/>
              </w:rPr>
              <w:t>16</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227±</w:t>
            </w:r>
            <w:r>
              <w:rPr>
                <w:rFonts w:ascii="Times New Roman" w:hAnsi="Times New Roman"/>
                <w:sz w:val="20"/>
                <w:szCs w:val="20"/>
              </w:rPr>
              <w:t>20</w:t>
            </w:r>
          </w:p>
        </w:tc>
        <w:tc>
          <w:tcPr>
            <w:tcW w:w="1418"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222±</w:t>
            </w:r>
            <w:r>
              <w:rPr>
                <w:rFonts w:ascii="Times New Roman" w:hAnsi="Times New Roman"/>
                <w:sz w:val="20"/>
                <w:szCs w:val="20"/>
              </w:rPr>
              <w:t>25</w:t>
            </w:r>
          </w:p>
        </w:tc>
        <w:tc>
          <w:tcPr>
            <w:tcW w:w="850" w:type="dxa"/>
          </w:tcPr>
          <w:p w:rsidR="004E0C1C" w:rsidRPr="00CE6990" w:rsidRDefault="004E0C1C" w:rsidP="009373E7">
            <w:pPr>
              <w:jc w:val="center"/>
              <w:rPr>
                <w:rFonts w:ascii="Helvetica" w:hAnsi="Helvetica" w:cs="Helvetica"/>
                <w:b/>
                <w:sz w:val="20"/>
                <w:szCs w:val="20"/>
              </w:rPr>
            </w:pPr>
            <w:r w:rsidRPr="00CE6990">
              <w:rPr>
                <w:rFonts w:ascii="Times New Roman" w:hAnsi="Times New Roman"/>
                <w:sz w:val="20"/>
                <w:szCs w:val="20"/>
              </w:rPr>
              <w:t>0,053</w:t>
            </w:r>
          </w:p>
        </w:tc>
        <w:tc>
          <w:tcPr>
            <w:tcW w:w="739" w:type="dxa"/>
          </w:tcPr>
          <w:p w:rsidR="004E0C1C" w:rsidRPr="00CE6990" w:rsidRDefault="004E0C1C" w:rsidP="009373E7">
            <w:pPr>
              <w:jc w:val="center"/>
              <w:rPr>
                <w:rFonts w:ascii="Helvetica" w:hAnsi="Helvetica" w:cs="Helvetica"/>
                <w:b/>
                <w:sz w:val="20"/>
                <w:szCs w:val="20"/>
              </w:rPr>
            </w:pPr>
            <w:r w:rsidRPr="00CE6990">
              <w:rPr>
                <w:rFonts w:ascii="Times New Roman" w:hAnsi="Times New Roman"/>
                <w:sz w:val="20"/>
                <w:szCs w:val="20"/>
              </w:rPr>
              <w:t>0,959</w:t>
            </w:r>
          </w:p>
        </w:tc>
      </w:tr>
      <w:tr w:rsidR="004E0C1C" w:rsidRPr="00CE6990" w:rsidTr="009373E7">
        <w:tc>
          <w:tcPr>
            <w:tcW w:w="1526" w:type="dxa"/>
          </w:tcPr>
          <w:p w:rsidR="004E0C1C" w:rsidRPr="00CE6990" w:rsidRDefault="004E0C1C" w:rsidP="009373E7">
            <w:pPr>
              <w:pStyle w:val="AralkYok1"/>
              <w:rPr>
                <w:rFonts w:ascii="Times New Roman" w:hAnsi="Times New Roman"/>
                <w:sz w:val="20"/>
                <w:szCs w:val="20"/>
              </w:rPr>
            </w:pPr>
            <w:r>
              <w:rPr>
                <w:rFonts w:ascii="Times New Roman" w:hAnsi="Times New Roman"/>
                <w:sz w:val="20"/>
                <w:szCs w:val="20"/>
              </w:rPr>
              <w:t>İ</w:t>
            </w:r>
            <w:r w:rsidRPr="00CE6990">
              <w:rPr>
                <w:rFonts w:ascii="Times New Roman" w:hAnsi="Times New Roman"/>
                <w:sz w:val="20"/>
                <w:szCs w:val="20"/>
              </w:rPr>
              <w:t>VRZ</w:t>
            </w:r>
          </w:p>
          <w:p w:rsidR="004E0C1C" w:rsidRPr="00CE6990" w:rsidRDefault="004E0C1C" w:rsidP="009373E7">
            <w:pPr>
              <w:pStyle w:val="AralkYok1"/>
              <w:rPr>
                <w:rFonts w:ascii="Times New Roman" w:hAnsi="Times New Roman"/>
                <w:sz w:val="20"/>
                <w:szCs w:val="20"/>
              </w:rPr>
            </w:pPr>
            <w:r w:rsidRPr="00CE6990">
              <w:rPr>
                <w:rFonts w:ascii="Times New Roman" w:hAnsi="Times New Roman"/>
                <w:sz w:val="20"/>
                <w:szCs w:val="20"/>
              </w:rPr>
              <w:t>(msn)</w:t>
            </w:r>
          </w:p>
        </w:tc>
        <w:tc>
          <w:tcPr>
            <w:tcW w:w="1276" w:type="dxa"/>
          </w:tcPr>
          <w:p w:rsidR="004E0C1C" w:rsidRPr="00CE6990" w:rsidRDefault="004E0C1C" w:rsidP="009373E7">
            <w:pPr>
              <w:pStyle w:val="AralkYok1"/>
              <w:jc w:val="center"/>
              <w:rPr>
                <w:rFonts w:ascii="Times New Roman" w:hAnsi="Times New Roman"/>
                <w:sz w:val="20"/>
                <w:szCs w:val="20"/>
              </w:rPr>
            </w:pPr>
            <w:r w:rsidRPr="00CE6990">
              <w:rPr>
                <w:rFonts w:ascii="Times New Roman" w:hAnsi="Times New Roman"/>
                <w:sz w:val="20"/>
                <w:szCs w:val="20"/>
              </w:rPr>
              <w:t>98±</w:t>
            </w:r>
            <w:r>
              <w:rPr>
                <w:rFonts w:ascii="Times New Roman" w:hAnsi="Times New Roman"/>
                <w:sz w:val="20"/>
                <w:szCs w:val="20"/>
              </w:rPr>
              <w:t>14</w:t>
            </w:r>
          </w:p>
        </w:tc>
        <w:tc>
          <w:tcPr>
            <w:tcW w:w="1275" w:type="dxa"/>
          </w:tcPr>
          <w:p w:rsidR="004E0C1C" w:rsidRPr="00CE6990" w:rsidRDefault="004E0C1C" w:rsidP="009373E7">
            <w:pPr>
              <w:pStyle w:val="AralkYok1"/>
              <w:jc w:val="center"/>
              <w:rPr>
                <w:rFonts w:ascii="Times New Roman" w:hAnsi="Times New Roman"/>
                <w:sz w:val="20"/>
                <w:szCs w:val="20"/>
              </w:rPr>
            </w:pPr>
            <w:r w:rsidRPr="00CE6990">
              <w:rPr>
                <w:rFonts w:ascii="Times New Roman" w:hAnsi="Times New Roman"/>
                <w:sz w:val="20"/>
                <w:szCs w:val="20"/>
              </w:rPr>
              <w:t>89±1</w:t>
            </w:r>
            <w:r>
              <w:rPr>
                <w:rFonts w:ascii="Times New Roman" w:hAnsi="Times New Roman"/>
                <w:sz w:val="20"/>
                <w:szCs w:val="20"/>
              </w:rPr>
              <w:t>0</w:t>
            </w:r>
          </w:p>
        </w:tc>
        <w:tc>
          <w:tcPr>
            <w:tcW w:w="1276" w:type="dxa"/>
          </w:tcPr>
          <w:p w:rsidR="004E0C1C" w:rsidRPr="00CE6990" w:rsidRDefault="004E0C1C" w:rsidP="009373E7">
            <w:pPr>
              <w:pStyle w:val="AralkYok1"/>
              <w:jc w:val="center"/>
              <w:rPr>
                <w:rFonts w:ascii="Times New Roman" w:hAnsi="Times New Roman"/>
                <w:sz w:val="20"/>
                <w:szCs w:val="20"/>
              </w:rPr>
            </w:pPr>
            <w:r w:rsidRPr="00CE6990">
              <w:rPr>
                <w:rFonts w:ascii="Times New Roman" w:hAnsi="Times New Roman"/>
                <w:sz w:val="20"/>
                <w:szCs w:val="20"/>
              </w:rPr>
              <w:t>101±</w:t>
            </w:r>
            <w:r>
              <w:rPr>
                <w:rFonts w:ascii="Times New Roman" w:hAnsi="Times New Roman"/>
                <w:sz w:val="20"/>
                <w:szCs w:val="20"/>
              </w:rPr>
              <w:t>12</w:t>
            </w:r>
          </w:p>
        </w:tc>
        <w:tc>
          <w:tcPr>
            <w:tcW w:w="1418" w:type="dxa"/>
          </w:tcPr>
          <w:p w:rsidR="004E0C1C" w:rsidRPr="00CE6990" w:rsidRDefault="004E0C1C" w:rsidP="009373E7">
            <w:pPr>
              <w:pStyle w:val="AralkYok1"/>
              <w:jc w:val="center"/>
              <w:rPr>
                <w:rFonts w:ascii="Times New Roman" w:hAnsi="Times New Roman"/>
                <w:sz w:val="20"/>
                <w:szCs w:val="20"/>
              </w:rPr>
            </w:pPr>
            <w:r w:rsidRPr="00CE6990">
              <w:rPr>
                <w:rFonts w:ascii="Times New Roman" w:hAnsi="Times New Roman"/>
                <w:sz w:val="20"/>
                <w:szCs w:val="20"/>
              </w:rPr>
              <w:t>91±1</w:t>
            </w:r>
            <w:r>
              <w:rPr>
                <w:rFonts w:ascii="Times New Roman" w:hAnsi="Times New Roman"/>
                <w:sz w:val="20"/>
                <w:szCs w:val="20"/>
              </w:rPr>
              <w:t>0</w:t>
            </w:r>
          </w:p>
        </w:tc>
        <w:tc>
          <w:tcPr>
            <w:tcW w:w="850" w:type="dxa"/>
          </w:tcPr>
          <w:p w:rsidR="004E0C1C" w:rsidRPr="00CE6990" w:rsidRDefault="004E0C1C" w:rsidP="009373E7">
            <w:pPr>
              <w:pStyle w:val="AralkYok1"/>
              <w:jc w:val="center"/>
              <w:rPr>
                <w:rFonts w:ascii="Times New Roman" w:hAnsi="Times New Roman"/>
                <w:sz w:val="20"/>
                <w:szCs w:val="20"/>
              </w:rPr>
            </w:pPr>
            <w:r w:rsidRPr="00CE6990">
              <w:rPr>
                <w:rFonts w:ascii="Times New Roman" w:hAnsi="Times New Roman"/>
                <w:sz w:val="20"/>
                <w:szCs w:val="20"/>
              </w:rPr>
              <w:t>&lt;0,001</w:t>
            </w:r>
          </w:p>
        </w:tc>
        <w:tc>
          <w:tcPr>
            <w:tcW w:w="739" w:type="dxa"/>
          </w:tcPr>
          <w:p w:rsidR="004E0C1C" w:rsidRPr="00CE6990" w:rsidRDefault="004E0C1C" w:rsidP="009373E7">
            <w:pPr>
              <w:pStyle w:val="AralkYok1"/>
              <w:jc w:val="center"/>
              <w:rPr>
                <w:rFonts w:ascii="Times New Roman" w:hAnsi="Times New Roman"/>
                <w:sz w:val="20"/>
                <w:szCs w:val="20"/>
              </w:rPr>
            </w:pPr>
            <w:r w:rsidRPr="00CE6990">
              <w:rPr>
                <w:rFonts w:ascii="Times New Roman" w:hAnsi="Times New Roman"/>
                <w:sz w:val="20"/>
                <w:szCs w:val="20"/>
              </w:rPr>
              <w:t>0,785</w:t>
            </w:r>
          </w:p>
        </w:tc>
      </w:tr>
      <w:tr w:rsidR="004E0C1C" w:rsidRPr="00CE6990" w:rsidTr="009373E7">
        <w:tc>
          <w:tcPr>
            <w:tcW w:w="1526" w:type="dxa"/>
          </w:tcPr>
          <w:p w:rsidR="004E0C1C" w:rsidRPr="00CE6990" w:rsidRDefault="004E0C1C" w:rsidP="009373E7">
            <w:pPr>
              <w:rPr>
                <w:rFonts w:ascii="Times New Roman" w:hAnsi="Times New Roman"/>
                <w:sz w:val="20"/>
                <w:szCs w:val="20"/>
              </w:rPr>
            </w:pPr>
            <w:r w:rsidRPr="00CE6990">
              <w:rPr>
                <w:rFonts w:ascii="Times New Roman" w:hAnsi="Times New Roman"/>
                <w:sz w:val="20"/>
                <w:szCs w:val="20"/>
              </w:rPr>
              <w:t>S/D oranı</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1,26±0,</w:t>
            </w:r>
            <w:r>
              <w:rPr>
                <w:rFonts w:ascii="Times New Roman" w:hAnsi="Times New Roman"/>
                <w:sz w:val="20"/>
                <w:szCs w:val="20"/>
              </w:rPr>
              <w:t>1</w:t>
            </w:r>
          </w:p>
        </w:tc>
        <w:tc>
          <w:tcPr>
            <w:tcW w:w="1275"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1,25±0,</w:t>
            </w:r>
            <w:r>
              <w:rPr>
                <w:rFonts w:ascii="Times New Roman" w:hAnsi="Times New Roman"/>
                <w:sz w:val="20"/>
                <w:szCs w:val="20"/>
              </w:rPr>
              <w:t>1</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1,20±0,</w:t>
            </w:r>
            <w:r>
              <w:rPr>
                <w:rFonts w:ascii="Times New Roman" w:hAnsi="Times New Roman"/>
                <w:sz w:val="20"/>
                <w:szCs w:val="20"/>
              </w:rPr>
              <w:t>1</w:t>
            </w:r>
          </w:p>
        </w:tc>
        <w:tc>
          <w:tcPr>
            <w:tcW w:w="1418"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1,25±0,</w:t>
            </w:r>
            <w:r>
              <w:rPr>
                <w:rFonts w:ascii="Times New Roman" w:hAnsi="Times New Roman"/>
                <w:sz w:val="20"/>
                <w:szCs w:val="20"/>
              </w:rPr>
              <w:t>1</w:t>
            </w:r>
          </w:p>
        </w:tc>
        <w:tc>
          <w:tcPr>
            <w:tcW w:w="850"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0,320</w:t>
            </w:r>
          </w:p>
        </w:tc>
        <w:tc>
          <w:tcPr>
            <w:tcW w:w="739"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0,217</w:t>
            </w:r>
          </w:p>
        </w:tc>
      </w:tr>
      <w:tr w:rsidR="004E0C1C" w:rsidRPr="00CE6990" w:rsidTr="009373E7">
        <w:tc>
          <w:tcPr>
            <w:tcW w:w="1526" w:type="dxa"/>
          </w:tcPr>
          <w:p w:rsidR="004E0C1C" w:rsidRPr="00CE6990" w:rsidRDefault="004E0C1C" w:rsidP="009373E7">
            <w:pPr>
              <w:pStyle w:val="AralkYok1"/>
              <w:rPr>
                <w:rFonts w:ascii="Times New Roman" w:hAnsi="Times New Roman"/>
                <w:sz w:val="20"/>
                <w:szCs w:val="20"/>
              </w:rPr>
            </w:pPr>
            <w:r w:rsidRPr="00CE6990">
              <w:rPr>
                <w:rFonts w:ascii="Times New Roman" w:hAnsi="Times New Roman"/>
                <w:sz w:val="20"/>
                <w:szCs w:val="20"/>
              </w:rPr>
              <w:t>AR-A süresi (msn)</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-19±3</w:t>
            </w:r>
          </w:p>
        </w:tc>
        <w:tc>
          <w:tcPr>
            <w:tcW w:w="1275"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-31±2</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-13±3</w:t>
            </w:r>
          </w:p>
        </w:tc>
        <w:tc>
          <w:tcPr>
            <w:tcW w:w="1418"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-25±2</w:t>
            </w:r>
          </w:p>
        </w:tc>
        <w:tc>
          <w:tcPr>
            <w:tcW w:w="850" w:type="dxa"/>
          </w:tcPr>
          <w:p w:rsidR="004E0C1C" w:rsidRPr="00CE6990" w:rsidRDefault="004E0C1C" w:rsidP="009373E7">
            <w:pPr>
              <w:jc w:val="center"/>
              <w:rPr>
                <w:rFonts w:ascii="Helvetica" w:hAnsi="Helvetica" w:cs="Helvetica"/>
                <w:b/>
                <w:sz w:val="20"/>
                <w:szCs w:val="20"/>
              </w:rPr>
            </w:pPr>
            <w:r w:rsidRPr="00CE6990">
              <w:rPr>
                <w:rFonts w:ascii="Times New Roman" w:hAnsi="Times New Roman"/>
                <w:sz w:val="20"/>
                <w:szCs w:val="20"/>
              </w:rPr>
              <w:t>&lt;0,001</w:t>
            </w:r>
          </w:p>
        </w:tc>
        <w:tc>
          <w:tcPr>
            <w:tcW w:w="739" w:type="dxa"/>
          </w:tcPr>
          <w:p w:rsidR="004E0C1C" w:rsidRPr="00CE6990" w:rsidRDefault="004E0C1C" w:rsidP="009373E7">
            <w:pPr>
              <w:jc w:val="center"/>
              <w:rPr>
                <w:rFonts w:ascii="Helvetica" w:hAnsi="Helvetica" w:cs="Helvetica"/>
                <w:b/>
                <w:sz w:val="20"/>
                <w:szCs w:val="20"/>
              </w:rPr>
            </w:pPr>
            <w:r w:rsidRPr="00CE6990">
              <w:rPr>
                <w:rFonts w:ascii="Times New Roman" w:hAnsi="Times New Roman"/>
                <w:sz w:val="20"/>
                <w:szCs w:val="20"/>
              </w:rPr>
              <w:t>0,975</w:t>
            </w:r>
          </w:p>
        </w:tc>
      </w:tr>
      <w:tr w:rsidR="004E0C1C" w:rsidRPr="00CE6990" w:rsidTr="009373E7">
        <w:tc>
          <w:tcPr>
            <w:tcW w:w="1526" w:type="dxa"/>
          </w:tcPr>
          <w:p w:rsidR="004E0C1C" w:rsidRPr="00CE6990" w:rsidRDefault="004E0C1C" w:rsidP="009373E7">
            <w:pPr>
              <w:rPr>
                <w:rFonts w:ascii="Times New Roman" w:hAnsi="Times New Roman"/>
                <w:sz w:val="20"/>
                <w:szCs w:val="20"/>
              </w:rPr>
            </w:pPr>
            <w:r>
              <w:rPr>
                <w:rFonts w:ascii="Times New Roman" w:hAnsi="Times New Roman"/>
                <w:sz w:val="20"/>
                <w:szCs w:val="20"/>
              </w:rPr>
              <w:t>Lateral MPİ</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0,64±0,02</w:t>
            </w:r>
          </w:p>
        </w:tc>
        <w:tc>
          <w:tcPr>
            <w:tcW w:w="1275"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0,61±0,02</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0,64±0,02</w:t>
            </w:r>
          </w:p>
        </w:tc>
        <w:tc>
          <w:tcPr>
            <w:tcW w:w="1418"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0,58±0,02</w:t>
            </w:r>
          </w:p>
        </w:tc>
        <w:tc>
          <w:tcPr>
            <w:tcW w:w="850" w:type="dxa"/>
          </w:tcPr>
          <w:p w:rsidR="004E0C1C" w:rsidRPr="00CE6990" w:rsidRDefault="004E0C1C" w:rsidP="009373E7">
            <w:pPr>
              <w:jc w:val="center"/>
              <w:rPr>
                <w:rFonts w:ascii="Helvetica" w:hAnsi="Helvetica" w:cs="Helvetica"/>
                <w:b/>
                <w:sz w:val="20"/>
                <w:szCs w:val="20"/>
              </w:rPr>
            </w:pPr>
            <w:r w:rsidRPr="00CE6990">
              <w:rPr>
                <w:rFonts w:ascii="Times New Roman" w:hAnsi="Times New Roman"/>
                <w:sz w:val="20"/>
                <w:szCs w:val="20"/>
              </w:rPr>
              <w:t>&lt;0,001</w:t>
            </w:r>
          </w:p>
        </w:tc>
        <w:tc>
          <w:tcPr>
            <w:tcW w:w="739" w:type="dxa"/>
          </w:tcPr>
          <w:p w:rsidR="004E0C1C" w:rsidRPr="00CE6990" w:rsidRDefault="004E0C1C" w:rsidP="009373E7">
            <w:pPr>
              <w:jc w:val="center"/>
              <w:rPr>
                <w:rFonts w:ascii="Helvetica" w:hAnsi="Helvetica" w:cs="Helvetica"/>
                <w:b/>
                <w:sz w:val="20"/>
                <w:szCs w:val="20"/>
              </w:rPr>
            </w:pPr>
            <w:r w:rsidRPr="00CE6990">
              <w:rPr>
                <w:rFonts w:ascii="Times New Roman" w:hAnsi="Times New Roman"/>
                <w:sz w:val="20"/>
                <w:szCs w:val="20"/>
              </w:rPr>
              <w:t>0,265</w:t>
            </w:r>
          </w:p>
        </w:tc>
      </w:tr>
      <w:tr w:rsidR="004E0C1C" w:rsidRPr="00CE6990" w:rsidTr="009373E7">
        <w:tc>
          <w:tcPr>
            <w:tcW w:w="1526" w:type="dxa"/>
          </w:tcPr>
          <w:p w:rsidR="004E0C1C" w:rsidRPr="00CE6990" w:rsidRDefault="004E0C1C" w:rsidP="009373E7">
            <w:pPr>
              <w:rPr>
                <w:rFonts w:ascii="Times New Roman" w:hAnsi="Times New Roman"/>
                <w:sz w:val="20"/>
                <w:szCs w:val="20"/>
              </w:rPr>
            </w:pPr>
            <w:r>
              <w:rPr>
                <w:rFonts w:ascii="Times New Roman" w:hAnsi="Times New Roman"/>
                <w:sz w:val="20"/>
                <w:szCs w:val="20"/>
              </w:rPr>
              <w:t>Septal MPİ</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0,61±0,01</w:t>
            </w:r>
          </w:p>
        </w:tc>
        <w:tc>
          <w:tcPr>
            <w:tcW w:w="1275"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0,58±0,01</w:t>
            </w:r>
          </w:p>
        </w:tc>
        <w:tc>
          <w:tcPr>
            <w:tcW w:w="1276"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0,63±0,01</w:t>
            </w:r>
          </w:p>
        </w:tc>
        <w:tc>
          <w:tcPr>
            <w:tcW w:w="1418" w:type="dxa"/>
          </w:tcPr>
          <w:p w:rsidR="004E0C1C" w:rsidRPr="00CE6990" w:rsidRDefault="004E0C1C" w:rsidP="009373E7">
            <w:pPr>
              <w:jc w:val="center"/>
              <w:rPr>
                <w:rFonts w:ascii="Times New Roman" w:hAnsi="Times New Roman"/>
                <w:sz w:val="20"/>
                <w:szCs w:val="20"/>
              </w:rPr>
            </w:pPr>
            <w:r w:rsidRPr="00CE6990">
              <w:rPr>
                <w:rFonts w:ascii="Times New Roman" w:hAnsi="Times New Roman"/>
                <w:sz w:val="20"/>
                <w:szCs w:val="20"/>
              </w:rPr>
              <w:t>0,60±0,01</w:t>
            </w:r>
          </w:p>
        </w:tc>
        <w:tc>
          <w:tcPr>
            <w:tcW w:w="850" w:type="dxa"/>
          </w:tcPr>
          <w:p w:rsidR="004E0C1C" w:rsidRPr="00CE6990" w:rsidRDefault="004E0C1C" w:rsidP="009373E7">
            <w:pPr>
              <w:jc w:val="center"/>
              <w:rPr>
                <w:rFonts w:ascii="Helvetica" w:hAnsi="Helvetica" w:cs="Helvetica"/>
                <w:b/>
                <w:sz w:val="20"/>
                <w:szCs w:val="20"/>
              </w:rPr>
            </w:pPr>
            <w:r w:rsidRPr="00CE6990">
              <w:rPr>
                <w:rFonts w:ascii="Times New Roman" w:hAnsi="Times New Roman"/>
                <w:sz w:val="20"/>
                <w:szCs w:val="20"/>
              </w:rPr>
              <w:t>&lt;0,001</w:t>
            </w:r>
          </w:p>
        </w:tc>
        <w:tc>
          <w:tcPr>
            <w:tcW w:w="739" w:type="dxa"/>
          </w:tcPr>
          <w:p w:rsidR="004E0C1C" w:rsidRPr="00CE6990" w:rsidRDefault="004E0C1C" w:rsidP="009373E7">
            <w:pPr>
              <w:jc w:val="center"/>
              <w:rPr>
                <w:rFonts w:ascii="Helvetica" w:hAnsi="Helvetica" w:cs="Helvetica"/>
                <w:b/>
                <w:sz w:val="20"/>
                <w:szCs w:val="20"/>
              </w:rPr>
            </w:pPr>
            <w:r w:rsidRPr="00CE6990">
              <w:rPr>
                <w:rFonts w:ascii="Times New Roman" w:hAnsi="Times New Roman"/>
                <w:sz w:val="20"/>
                <w:szCs w:val="20"/>
              </w:rPr>
              <w:t>0,634</w:t>
            </w:r>
          </w:p>
        </w:tc>
      </w:tr>
    </w:tbl>
    <w:p w:rsidR="004E0C1C" w:rsidRPr="00723409" w:rsidRDefault="004E0C1C" w:rsidP="004E0C1C">
      <w:pPr>
        <w:pStyle w:val="AralkYok1"/>
        <w:rPr>
          <w:rFonts w:ascii="Times New Roman" w:hAnsi="Times New Roman"/>
          <w:sz w:val="20"/>
          <w:szCs w:val="20"/>
        </w:rPr>
      </w:pPr>
      <w:r w:rsidRPr="00723409">
        <w:rPr>
          <w:rFonts w:ascii="Times New Roman" w:hAnsi="Times New Roman"/>
          <w:sz w:val="20"/>
          <w:szCs w:val="20"/>
        </w:rPr>
        <w:t xml:space="preserve">P1: Tüm </w:t>
      </w:r>
      <w:proofErr w:type="gramStart"/>
      <w:r w:rsidRPr="00723409">
        <w:rPr>
          <w:rFonts w:ascii="Times New Roman" w:hAnsi="Times New Roman"/>
          <w:sz w:val="20"/>
          <w:szCs w:val="20"/>
        </w:rPr>
        <w:t>popülasyondaki</w:t>
      </w:r>
      <w:proofErr w:type="gramEnd"/>
      <w:r w:rsidRPr="00723409">
        <w:rPr>
          <w:rFonts w:ascii="Times New Roman" w:hAnsi="Times New Roman"/>
          <w:sz w:val="20"/>
          <w:szCs w:val="20"/>
        </w:rPr>
        <w:t xml:space="preserve"> tedaviyle değişimin karşılaştırmasının p değeri</w:t>
      </w:r>
    </w:p>
    <w:p w:rsidR="004E0C1C" w:rsidRPr="00723409" w:rsidRDefault="004E0C1C" w:rsidP="004E0C1C">
      <w:pPr>
        <w:pStyle w:val="AralkYok1"/>
        <w:rPr>
          <w:rFonts w:ascii="Times New Roman" w:hAnsi="Times New Roman"/>
          <w:sz w:val="20"/>
          <w:szCs w:val="20"/>
        </w:rPr>
      </w:pPr>
      <w:r w:rsidRPr="00723409">
        <w:rPr>
          <w:rFonts w:ascii="Times New Roman" w:hAnsi="Times New Roman"/>
          <w:sz w:val="20"/>
          <w:szCs w:val="20"/>
        </w:rPr>
        <w:t>P2: Tedavi gruplarındaki değişim oranlarının ayrı ayrı karşılaştırılmasının p değeri</w:t>
      </w:r>
    </w:p>
    <w:p w:rsidR="004E0C1C" w:rsidRDefault="004E0C1C" w:rsidP="004E0C1C">
      <w:pPr>
        <w:pStyle w:val="AralkYok1"/>
        <w:rPr>
          <w:rFonts w:ascii="Times New Roman" w:hAnsi="Times New Roman"/>
          <w:sz w:val="20"/>
          <w:szCs w:val="20"/>
        </w:rPr>
      </w:pPr>
      <w:r w:rsidRPr="00723409">
        <w:rPr>
          <w:rFonts w:ascii="Times New Roman" w:hAnsi="Times New Roman"/>
          <w:sz w:val="20"/>
          <w:szCs w:val="20"/>
        </w:rPr>
        <w:t>MDZ: Mitral deselerasyon zamanı, IVRZ: İzovolümetrik relaksasyon zamanı, S/D: Pulmoner ven akım örneğindeki S ve D dalga velositeleri arasındaki oran, AR-A: Pulmoner AR dalga süresi ile mitral A dal</w:t>
      </w:r>
      <w:r>
        <w:rPr>
          <w:rFonts w:ascii="Times New Roman" w:hAnsi="Times New Roman"/>
          <w:sz w:val="20"/>
          <w:szCs w:val="20"/>
        </w:rPr>
        <w:t>ga süresi arasındaki fark, MPİ</w:t>
      </w:r>
      <w:r w:rsidRPr="00723409">
        <w:rPr>
          <w:rFonts w:ascii="Times New Roman" w:hAnsi="Times New Roman"/>
          <w:sz w:val="20"/>
          <w:szCs w:val="20"/>
        </w:rPr>
        <w:t xml:space="preserve">: Miyokard performans indeksi </w:t>
      </w:r>
    </w:p>
    <w:p w:rsidR="004E0C1C" w:rsidRPr="001409D6" w:rsidRDefault="004E0C1C" w:rsidP="004E0C1C">
      <w:pPr>
        <w:pStyle w:val="AralkYok1"/>
        <w:rPr>
          <w:rFonts w:ascii="Times New Roman" w:hAnsi="Times New Roman"/>
          <w:sz w:val="20"/>
          <w:szCs w:val="20"/>
        </w:rPr>
      </w:pPr>
      <w:r w:rsidRPr="001409D6">
        <w:rPr>
          <w:rFonts w:ascii="Times New Roman" w:hAnsi="Times New Roman"/>
          <w:sz w:val="20"/>
          <w:szCs w:val="20"/>
        </w:rPr>
        <w:t>*Tekrarlayan ölçümler varyans analizi</w:t>
      </w:r>
    </w:p>
    <w:p w:rsidR="004E0C1C" w:rsidRPr="00723409" w:rsidRDefault="004E0C1C" w:rsidP="004E0C1C">
      <w:pPr>
        <w:pStyle w:val="AralkYok1"/>
        <w:rPr>
          <w:rFonts w:ascii="Times New Roman" w:hAnsi="Times New Roman"/>
          <w:sz w:val="20"/>
          <w:szCs w:val="20"/>
        </w:rPr>
      </w:pPr>
    </w:p>
    <w:p w:rsidR="004E0C1C" w:rsidRDefault="004E0C1C" w:rsidP="004E0C1C">
      <w:pPr>
        <w:pStyle w:val="AralkYok1"/>
        <w:rPr>
          <w:sz w:val="20"/>
          <w:szCs w:val="20"/>
        </w:rPr>
      </w:pPr>
    </w:p>
    <w:p w:rsidR="004E0C1C" w:rsidRPr="00952C7C" w:rsidRDefault="004E0C1C" w:rsidP="004E0C1C">
      <w:pPr>
        <w:pStyle w:val="AralkYok1"/>
        <w:jc w:val="both"/>
        <w:rPr>
          <w:rFonts w:ascii="Times New Roman" w:hAnsi="Times New Roman"/>
          <w:sz w:val="24"/>
          <w:szCs w:val="24"/>
        </w:rPr>
      </w:pPr>
      <w:r w:rsidRPr="00BD2478">
        <w:rPr>
          <w:rFonts w:ascii="Times New Roman" w:hAnsi="Times New Roman"/>
          <w:sz w:val="24"/>
          <w:szCs w:val="24"/>
        </w:rPr>
        <w:t>Tedaviyl</w:t>
      </w:r>
      <w:r>
        <w:rPr>
          <w:rFonts w:ascii="Times New Roman" w:hAnsi="Times New Roman"/>
          <w:sz w:val="24"/>
          <w:szCs w:val="24"/>
        </w:rPr>
        <w:t>e apelin değerlerindeki yüzde</w:t>
      </w:r>
      <w:r w:rsidRPr="00BD2478">
        <w:rPr>
          <w:rFonts w:ascii="Times New Roman" w:hAnsi="Times New Roman"/>
          <w:sz w:val="24"/>
          <w:szCs w:val="24"/>
        </w:rPr>
        <w:t xml:space="preserve"> değişim ile mit</w:t>
      </w:r>
      <w:r>
        <w:rPr>
          <w:rFonts w:ascii="Times New Roman" w:hAnsi="Times New Roman"/>
          <w:sz w:val="24"/>
          <w:szCs w:val="24"/>
        </w:rPr>
        <w:t>ral</w:t>
      </w:r>
      <w:r w:rsidRPr="00BD2478">
        <w:rPr>
          <w:rFonts w:ascii="Times New Roman" w:hAnsi="Times New Roman"/>
          <w:sz w:val="24"/>
          <w:szCs w:val="24"/>
        </w:rPr>
        <w:t xml:space="preserve"> E, mit</w:t>
      </w:r>
      <w:r>
        <w:rPr>
          <w:rFonts w:ascii="Times New Roman" w:hAnsi="Times New Roman"/>
          <w:sz w:val="24"/>
          <w:szCs w:val="24"/>
        </w:rPr>
        <w:t>ral</w:t>
      </w:r>
      <w:r w:rsidRPr="00BD2478">
        <w:rPr>
          <w:rFonts w:ascii="Times New Roman" w:hAnsi="Times New Roman"/>
          <w:sz w:val="24"/>
          <w:szCs w:val="24"/>
        </w:rPr>
        <w:t xml:space="preserve"> A, E/A, </w:t>
      </w:r>
      <w:r>
        <w:rPr>
          <w:rFonts w:ascii="Times New Roman" w:hAnsi="Times New Roman"/>
          <w:sz w:val="24"/>
          <w:szCs w:val="24"/>
        </w:rPr>
        <w:t>MDZ, İ</w:t>
      </w:r>
      <w:r w:rsidRPr="00BD2478">
        <w:rPr>
          <w:rFonts w:ascii="Times New Roman" w:hAnsi="Times New Roman"/>
          <w:sz w:val="24"/>
          <w:szCs w:val="24"/>
        </w:rPr>
        <w:t>VRZ</w:t>
      </w:r>
      <w:r>
        <w:rPr>
          <w:rFonts w:ascii="Times New Roman" w:hAnsi="Times New Roman"/>
          <w:sz w:val="24"/>
          <w:szCs w:val="24"/>
        </w:rPr>
        <w:t>, SAHi, S/D, E/Vp, E/e’, SKB ve DKB parametrelerindeki yüzde</w:t>
      </w:r>
      <w:r w:rsidRPr="00BD2478">
        <w:rPr>
          <w:rFonts w:ascii="Times New Roman" w:hAnsi="Times New Roman"/>
          <w:sz w:val="24"/>
          <w:szCs w:val="24"/>
        </w:rPr>
        <w:t xml:space="preserve"> değişim arasındaki ilişkiyi belirl</w:t>
      </w:r>
      <w:r>
        <w:rPr>
          <w:rFonts w:ascii="Times New Roman" w:hAnsi="Times New Roman"/>
          <w:sz w:val="24"/>
          <w:szCs w:val="24"/>
        </w:rPr>
        <w:t xml:space="preserve">emek amacıyla yapılan Spearman sıra farkları </w:t>
      </w:r>
      <w:proofErr w:type="gramStart"/>
      <w:r>
        <w:rPr>
          <w:rFonts w:ascii="Times New Roman" w:hAnsi="Times New Roman"/>
          <w:sz w:val="24"/>
          <w:szCs w:val="24"/>
        </w:rPr>
        <w:t>k</w:t>
      </w:r>
      <w:r w:rsidRPr="00BD2478">
        <w:rPr>
          <w:rFonts w:ascii="Times New Roman" w:hAnsi="Times New Roman"/>
          <w:sz w:val="24"/>
          <w:szCs w:val="24"/>
        </w:rPr>
        <w:t>orelasyon</w:t>
      </w:r>
      <w:proofErr w:type="gramEnd"/>
      <w:r w:rsidRPr="00BD2478">
        <w:rPr>
          <w:rFonts w:ascii="Times New Roman" w:hAnsi="Times New Roman"/>
          <w:sz w:val="24"/>
          <w:szCs w:val="24"/>
        </w:rPr>
        <w:t xml:space="preserve"> analizi sonucunda istatistiksel olarak anlamlı olmayan pozit</w:t>
      </w:r>
      <w:r>
        <w:rPr>
          <w:rFonts w:ascii="Times New Roman" w:hAnsi="Times New Roman"/>
          <w:sz w:val="24"/>
          <w:szCs w:val="24"/>
        </w:rPr>
        <w:t>if yönde bir ilişki saptandı. Septal MPİ, AR-A süresi, Vp, lateral/septal e’ parametrelerindeki yüzde</w:t>
      </w:r>
      <w:r w:rsidRPr="00952C7C">
        <w:rPr>
          <w:rFonts w:ascii="Times New Roman" w:hAnsi="Times New Roman"/>
          <w:sz w:val="24"/>
          <w:szCs w:val="24"/>
        </w:rPr>
        <w:t xml:space="preserve"> değişim </w:t>
      </w:r>
      <w:r>
        <w:rPr>
          <w:rFonts w:ascii="Times New Roman" w:hAnsi="Times New Roman"/>
          <w:sz w:val="24"/>
          <w:szCs w:val="24"/>
        </w:rPr>
        <w:t xml:space="preserve">ile apelin düzeyindeki yüzde değişim arasında </w:t>
      </w:r>
      <w:r w:rsidRPr="00952C7C">
        <w:rPr>
          <w:rFonts w:ascii="Times New Roman" w:hAnsi="Times New Roman"/>
          <w:sz w:val="24"/>
          <w:szCs w:val="24"/>
        </w:rPr>
        <w:t>istatistiksel olarak anlamlı</w:t>
      </w:r>
      <w:r>
        <w:rPr>
          <w:rFonts w:ascii="Times New Roman" w:hAnsi="Times New Roman"/>
          <w:sz w:val="24"/>
          <w:szCs w:val="24"/>
        </w:rPr>
        <w:t xml:space="preserve"> olmayan </w:t>
      </w:r>
      <w:r w:rsidRPr="00952C7C">
        <w:rPr>
          <w:rFonts w:ascii="Times New Roman" w:hAnsi="Times New Roman"/>
          <w:sz w:val="24"/>
          <w:szCs w:val="24"/>
        </w:rPr>
        <w:t xml:space="preserve">negatif yönde bir ilişki saptandı. </w:t>
      </w:r>
      <w:r>
        <w:rPr>
          <w:rFonts w:ascii="Times New Roman" w:hAnsi="Times New Roman"/>
          <w:sz w:val="24"/>
          <w:szCs w:val="24"/>
        </w:rPr>
        <w:t>Lateral MPİ’ deki yüzde</w:t>
      </w:r>
      <w:r w:rsidRPr="00952C7C">
        <w:rPr>
          <w:rFonts w:ascii="Times New Roman" w:hAnsi="Times New Roman"/>
          <w:sz w:val="24"/>
          <w:szCs w:val="24"/>
        </w:rPr>
        <w:t xml:space="preserve"> değişim ile </w:t>
      </w:r>
      <w:r>
        <w:rPr>
          <w:rFonts w:ascii="Times New Roman" w:hAnsi="Times New Roman"/>
          <w:sz w:val="24"/>
          <w:szCs w:val="24"/>
        </w:rPr>
        <w:t xml:space="preserve">apelin düzeyindeki yüzde değişim arasında ise </w:t>
      </w:r>
      <w:r w:rsidRPr="00952C7C">
        <w:rPr>
          <w:rFonts w:ascii="Times New Roman" w:hAnsi="Times New Roman"/>
          <w:sz w:val="24"/>
          <w:szCs w:val="24"/>
        </w:rPr>
        <w:t xml:space="preserve">negatif yönde </w:t>
      </w:r>
      <w:r>
        <w:rPr>
          <w:rFonts w:ascii="Times New Roman" w:hAnsi="Times New Roman"/>
          <w:sz w:val="24"/>
          <w:szCs w:val="24"/>
        </w:rPr>
        <w:t>anlamlı bir ilişki saptandı</w:t>
      </w:r>
      <w:r w:rsidRPr="00952C7C">
        <w:rPr>
          <w:rFonts w:ascii="Times New Roman" w:hAnsi="Times New Roman"/>
          <w:sz w:val="24"/>
          <w:szCs w:val="24"/>
        </w:rPr>
        <w:t xml:space="preserve"> (tablo 4.</w:t>
      </w:r>
      <w:r>
        <w:rPr>
          <w:rFonts w:ascii="Times New Roman" w:hAnsi="Times New Roman"/>
          <w:sz w:val="24"/>
          <w:szCs w:val="24"/>
        </w:rPr>
        <w:t>15</w:t>
      </w:r>
      <w:r w:rsidRPr="00952C7C">
        <w:rPr>
          <w:rFonts w:ascii="Times New Roman" w:hAnsi="Times New Roman"/>
          <w:sz w:val="24"/>
          <w:szCs w:val="24"/>
        </w:rPr>
        <w:t>).</w:t>
      </w:r>
    </w:p>
    <w:p w:rsidR="004E0C1C" w:rsidRPr="00BD2478" w:rsidRDefault="004E0C1C" w:rsidP="004E0C1C">
      <w:pPr>
        <w:pStyle w:val="AralkYok1"/>
        <w:jc w:val="both"/>
        <w:rPr>
          <w:rFonts w:ascii="Times New Roman" w:hAnsi="Times New Roman"/>
          <w:sz w:val="24"/>
          <w:szCs w:val="24"/>
        </w:rPr>
      </w:pPr>
    </w:p>
    <w:p w:rsidR="004E0C1C" w:rsidRDefault="004E0C1C" w:rsidP="004E0C1C">
      <w:pPr>
        <w:pStyle w:val="AralkYok1"/>
        <w:jc w:val="both"/>
      </w:pPr>
      <w:r>
        <w:rPr>
          <w:rFonts w:ascii="Helvetica" w:hAnsi="Helvetica" w:cs="Helvetica"/>
          <w:b/>
          <w:sz w:val="20"/>
          <w:szCs w:val="20"/>
        </w:rPr>
        <w:br w:type="page"/>
      </w:r>
      <w:r w:rsidRPr="00C009D3">
        <w:rPr>
          <w:rFonts w:ascii="Helvetica" w:hAnsi="Helvetica" w:cs="Helvetica"/>
          <w:b/>
          <w:sz w:val="20"/>
          <w:szCs w:val="20"/>
        </w:rPr>
        <w:lastRenderedPageBreak/>
        <w:t>Tablo 4.</w:t>
      </w:r>
      <w:r>
        <w:rPr>
          <w:rFonts w:ascii="Helvetica" w:hAnsi="Helvetica" w:cs="Helvetica"/>
          <w:b/>
          <w:sz w:val="20"/>
          <w:szCs w:val="20"/>
        </w:rPr>
        <w:t>15</w:t>
      </w:r>
      <w:r w:rsidRPr="00C009D3">
        <w:rPr>
          <w:rFonts w:ascii="Helvetica" w:hAnsi="Helvetica" w:cs="Helvetica"/>
          <w:b/>
          <w:sz w:val="20"/>
          <w:szCs w:val="20"/>
        </w:rPr>
        <w:t>.</w:t>
      </w:r>
      <w:r>
        <w:rPr>
          <w:b/>
        </w:rPr>
        <w:t xml:space="preserve"> </w:t>
      </w:r>
      <w:r w:rsidRPr="00BD2478">
        <w:rPr>
          <w:rFonts w:ascii="Helvetica" w:hAnsi="Helvetica" w:cs="Helvetica"/>
          <w:sz w:val="20"/>
          <w:szCs w:val="20"/>
        </w:rPr>
        <w:t>Antihipertansif tedavi il</w:t>
      </w:r>
      <w:r>
        <w:rPr>
          <w:rFonts w:ascii="Helvetica" w:hAnsi="Helvetica" w:cs="Helvetica"/>
          <w:sz w:val="20"/>
          <w:szCs w:val="20"/>
        </w:rPr>
        <w:t>e apelin değerlerindeki yüzde değişim</w:t>
      </w:r>
      <w:r w:rsidRPr="00BD2478">
        <w:rPr>
          <w:rFonts w:ascii="Helvetica" w:hAnsi="Helvetica" w:cs="Helvetica"/>
          <w:sz w:val="20"/>
          <w:szCs w:val="20"/>
        </w:rPr>
        <w:t xml:space="preserve"> ile </w:t>
      </w:r>
      <w:r>
        <w:rPr>
          <w:rFonts w:ascii="Helvetica" w:hAnsi="Helvetica" w:cs="Helvetica"/>
          <w:sz w:val="20"/>
          <w:szCs w:val="20"/>
        </w:rPr>
        <w:t xml:space="preserve">ekokardiyografik parametreler ve kan basıncı değerlerindeki yüzde değişim arasındaki ilişki </w:t>
      </w:r>
    </w:p>
    <w:p w:rsidR="004E0C1C" w:rsidRDefault="004E0C1C" w:rsidP="004E0C1C">
      <w:pPr>
        <w:pStyle w:val="AralkYok1"/>
      </w:pP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03"/>
        <w:gridCol w:w="1349"/>
        <w:gridCol w:w="2410"/>
        <w:gridCol w:w="2268"/>
      </w:tblGrid>
      <w:tr w:rsidR="004E0C1C" w:rsidRPr="00BD2478" w:rsidTr="009373E7">
        <w:tc>
          <w:tcPr>
            <w:tcW w:w="2303" w:type="dxa"/>
          </w:tcPr>
          <w:p w:rsidR="004E0C1C" w:rsidRPr="00BD2478" w:rsidRDefault="004E0C1C" w:rsidP="009373E7">
            <w:pPr>
              <w:pStyle w:val="AralkYok1"/>
              <w:jc w:val="center"/>
              <w:rPr>
                <w:rFonts w:ascii="Times New Roman" w:hAnsi="Times New Roman"/>
                <w:b/>
              </w:rPr>
            </w:pPr>
          </w:p>
        </w:tc>
        <w:tc>
          <w:tcPr>
            <w:tcW w:w="1349" w:type="dxa"/>
          </w:tcPr>
          <w:p w:rsidR="004E0C1C" w:rsidRPr="00BD2478" w:rsidRDefault="004E0C1C" w:rsidP="009373E7">
            <w:pPr>
              <w:pStyle w:val="AralkYok1"/>
              <w:jc w:val="center"/>
              <w:rPr>
                <w:rFonts w:ascii="Times New Roman" w:hAnsi="Times New Roman"/>
                <w:b/>
              </w:rPr>
            </w:pPr>
            <w:proofErr w:type="gramStart"/>
            <w:r w:rsidRPr="00BD2478">
              <w:rPr>
                <w:rFonts w:ascii="Times New Roman" w:hAnsi="Times New Roman"/>
                <w:b/>
              </w:rPr>
              <w:t>n</w:t>
            </w:r>
            <w:proofErr w:type="gramEnd"/>
          </w:p>
        </w:tc>
        <w:tc>
          <w:tcPr>
            <w:tcW w:w="2410" w:type="dxa"/>
          </w:tcPr>
          <w:p w:rsidR="004E0C1C" w:rsidRPr="00BD2478" w:rsidRDefault="004E0C1C" w:rsidP="009373E7">
            <w:pPr>
              <w:pStyle w:val="AralkYok1"/>
              <w:jc w:val="center"/>
              <w:rPr>
                <w:rFonts w:ascii="Times New Roman" w:hAnsi="Times New Roman"/>
                <w:b/>
              </w:rPr>
            </w:pPr>
            <w:proofErr w:type="gramStart"/>
            <w:r w:rsidRPr="00BD2478">
              <w:rPr>
                <w:rFonts w:ascii="Times New Roman" w:hAnsi="Times New Roman"/>
                <w:b/>
              </w:rPr>
              <w:t>r</w:t>
            </w:r>
            <w:proofErr w:type="gramEnd"/>
          </w:p>
        </w:tc>
        <w:tc>
          <w:tcPr>
            <w:tcW w:w="2268" w:type="dxa"/>
          </w:tcPr>
          <w:p w:rsidR="004E0C1C" w:rsidRPr="00BD2478" w:rsidRDefault="004E0C1C" w:rsidP="009373E7">
            <w:pPr>
              <w:pStyle w:val="AralkYok1"/>
              <w:jc w:val="center"/>
              <w:rPr>
                <w:rFonts w:ascii="Times New Roman" w:hAnsi="Times New Roman"/>
                <w:b/>
              </w:rPr>
            </w:pPr>
            <w:proofErr w:type="gramStart"/>
            <w:r w:rsidRPr="00BD2478">
              <w:rPr>
                <w:rFonts w:ascii="Times New Roman" w:hAnsi="Times New Roman"/>
                <w:b/>
              </w:rPr>
              <w:t>p</w:t>
            </w:r>
            <w:proofErr w:type="gramEnd"/>
          </w:p>
        </w:tc>
      </w:tr>
      <w:tr w:rsidR="004E0C1C" w:rsidRPr="00BD2478" w:rsidTr="009373E7">
        <w:tc>
          <w:tcPr>
            <w:tcW w:w="2303" w:type="dxa"/>
          </w:tcPr>
          <w:p w:rsidR="004E0C1C" w:rsidRPr="00BD2478" w:rsidRDefault="004E0C1C" w:rsidP="009373E7">
            <w:pPr>
              <w:pStyle w:val="AralkYok1"/>
              <w:rPr>
                <w:rFonts w:ascii="Times New Roman" w:hAnsi="Times New Roman"/>
              </w:rPr>
            </w:pPr>
            <w:r>
              <w:rPr>
                <w:rFonts w:ascii="Times New Roman" w:hAnsi="Times New Roman"/>
              </w:rPr>
              <w:t>M</w:t>
            </w:r>
            <w:r w:rsidRPr="00BD2478">
              <w:rPr>
                <w:rFonts w:ascii="Times New Roman" w:hAnsi="Times New Roman"/>
              </w:rPr>
              <w:t>it</w:t>
            </w:r>
            <w:r>
              <w:rPr>
                <w:rFonts w:ascii="Times New Roman" w:hAnsi="Times New Roman"/>
              </w:rPr>
              <w:t>ral</w:t>
            </w:r>
            <w:r w:rsidRPr="00BD2478">
              <w:rPr>
                <w:rFonts w:ascii="Times New Roman" w:hAnsi="Times New Roman"/>
              </w:rPr>
              <w:t xml:space="preserve"> E </w:t>
            </w:r>
          </w:p>
        </w:tc>
        <w:tc>
          <w:tcPr>
            <w:tcW w:w="1349"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77</w:t>
            </w:r>
          </w:p>
        </w:tc>
        <w:tc>
          <w:tcPr>
            <w:tcW w:w="2410"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0,094</w:t>
            </w:r>
          </w:p>
        </w:tc>
        <w:tc>
          <w:tcPr>
            <w:tcW w:w="2268"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0,416</w:t>
            </w:r>
          </w:p>
        </w:tc>
      </w:tr>
      <w:tr w:rsidR="004E0C1C" w:rsidRPr="00BD2478" w:rsidTr="009373E7">
        <w:tc>
          <w:tcPr>
            <w:tcW w:w="2303" w:type="dxa"/>
          </w:tcPr>
          <w:p w:rsidR="004E0C1C" w:rsidRPr="00BD2478" w:rsidRDefault="004E0C1C" w:rsidP="009373E7">
            <w:pPr>
              <w:pStyle w:val="AralkYok1"/>
              <w:rPr>
                <w:rFonts w:ascii="Times New Roman" w:hAnsi="Times New Roman"/>
              </w:rPr>
            </w:pPr>
            <w:r>
              <w:rPr>
                <w:rFonts w:ascii="Times New Roman" w:hAnsi="Times New Roman"/>
              </w:rPr>
              <w:t>M</w:t>
            </w:r>
            <w:r w:rsidRPr="00BD2478">
              <w:rPr>
                <w:rFonts w:ascii="Times New Roman" w:hAnsi="Times New Roman"/>
              </w:rPr>
              <w:t>it</w:t>
            </w:r>
            <w:r>
              <w:rPr>
                <w:rFonts w:ascii="Times New Roman" w:hAnsi="Times New Roman"/>
              </w:rPr>
              <w:t>ral</w:t>
            </w:r>
            <w:r w:rsidRPr="00BD2478">
              <w:rPr>
                <w:rFonts w:ascii="Times New Roman" w:hAnsi="Times New Roman"/>
              </w:rPr>
              <w:t xml:space="preserve"> A</w:t>
            </w:r>
          </w:p>
        </w:tc>
        <w:tc>
          <w:tcPr>
            <w:tcW w:w="1349"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77</w:t>
            </w:r>
          </w:p>
        </w:tc>
        <w:tc>
          <w:tcPr>
            <w:tcW w:w="2410"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0,163</w:t>
            </w:r>
          </w:p>
        </w:tc>
        <w:tc>
          <w:tcPr>
            <w:tcW w:w="2268"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0,157</w:t>
            </w:r>
          </w:p>
        </w:tc>
      </w:tr>
      <w:tr w:rsidR="004E0C1C" w:rsidRPr="00BD2478" w:rsidTr="009373E7">
        <w:tc>
          <w:tcPr>
            <w:tcW w:w="2303" w:type="dxa"/>
          </w:tcPr>
          <w:p w:rsidR="004E0C1C" w:rsidRPr="00BD2478" w:rsidRDefault="004E0C1C" w:rsidP="009373E7">
            <w:pPr>
              <w:pStyle w:val="AralkYok1"/>
              <w:rPr>
                <w:rFonts w:ascii="Times New Roman" w:hAnsi="Times New Roman"/>
              </w:rPr>
            </w:pPr>
            <w:r w:rsidRPr="00BD2478">
              <w:rPr>
                <w:rFonts w:ascii="Times New Roman" w:hAnsi="Times New Roman"/>
              </w:rPr>
              <w:t>E/A</w:t>
            </w:r>
          </w:p>
        </w:tc>
        <w:tc>
          <w:tcPr>
            <w:tcW w:w="1349"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77</w:t>
            </w:r>
          </w:p>
        </w:tc>
        <w:tc>
          <w:tcPr>
            <w:tcW w:w="2410"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0,065</w:t>
            </w:r>
          </w:p>
        </w:tc>
        <w:tc>
          <w:tcPr>
            <w:tcW w:w="2268"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0,572</w:t>
            </w:r>
          </w:p>
        </w:tc>
      </w:tr>
      <w:tr w:rsidR="004E0C1C" w:rsidRPr="00BD2478" w:rsidTr="009373E7">
        <w:tc>
          <w:tcPr>
            <w:tcW w:w="2303" w:type="dxa"/>
          </w:tcPr>
          <w:p w:rsidR="004E0C1C" w:rsidRPr="00BD2478" w:rsidRDefault="004E0C1C" w:rsidP="009373E7">
            <w:pPr>
              <w:pStyle w:val="AralkYok1"/>
              <w:rPr>
                <w:rFonts w:ascii="Times New Roman" w:hAnsi="Times New Roman"/>
              </w:rPr>
            </w:pPr>
            <w:r>
              <w:rPr>
                <w:rFonts w:ascii="Times New Roman" w:hAnsi="Times New Roman"/>
              </w:rPr>
              <w:t>MDZ</w:t>
            </w:r>
          </w:p>
        </w:tc>
        <w:tc>
          <w:tcPr>
            <w:tcW w:w="1349"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77</w:t>
            </w:r>
          </w:p>
        </w:tc>
        <w:tc>
          <w:tcPr>
            <w:tcW w:w="2410"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0,056</w:t>
            </w:r>
          </w:p>
        </w:tc>
        <w:tc>
          <w:tcPr>
            <w:tcW w:w="2268"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0,629</w:t>
            </w:r>
          </w:p>
        </w:tc>
      </w:tr>
      <w:tr w:rsidR="004E0C1C" w:rsidRPr="00BD2478" w:rsidTr="009373E7">
        <w:tc>
          <w:tcPr>
            <w:tcW w:w="2303" w:type="dxa"/>
          </w:tcPr>
          <w:p w:rsidR="004E0C1C" w:rsidRPr="00BD2478" w:rsidRDefault="004E0C1C" w:rsidP="009373E7">
            <w:pPr>
              <w:pStyle w:val="AralkYok1"/>
              <w:rPr>
                <w:rFonts w:ascii="Times New Roman" w:hAnsi="Times New Roman"/>
              </w:rPr>
            </w:pPr>
            <w:r>
              <w:rPr>
                <w:rFonts w:ascii="Times New Roman" w:hAnsi="Times New Roman"/>
              </w:rPr>
              <w:t>İVRZ</w:t>
            </w:r>
          </w:p>
        </w:tc>
        <w:tc>
          <w:tcPr>
            <w:tcW w:w="1349"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77</w:t>
            </w:r>
          </w:p>
        </w:tc>
        <w:tc>
          <w:tcPr>
            <w:tcW w:w="2410"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0,027</w:t>
            </w:r>
          </w:p>
        </w:tc>
        <w:tc>
          <w:tcPr>
            <w:tcW w:w="2268"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0,813</w:t>
            </w:r>
          </w:p>
        </w:tc>
      </w:tr>
      <w:tr w:rsidR="004E0C1C" w:rsidRPr="00BD2478" w:rsidTr="009373E7">
        <w:tc>
          <w:tcPr>
            <w:tcW w:w="2303" w:type="dxa"/>
          </w:tcPr>
          <w:p w:rsidR="004E0C1C" w:rsidRPr="00BD2478" w:rsidRDefault="004E0C1C" w:rsidP="009373E7">
            <w:pPr>
              <w:pStyle w:val="AralkYok1"/>
              <w:rPr>
                <w:rFonts w:ascii="Times New Roman" w:hAnsi="Times New Roman"/>
              </w:rPr>
            </w:pPr>
            <w:r w:rsidRPr="00BD2478">
              <w:rPr>
                <w:rFonts w:ascii="Times New Roman" w:hAnsi="Times New Roman"/>
              </w:rPr>
              <w:t>SA</w:t>
            </w:r>
            <w:r>
              <w:rPr>
                <w:rFonts w:ascii="Times New Roman" w:hAnsi="Times New Roman"/>
              </w:rPr>
              <w:t>H</w:t>
            </w:r>
            <w:r w:rsidRPr="00BD2478">
              <w:rPr>
                <w:rFonts w:ascii="Times New Roman" w:hAnsi="Times New Roman"/>
              </w:rPr>
              <w:t>i</w:t>
            </w:r>
          </w:p>
        </w:tc>
        <w:tc>
          <w:tcPr>
            <w:tcW w:w="1349"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77</w:t>
            </w:r>
          </w:p>
        </w:tc>
        <w:tc>
          <w:tcPr>
            <w:tcW w:w="2410"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0,011</w:t>
            </w:r>
          </w:p>
        </w:tc>
        <w:tc>
          <w:tcPr>
            <w:tcW w:w="2268" w:type="dxa"/>
          </w:tcPr>
          <w:p w:rsidR="004E0C1C" w:rsidRPr="00BD2478" w:rsidRDefault="004E0C1C" w:rsidP="009373E7">
            <w:pPr>
              <w:pStyle w:val="AralkYok1"/>
              <w:jc w:val="center"/>
              <w:rPr>
                <w:rFonts w:ascii="Times New Roman" w:hAnsi="Times New Roman"/>
              </w:rPr>
            </w:pPr>
            <w:r w:rsidRPr="00BD2478">
              <w:rPr>
                <w:rFonts w:ascii="Times New Roman" w:hAnsi="Times New Roman"/>
              </w:rPr>
              <w:t>0,923</w:t>
            </w:r>
          </w:p>
        </w:tc>
      </w:tr>
      <w:tr w:rsidR="004E0C1C" w:rsidRPr="00BD2478" w:rsidTr="009373E7">
        <w:tc>
          <w:tcPr>
            <w:tcW w:w="2303" w:type="dxa"/>
          </w:tcPr>
          <w:p w:rsidR="004E0C1C" w:rsidRPr="001533DB" w:rsidRDefault="004E0C1C" w:rsidP="009373E7">
            <w:pPr>
              <w:pStyle w:val="AralkYok1"/>
              <w:rPr>
                <w:rFonts w:ascii="Times New Roman" w:hAnsi="Times New Roman"/>
              </w:rPr>
            </w:pPr>
            <w:r w:rsidRPr="001533DB">
              <w:rPr>
                <w:rFonts w:ascii="Times New Roman" w:hAnsi="Times New Roman"/>
              </w:rPr>
              <w:t>S/D</w:t>
            </w:r>
          </w:p>
        </w:tc>
        <w:tc>
          <w:tcPr>
            <w:tcW w:w="1349" w:type="dxa"/>
          </w:tcPr>
          <w:p w:rsidR="004E0C1C" w:rsidRPr="001533DB" w:rsidRDefault="004E0C1C" w:rsidP="009373E7">
            <w:pPr>
              <w:pStyle w:val="AralkYok1"/>
              <w:jc w:val="center"/>
              <w:rPr>
                <w:rFonts w:ascii="Times New Roman" w:hAnsi="Times New Roman"/>
              </w:rPr>
            </w:pPr>
            <w:r w:rsidRPr="001533DB">
              <w:rPr>
                <w:rFonts w:ascii="Times New Roman" w:hAnsi="Times New Roman"/>
              </w:rPr>
              <w:t>77</w:t>
            </w:r>
          </w:p>
        </w:tc>
        <w:tc>
          <w:tcPr>
            <w:tcW w:w="2410" w:type="dxa"/>
          </w:tcPr>
          <w:p w:rsidR="004E0C1C" w:rsidRPr="001533DB" w:rsidRDefault="004E0C1C" w:rsidP="009373E7">
            <w:pPr>
              <w:pStyle w:val="AralkYok1"/>
              <w:jc w:val="center"/>
              <w:rPr>
                <w:rFonts w:ascii="Times New Roman" w:hAnsi="Times New Roman"/>
              </w:rPr>
            </w:pPr>
            <w:r w:rsidRPr="001533DB">
              <w:rPr>
                <w:rFonts w:ascii="Times New Roman" w:hAnsi="Times New Roman"/>
              </w:rPr>
              <w:t>0,167</w:t>
            </w:r>
          </w:p>
        </w:tc>
        <w:tc>
          <w:tcPr>
            <w:tcW w:w="2268" w:type="dxa"/>
          </w:tcPr>
          <w:p w:rsidR="004E0C1C" w:rsidRPr="001533DB" w:rsidRDefault="004E0C1C" w:rsidP="009373E7">
            <w:pPr>
              <w:pStyle w:val="AralkYok1"/>
              <w:jc w:val="center"/>
              <w:rPr>
                <w:rFonts w:ascii="Times New Roman" w:hAnsi="Times New Roman"/>
              </w:rPr>
            </w:pPr>
            <w:r w:rsidRPr="001533DB">
              <w:rPr>
                <w:rFonts w:ascii="Times New Roman" w:hAnsi="Times New Roman"/>
              </w:rPr>
              <w:t>0,149</w:t>
            </w:r>
          </w:p>
        </w:tc>
      </w:tr>
      <w:tr w:rsidR="004E0C1C" w:rsidRPr="00BD2478" w:rsidTr="009373E7">
        <w:tc>
          <w:tcPr>
            <w:tcW w:w="2303" w:type="dxa"/>
          </w:tcPr>
          <w:p w:rsidR="004E0C1C" w:rsidRPr="001533DB" w:rsidRDefault="004E0C1C" w:rsidP="009373E7">
            <w:pPr>
              <w:pStyle w:val="AralkYok1"/>
              <w:jc w:val="both"/>
              <w:rPr>
                <w:rFonts w:ascii="Times New Roman" w:hAnsi="Times New Roman"/>
              </w:rPr>
            </w:pPr>
            <w:r w:rsidRPr="001533DB">
              <w:rPr>
                <w:rFonts w:ascii="Times New Roman" w:hAnsi="Times New Roman"/>
              </w:rPr>
              <w:t>AR-A süre</w:t>
            </w:r>
          </w:p>
        </w:tc>
        <w:tc>
          <w:tcPr>
            <w:tcW w:w="1349" w:type="dxa"/>
          </w:tcPr>
          <w:p w:rsidR="004E0C1C" w:rsidRPr="001533DB" w:rsidRDefault="004E0C1C" w:rsidP="009373E7">
            <w:pPr>
              <w:pStyle w:val="AralkYok1"/>
              <w:jc w:val="center"/>
              <w:rPr>
                <w:rFonts w:ascii="Times New Roman" w:hAnsi="Times New Roman"/>
              </w:rPr>
            </w:pPr>
            <w:r w:rsidRPr="001533DB">
              <w:rPr>
                <w:rFonts w:ascii="Times New Roman" w:hAnsi="Times New Roman"/>
              </w:rPr>
              <w:t>77</w:t>
            </w:r>
          </w:p>
        </w:tc>
        <w:tc>
          <w:tcPr>
            <w:tcW w:w="2410" w:type="dxa"/>
          </w:tcPr>
          <w:p w:rsidR="004E0C1C" w:rsidRPr="001533DB" w:rsidRDefault="004E0C1C" w:rsidP="009373E7">
            <w:pPr>
              <w:pStyle w:val="AralkYok1"/>
              <w:jc w:val="center"/>
              <w:rPr>
                <w:rFonts w:ascii="Times New Roman" w:hAnsi="Times New Roman"/>
              </w:rPr>
            </w:pPr>
            <w:r w:rsidRPr="001533DB">
              <w:rPr>
                <w:rFonts w:ascii="Times New Roman" w:hAnsi="Times New Roman"/>
              </w:rPr>
              <w:t>-0,060</w:t>
            </w:r>
          </w:p>
        </w:tc>
        <w:tc>
          <w:tcPr>
            <w:tcW w:w="2268" w:type="dxa"/>
          </w:tcPr>
          <w:p w:rsidR="004E0C1C" w:rsidRPr="001533DB" w:rsidRDefault="004E0C1C" w:rsidP="009373E7">
            <w:pPr>
              <w:pStyle w:val="AralkYok1"/>
              <w:jc w:val="center"/>
              <w:rPr>
                <w:rFonts w:ascii="Times New Roman" w:hAnsi="Times New Roman"/>
              </w:rPr>
            </w:pPr>
            <w:r w:rsidRPr="001533DB">
              <w:rPr>
                <w:rFonts w:ascii="Times New Roman" w:hAnsi="Times New Roman"/>
              </w:rPr>
              <w:t>0,623</w:t>
            </w:r>
          </w:p>
        </w:tc>
      </w:tr>
      <w:tr w:rsidR="004E0C1C" w:rsidRPr="00BD2478" w:rsidTr="009373E7">
        <w:tc>
          <w:tcPr>
            <w:tcW w:w="2303" w:type="dxa"/>
          </w:tcPr>
          <w:p w:rsidR="004E0C1C" w:rsidRPr="001533DB" w:rsidRDefault="004E0C1C" w:rsidP="009373E7">
            <w:pPr>
              <w:pStyle w:val="AralkYok1"/>
              <w:rPr>
                <w:rFonts w:ascii="Times New Roman" w:hAnsi="Times New Roman"/>
              </w:rPr>
            </w:pPr>
            <w:r w:rsidRPr="001533DB">
              <w:rPr>
                <w:rFonts w:ascii="Times New Roman" w:hAnsi="Times New Roman"/>
              </w:rPr>
              <w:t>Vp</w:t>
            </w:r>
          </w:p>
        </w:tc>
        <w:tc>
          <w:tcPr>
            <w:tcW w:w="1349" w:type="dxa"/>
          </w:tcPr>
          <w:p w:rsidR="004E0C1C" w:rsidRPr="001533DB" w:rsidRDefault="004E0C1C" w:rsidP="009373E7">
            <w:pPr>
              <w:pStyle w:val="AralkYok1"/>
              <w:jc w:val="center"/>
              <w:rPr>
                <w:rFonts w:ascii="Times New Roman" w:hAnsi="Times New Roman"/>
              </w:rPr>
            </w:pPr>
            <w:r w:rsidRPr="001533DB">
              <w:rPr>
                <w:rFonts w:ascii="Times New Roman" w:hAnsi="Times New Roman"/>
              </w:rPr>
              <w:t>77</w:t>
            </w:r>
          </w:p>
        </w:tc>
        <w:tc>
          <w:tcPr>
            <w:tcW w:w="2410" w:type="dxa"/>
          </w:tcPr>
          <w:p w:rsidR="004E0C1C" w:rsidRPr="001533DB" w:rsidRDefault="004E0C1C" w:rsidP="009373E7">
            <w:pPr>
              <w:pStyle w:val="AralkYok1"/>
              <w:jc w:val="center"/>
              <w:rPr>
                <w:rFonts w:ascii="Times New Roman" w:hAnsi="Times New Roman"/>
              </w:rPr>
            </w:pPr>
            <w:r w:rsidRPr="001533DB">
              <w:rPr>
                <w:rFonts w:ascii="Times New Roman" w:hAnsi="Times New Roman"/>
              </w:rPr>
              <w:t>-0,118</w:t>
            </w:r>
          </w:p>
        </w:tc>
        <w:tc>
          <w:tcPr>
            <w:tcW w:w="2268" w:type="dxa"/>
          </w:tcPr>
          <w:p w:rsidR="004E0C1C" w:rsidRPr="001533DB" w:rsidRDefault="004E0C1C" w:rsidP="009373E7">
            <w:pPr>
              <w:pStyle w:val="AralkYok1"/>
              <w:jc w:val="center"/>
              <w:rPr>
                <w:rFonts w:ascii="Times New Roman" w:hAnsi="Times New Roman"/>
              </w:rPr>
            </w:pPr>
            <w:r w:rsidRPr="001533DB">
              <w:rPr>
                <w:rFonts w:ascii="Times New Roman" w:hAnsi="Times New Roman"/>
              </w:rPr>
              <w:t>0,322</w:t>
            </w:r>
          </w:p>
        </w:tc>
      </w:tr>
      <w:tr w:rsidR="004E0C1C" w:rsidRPr="00BD2478" w:rsidTr="009373E7">
        <w:tc>
          <w:tcPr>
            <w:tcW w:w="2303" w:type="dxa"/>
          </w:tcPr>
          <w:p w:rsidR="004E0C1C" w:rsidRPr="001533DB" w:rsidRDefault="004E0C1C" w:rsidP="009373E7">
            <w:pPr>
              <w:pStyle w:val="AralkYok1"/>
              <w:rPr>
                <w:rFonts w:ascii="Times New Roman" w:hAnsi="Times New Roman"/>
              </w:rPr>
            </w:pPr>
            <w:r w:rsidRPr="001533DB">
              <w:rPr>
                <w:rFonts w:ascii="Times New Roman" w:hAnsi="Times New Roman"/>
              </w:rPr>
              <w:t>E/Vp</w:t>
            </w:r>
          </w:p>
        </w:tc>
        <w:tc>
          <w:tcPr>
            <w:tcW w:w="1349" w:type="dxa"/>
          </w:tcPr>
          <w:p w:rsidR="004E0C1C" w:rsidRPr="001533DB" w:rsidRDefault="004E0C1C" w:rsidP="009373E7">
            <w:pPr>
              <w:pStyle w:val="AralkYok1"/>
              <w:jc w:val="center"/>
              <w:rPr>
                <w:rFonts w:ascii="Times New Roman" w:hAnsi="Times New Roman"/>
              </w:rPr>
            </w:pPr>
            <w:r w:rsidRPr="001533DB">
              <w:rPr>
                <w:rFonts w:ascii="Times New Roman" w:hAnsi="Times New Roman"/>
              </w:rPr>
              <w:t>77</w:t>
            </w:r>
          </w:p>
        </w:tc>
        <w:tc>
          <w:tcPr>
            <w:tcW w:w="2410" w:type="dxa"/>
          </w:tcPr>
          <w:p w:rsidR="004E0C1C" w:rsidRPr="001533DB" w:rsidRDefault="004E0C1C" w:rsidP="009373E7">
            <w:pPr>
              <w:pStyle w:val="AralkYok1"/>
              <w:jc w:val="center"/>
              <w:rPr>
                <w:rFonts w:ascii="Times New Roman" w:hAnsi="Times New Roman"/>
              </w:rPr>
            </w:pPr>
            <w:r w:rsidRPr="001533DB">
              <w:rPr>
                <w:rFonts w:ascii="Times New Roman" w:hAnsi="Times New Roman"/>
              </w:rPr>
              <w:t>0,015</w:t>
            </w:r>
          </w:p>
        </w:tc>
        <w:tc>
          <w:tcPr>
            <w:tcW w:w="2268" w:type="dxa"/>
          </w:tcPr>
          <w:p w:rsidR="004E0C1C" w:rsidRPr="001533DB" w:rsidRDefault="004E0C1C" w:rsidP="009373E7">
            <w:pPr>
              <w:pStyle w:val="AralkYok1"/>
              <w:jc w:val="center"/>
              <w:rPr>
                <w:rFonts w:ascii="Times New Roman" w:hAnsi="Times New Roman"/>
              </w:rPr>
            </w:pPr>
            <w:r w:rsidRPr="001533DB">
              <w:rPr>
                <w:rFonts w:ascii="Times New Roman" w:hAnsi="Times New Roman"/>
              </w:rPr>
              <w:t>0,899</w:t>
            </w:r>
          </w:p>
        </w:tc>
      </w:tr>
      <w:tr w:rsidR="004E0C1C" w:rsidRPr="00BD2478" w:rsidTr="009373E7">
        <w:tc>
          <w:tcPr>
            <w:tcW w:w="2303" w:type="dxa"/>
          </w:tcPr>
          <w:p w:rsidR="004E0C1C" w:rsidRPr="000D07D3" w:rsidRDefault="004E0C1C" w:rsidP="009373E7">
            <w:pPr>
              <w:pStyle w:val="AralkYok1"/>
              <w:jc w:val="both"/>
              <w:rPr>
                <w:rFonts w:ascii="Times New Roman" w:hAnsi="Times New Roman"/>
              </w:rPr>
            </w:pPr>
            <w:r w:rsidRPr="000D07D3">
              <w:rPr>
                <w:rFonts w:ascii="Times New Roman" w:hAnsi="Times New Roman"/>
              </w:rPr>
              <w:t>lat/sep e’</w:t>
            </w:r>
          </w:p>
        </w:tc>
        <w:tc>
          <w:tcPr>
            <w:tcW w:w="1349" w:type="dxa"/>
          </w:tcPr>
          <w:p w:rsidR="004E0C1C" w:rsidRPr="000D07D3" w:rsidRDefault="004E0C1C" w:rsidP="009373E7">
            <w:pPr>
              <w:pStyle w:val="AralkYok1"/>
              <w:jc w:val="center"/>
              <w:rPr>
                <w:rFonts w:ascii="Times New Roman" w:hAnsi="Times New Roman"/>
              </w:rPr>
            </w:pPr>
            <w:r w:rsidRPr="000D07D3">
              <w:rPr>
                <w:rFonts w:ascii="Times New Roman" w:hAnsi="Times New Roman"/>
              </w:rPr>
              <w:t>77</w:t>
            </w:r>
          </w:p>
        </w:tc>
        <w:tc>
          <w:tcPr>
            <w:tcW w:w="2410" w:type="dxa"/>
          </w:tcPr>
          <w:p w:rsidR="004E0C1C" w:rsidRPr="000D07D3" w:rsidRDefault="004E0C1C" w:rsidP="009373E7">
            <w:pPr>
              <w:pStyle w:val="AralkYok1"/>
              <w:jc w:val="center"/>
              <w:rPr>
                <w:rFonts w:ascii="Times New Roman" w:hAnsi="Times New Roman"/>
              </w:rPr>
            </w:pPr>
            <w:r w:rsidRPr="000D07D3">
              <w:rPr>
                <w:rFonts w:ascii="Times New Roman" w:hAnsi="Times New Roman"/>
              </w:rPr>
              <w:t>-0,033</w:t>
            </w:r>
          </w:p>
        </w:tc>
        <w:tc>
          <w:tcPr>
            <w:tcW w:w="2268" w:type="dxa"/>
          </w:tcPr>
          <w:p w:rsidR="004E0C1C" w:rsidRPr="000D07D3" w:rsidRDefault="004E0C1C" w:rsidP="009373E7">
            <w:pPr>
              <w:pStyle w:val="AralkYok1"/>
              <w:jc w:val="center"/>
              <w:rPr>
                <w:rFonts w:ascii="Times New Roman" w:hAnsi="Times New Roman"/>
              </w:rPr>
            </w:pPr>
            <w:r w:rsidRPr="000D07D3">
              <w:rPr>
                <w:rFonts w:ascii="Times New Roman" w:hAnsi="Times New Roman"/>
              </w:rPr>
              <w:t>0,778</w:t>
            </w:r>
          </w:p>
        </w:tc>
      </w:tr>
      <w:tr w:rsidR="004E0C1C" w:rsidRPr="00BD2478" w:rsidTr="009373E7">
        <w:tc>
          <w:tcPr>
            <w:tcW w:w="2303" w:type="dxa"/>
          </w:tcPr>
          <w:p w:rsidR="004E0C1C" w:rsidRPr="000D07D3" w:rsidRDefault="004E0C1C" w:rsidP="009373E7">
            <w:pPr>
              <w:pStyle w:val="AralkYok1"/>
              <w:jc w:val="both"/>
              <w:rPr>
                <w:rFonts w:ascii="Times New Roman" w:hAnsi="Times New Roman"/>
              </w:rPr>
            </w:pPr>
            <w:r w:rsidRPr="000D07D3">
              <w:rPr>
                <w:rFonts w:ascii="Times New Roman" w:hAnsi="Times New Roman"/>
              </w:rPr>
              <w:t>E/e’</w:t>
            </w:r>
          </w:p>
        </w:tc>
        <w:tc>
          <w:tcPr>
            <w:tcW w:w="1349" w:type="dxa"/>
          </w:tcPr>
          <w:p w:rsidR="004E0C1C" w:rsidRPr="000D07D3" w:rsidRDefault="004E0C1C" w:rsidP="009373E7">
            <w:pPr>
              <w:pStyle w:val="AralkYok1"/>
              <w:jc w:val="center"/>
              <w:rPr>
                <w:rFonts w:ascii="Times New Roman" w:hAnsi="Times New Roman"/>
              </w:rPr>
            </w:pPr>
            <w:r w:rsidRPr="000D07D3">
              <w:rPr>
                <w:rFonts w:ascii="Times New Roman" w:hAnsi="Times New Roman"/>
              </w:rPr>
              <w:t>77</w:t>
            </w:r>
          </w:p>
        </w:tc>
        <w:tc>
          <w:tcPr>
            <w:tcW w:w="2410" w:type="dxa"/>
          </w:tcPr>
          <w:p w:rsidR="004E0C1C" w:rsidRPr="000D07D3" w:rsidRDefault="004E0C1C" w:rsidP="009373E7">
            <w:pPr>
              <w:pStyle w:val="AralkYok1"/>
              <w:jc w:val="center"/>
              <w:rPr>
                <w:rFonts w:ascii="Times New Roman" w:hAnsi="Times New Roman"/>
              </w:rPr>
            </w:pPr>
            <w:r w:rsidRPr="000D07D3">
              <w:rPr>
                <w:rFonts w:ascii="Times New Roman" w:hAnsi="Times New Roman"/>
              </w:rPr>
              <w:t>0,032</w:t>
            </w:r>
          </w:p>
        </w:tc>
        <w:tc>
          <w:tcPr>
            <w:tcW w:w="2268" w:type="dxa"/>
          </w:tcPr>
          <w:p w:rsidR="004E0C1C" w:rsidRPr="000D07D3" w:rsidRDefault="004E0C1C" w:rsidP="009373E7">
            <w:pPr>
              <w:pStyle w:val="AralkYok1"/>
              <w:jc w:val="center"/>
              <w:rPr>
                <w:rFonts w:ascii="Times New Roman" w:hAnsi="Times New Roman"/>
              </w:rPr>
            </w:pPr>
            <w:r w:rsidRPr="000D07D3">
              <w:rPr>
                <w:rFonts w:ascii="Times New Roman" w:hAnsi="Times New Roman"/>
              </w:rPr>
              <w:t>0,781</w:t>
            </w:r>
          </w:p>
        </w:tc>
      </w:tr>
      <w:tr w:rsidR="004E0C1C" w:rsidRPr="00BD2478" w:rsidTr="009373E7">
        <w:tc>
          <w:tcPr>
            <w:tcW w:w="2303" w:type="dxa"/>
          </w:tcPr>
          <w:p w:rsidR="004E0C1C" w:rsidRPr="00952C7C" w:rsidRDefault="004E0C1C" w:rsidP="009373E7">
            <w:pPr>
              <w:pStyle w:val="AralkYok1"/>
              <w:jc w:val="both"/>
              <w:rPr>
                <w:rFonts w:ascii="Times New Roman" w:hAnsi="Times New Roman"/>
              </w:rPr>
            </w:pPr>
            <w:r>
              <w:rPr>
                <w:rFonts w:ascii="Times New Roman" w:hAnsi="Times New Roman"/>
              </w:rPr>
              <w:t>L</w:t>
            </w:r>
            <w:r w:rsidRPr="00952C7C">
              <w:rPr>
                <w:rFonts w:ascii="Times New Roman" w:hAnsi="Times New Roman"/>
              </w:rPr>
              <w:t>at</w:t>
            </w:r>
            <w:r>
              <w:rPr>
                <w:rFonts w:ascii="Times New Roman" w:hAnsi="Times New Roman"/>
              </w:rPr>
              <w:t>eral</w:t>
            </w:r>
            <w:r w:rsidRPr="00952C7C">
              <w:rPr>
                <w:rFonts w:ascii="Times New Roman" w:hAnsi="Times New Roman"/>
              </w:rPr>
              <w:t xml:space="preserve"> </w:t>
            </w:r>
            <w:r>
              <w:rPr>
                <w:rFonts w:ascii="Times New Roman" w:hAnsi="Times New Roman"/>
              </w:rPr>
              <w:t>MPİ</w:t>
            </w:r>
          </w:p>
        </w:tc>
        <w:tc>
          <w:tcPr>
            <w:tcW w:w="1349" w:type="dxa"/>
          </w:tcPr>
          <w:p w:rsidR="004E0C1C" w:rsidRPr="00952C7C" w:rsidRDefault="004E0C1C" w:rsidP="009373E7">
            <w:pPr>
              <w:pStyle w:val="AralkYok1"/>
              <w:jc w:val="center"/>
              <w:rPr>
                <w:rFonts w:ascii="Times New Roman" w:hAnsi="Times New Roman"/>
              </w:rPr>
            </w:pPr>
            <w:r w:rsidRPr="00952C7C">
              <w:rPr>
                <w:rFonts w:ascii="Times New Roman" w:hAnsi="Times New Roman"/>
              </w:rPr>
              <w:t>77</w:t>
            </w:r>
          </w:p>
        </w:tc>
        <w:tc>
          <w:tcPr>
            <w:tcW w:w="2410" w:type="dxa"/>
          </w:tcPr>
          <w:p w:rsidR="004E0C1C" w:rsidRPr="00952C7C" w:rsidRDefault="004E0C1C" w:rsidP="009373E7">
            <w:pPr>
              <w:pStyle w:val="AralkYok1"/>
              <w:jc w:val="center"/>
              <w:rPr>
                <w:rFonts w:ascii="Times New Roman" w:hAnsi="Times New Roman"/>
              </w:rPr>
            </w:pPr>
            <w:r w:rsidRPr="00952C7C">
              <w:rPr>
                <w:rFonts w:ascii="Times New Roman" w:hAnsi="Times New Roman"/>
              </w:rPr>
              <w:t>-0,233</w:t>
            </w:r>
          </w:p>
        </w:tc>
        <w:tc>
          <w:tcPr>
            <w:tcW w:w="2268" w:type="dxa"/>
          </w:tcPr>
          <w:p w:rsidR="004E0C1C" w:rsidRPr="00952C7C" w:rsidRDefault="004E0C1C" w:rsidP="009373E7">
            <w:pPr>
              <w:pStyle w:val="AralkYok1"/>
              <w:jc w:val="center"/>
              <w:rPr>
                <w:rFonts w:ascii="Times New Roman" w:hAnsi="Times New Roman"/>
              </w:rPr>
            </w:pPr>
            <w:r w:rsidRPr="00952C7C">
              <w:rPr>
                <w:rFonts w:ascii="Times New Roman" w:hAnsi="Times New Roman"/>
              </w:rPr>
              <w:t>0,041</w:t>
            </w:r>
          </w:p>
        </w:tc>
      </w:tr>
      <w:tr w:rsidR="004E0C1C" w:rsidRPr="00BD2478" w:rsidTr="009373E7">
        <w:tc>
          <w:tcPr>
            <w:tcW w:w="2303" w:type="dxa"/>
          </w:tcPr>
          <w:p w:rsidR="004E0C1C" w:rsidRPr="00952C7C" w:rsidRDefault="004E0C1C" w:rsidP="009373E7">
            <w:pPr>
              <w:pStyle w:val="AralkYok1"/>
              <w:jc w:val="both"/>
              <w:rPr>
                <w:rFonts w:ascii="Times New Roman" w:hAnsi="Times New Roman"/>
              </w:rPr>
            </w:pPr>
            <w:r>
              <w:rPr>
                <w:rFonts w:ascii="Times New Roman" w:hAnsi="Times New Roman"/>
              </w:rPr>
              <w:t>S</w:t>
            </w:r>
            <w:r w:rsidRPr="00952C7C">
              <w:rPr>
                <w:rFonts w:ascii="Times New Roman" w:hAnsi="Times New Roman"/>
              </w:rPr>
              <w:t>ep</w:t>
            </w:r>
            <w:r>
              <w:rPr>
                <w:rFonts w:ascii="Times New Roman" w:hAnsi="Times New Roman"/>
              </w:rPr>
              <w:t>tal MPİ</w:t>
            </w:r>
          </w:p>
        </w:tc>
        <w:tc>
          <w:tcPr>
            <w:tcW w:w="1349" w:type="dxa"/>
          </w:tcPr>
          <w:p w:rsidR="004E0C1C" w:rsidRPr="00952C7C" w:rsidRDefault="004E0C1C" w:rsidP="009373E7">
            <w:pPr>
              <w:pStyle w:val="AralkYok1"/>
              <w:jc w:val="center"/>
              <w:rPr>
                <w:rFonts w:ascii="Times New Roman" w:hAnsi="Times New Roman"/>
              </w:rPr>
            </w:pPr>
            <w:r w:rsidRPr="00952C7C">
              <w:rPr>
                <w:rFonts w:ascii="Times New Roman" w:hAnsi="Times New Roman"/>
              </w:rPr>
              <w:t>77</w:t>
            </w:r>
          </w:p>
        </w:tc>
        <w:tc>
          <w:tcPr>
            <w:tcW w:w="2410" w:type="dxa"/>
          </w:tcPr>
          <w:p w:rsidR="004E0C1C" w:rsidRPr="00952C7C" w:rsidRDefault="004E0C1C" w:rsidP="009373E7">
            <w:pPr>
              <w:pStyle w:val="AralkYok1"/>
              <w:jc w:val="center"/>
              <w:rPr>
                <w:rFonts w:ascii="Times New Roman" w:hAnsi="Times New Roman"/>
              </w:rPr>
            </w:pPr>
            <w:r w:rsidRPr="00952C7C">
              <w:rPr>
                <w:rFonts w:ascii="Times New Roman" w:hAnsi="Times New Roman"/>
              </w:rPr>
              <w:t>-0,098</w:t>
            </w:r>
          </w:p>
        </w:tc>
        <w:tc>
          <w:tcPr>
            <w:tcW w:w="2268" w:type="dxa"/>
          </w:tcPr>
          <w:p w:rsidR="004E0C1C" w:rsidRPr="00952C7C" w:rsidRDefault="004E0C1C" w:rsidP="009373E7">
            <w:pPr>
              <w:pStyle w:val="AralkYok1"/>
              <w:jc w:val="center"/>
              <w:rPr>
                <w:rFonts w:ascii="Times New Roman" w:hAnsi="Times New Roman"/>
              </w:rPr>
            </w:pPr>
            <w:r w:rsidRPr="00952C7C">
              <w:rPr>
                <w:rFonts w:ascii="Times New Roman" w:hAnsi="Times New Roman"/>
              </w:rPr>
              <w:t>0,395</w:t>
            </w:r>
          </w:p>
        </w:tc>
      </w:tr>
      <w:tr w:rsidR="004E0C1C" w:rsidRPr="00BD2478" w:rsidTr="009373E7">
        <w:tc>
          <w:tcPr>
            <w:tcW w:w="2303" w:type="dxa"/>
          </w:tcPr>
          <w:p w:rsidR="004E0C1C" w:rsidRPr="00952C7C" w:rsidRDefault="004E0C1C" w:rsidP="009373E7">
            <w:pPr>
              <w:pStyle w:val="AralkYok1"/>
              <w:jc w:val="both"/>
              <w:rPr>
                <w:rFonts w:ascii="Times New Roman" w:hAnsi="Times New Roman"/>
              </w:rPr>
            </w:pPr>
            <w:r w:rsidRPr="00952C7C">
              <w:rPr>
                <w:rFonts w:ascii="Times New Roman" w:hAnsi="Times New Roman"/>
              </w:rPr>
              <w:t>SKB</w:t>
            </w:r>
          </w:p>
        </w:tc>
        <w:tc>
          <w:tcPr>
            <w:tcW w:w="1349" w:type="dxa"/>
          </w:tcPr>
          <w:p w:rsidR="004E0C1C" w:rsidRPr="00952C7C" w:rsidRDefault="004E0C1C" w:rsidP="009373E7">
            <w:pPr>
              <w:pStyle w:val="AralkYok1"/>
              <w:jc w:val="center"/>
              <w:rPr>
                <w:rFonts w:ascii="Times New Roman" w:hAnsi="Times New Roman"/>
              </w:rPr>
            </w:pPr>
            <w:r w:rsidRPr="00952C7C">
              <w:rPr>
                <w:rFonts w:ascii="Times New Roman" w:hAnsi="Times New Roman"/>
              </w:rPr>
              <w:t>77</w:t>
            </w:r>
          </w:p>
        </w:tc>
        <w:tc>
          <w:tcPr>
            <w:tcW w:w="2410" w:type="dxa"/>
          </w:tcPr>
          <w:p w:rsidR="004E0C1C" w:rsidRPr="00952C7C" w:rsidRDefault="004E0C1C" w:rsidP="009373E7">
            <w:pPr>
              <w:pStyle w:val="AralkYok1"/>
              <w:jc w:val="center"/>
              <w:rPr>
                <w:rFonts w:ascii="Times New Roman" w:hAnsi="Times New Roman"/>
              </w:rPr>
            </w:pPr>
            <w:r w:rsidRPr="00952C7C">
              <w:rPr>
                <w:rFonts w:ascii="Times New Roman" w:hAnsi="Times New Roman"/>
              </w:rPr>
              <w:t>0,073</w:t>
            </w:r>
          </w:p>
        </w:tc>
        <w:tc>
          <w:tcPr>
            <w:tcW w:w="2268" w:type="dxa"/>
          </w:tcPr>
          <w:p w:rsidR="004E0C1C" w:rsidRPr="00952C7C" w:rsidRDefault="004E0C1C" w:rsidP="009373E7">
            <w:pPr>
              <w:pStyle w:val="AralkYok1"/>
              <w:jc w:val="center"/>
              <w:rPr>
                <w:rFonts w:ascii="Times New Roman" w:hAnsi="Times New Roman"/>
              </w:rPr>
            </w:pPr>
            <w:r w:rsidRPr="00952C7C">
              <w:rPr>
                <w:rFonts w:ascii="Times New Roman" w:hAnsi="Times New Roman"/>
              </w:rPr>
              <w:t>0,526</w:t>
            </w:r>
          </w:p>
        </w:tc>
      </w:tr>
      <w:tr w:rsidR="004E0C1C" w:rsidRPr="00BD2478" w:rsidTr="009373E7">
        <w:tc>
          <w:tcPr>
            <w:tcW w:w="2303" w:type="dxa"/>
          </w:tcPr>
          <w:p w:rsidR="004E0C1C" w:rsidRPr="00952C7C" w:rsidRDefault="004E0C1C" w:rsidP="009373E7">
            <w:pPr>
              <w:pStyle w:val="AralkYok1"/>
              <w:jc w:val="both"/>
              <w:rPr>
                <w:rFonts w:ascii="Times New Roman" w:hAnsi="Times New Roman"/>
              </w:rPr>
            </w:pPr>
            <w:r w:rsidRPr="00952C7C">
              <w:rPr>
                <w:rFonts w:ascii="Times New Roman" w:hAnsi="Times New Roman"/>
              </w:rPr>
              <w:t>DKB</w:t>
            </w:r>
          </w:p>
        </w:tc>
        <w:tc>
          <w:tcPr>
            <w:tcW w:w="1349" w:type="dxa"/>
          </w:tcPr>
          <w:p w:rsidR="004E0C1C" w:rsidRPr="00952C7C" w:rsidRDefault="004E0C1C" w:rsidP="009373E7">
            <w:pPr>
              <w:pStyle w:val="AralkYok1"/>
              <w:jc w:val="center"/>
              <w:rPr>
                <w:rFonts w:ascii="Times New Roman" w:hAnsi="Times New Roman"/>
              </w:rPr>
            </w:pPr>
            <w:r w:rsidRPr="00952C7C">
              <w:rPr>
                <w:rFonts w:ascii="Times New Roman" w:hAnsi="Times New Roman"/>
              </w:rPr>
              <w:t>77</w:t>
            </w:r>
          </w:p>
        </w:tc>
        <w:tc>
          <w:tcPr>
            <w:tcW w:w="2410" w:type="dxa"/>
          </w:tcPr>
          <w:p w:rsidR="004E0C1C" w:rsidRPr="00952C7C" w:rsidRDefault="004E0C1C" w:rsidP="009373E7">
            <w:pPr>
              <w:pStyle w:val="AralkYok1"/>
              <w:jc w:val="center"/>
              <w:rPr>
                <w:rFonts w:ascii="Times New Roman" w:hAnsi="Times New Roman"/>
              </w:rPr>
            </w:pPr>
            <w:r w:rsidRPr="00952C7C">
              <w:rPr>
                <w:rFonts w:ascii="Times New Roman" w:hAnsi="Times New Roman"/>
              </w:rPr>
              <w:t>0,075</w:t>
            </w:r>
          </w:p>
        </w:tc>
        <w:tc>
          <w:tcPr>
            <w:tcW w:w="2268" w:type="dxa"/>
          </w:tcPr>
          <w:p w:rsidR="004E0C1C" w:rsidRPr="00952C7C" w:rsidRDefault="004E0C1C" w:rsidP="009373E7">
            <w:pPr>
              <w:pStyle w:val="AralkYok1"/>
              <w:jc w:val="center"/>
              <w:rPr>
                <w:rFonts w:ascii="Times New Roman" w:hAnsi="Times New Roman"/>
              </w:rPr>
            </w:pPr>
            <w:r w:rsidRPr="00952C7C">
              <w:rPr>
                <w:rFonts w:ascii="Times New Roman" w:hAnsi="Times New Roman"/>
              </w:rPr>
              <w:t>0,516</w:t>
            </w:r>
          </w:p>
        </w:tc>
      </w:tr>
    </w:tbl>
    <w:p w:rsidR="004E0C1C" w:rsidRDefault="004E0C1C" w:rsidP="004E0C1C">
      <w:pPr>
        <w:pStyle w:val="AralkYok1"/>
      </w:pPr>
    </w:p>
    <w:p w:rsidR="004E0C1C" w:rsidRDefault="004E0C1C" w:rsidP="004E0C1C">
      <w:pPr>
        <w:pStyle w:val="AralkYok1"/>
        <w:rPr>
          <w:rFonts w:ascii="Times New Roman" w:hAnsi="Times New Roman"/>
          <w:sz w:val="20"/>
          <w:szCs w:val="20"/>
        </w:rPr>
      </w:pPr>
      <w:r w:rsidRPr="00723409">
        <w:rPr>
          <w:rFonts w:ascii="Times New Roman" w:hAnsi="Times New Roman"/>
          <w:sz w:val="20"/>
          <w:szCs w:val="20"/>
        </w:rPr>
        <w:t>MD</w:t>
      </w:r>
      <w:r>
        <w:rPr>
          <w:rFonts w:ascii="Times New Roman" w:hAnsi="Times New Roman"/>
          <w:sz w:val="20"/>
          <w:szCs w:val="20"/>
        </w:rPr>
        <w:t>Z: Mitral deselerasyon zamanı, İ</w:t>
      </w:r>
      <w:r w:rsidRPr="00723409">
        <w:rPr>
          <w:rFonts w:ascii="Times New Roman" w:hAnsi="Times New Roman"/>
          <w:sz w:val="20"/>
          <w:szCs w:val="20"/>
        </w:rPr>
        <w:t>VRZ: İzovolümetrik relaksasyon zamanı, S/D: Pulmoner ven akım örneğindeki S ve D dalga velositeleri arasındaki oran, AR-A: Pulmoner AR dalga süresi ile mitral A dal</w:t>
      </w:r>
      <w:r>
        <w:rPr>
          <w:rFonts w:ascii="Times New Roman" w:hAnsi="Times New Roman"/>
          <w:sz w:val="20"/>
          <w:szCs w:val="20"/>
        </w:rPr>
        <w:t>ga süresi arasındaki fark, MPİ: Miyokard performans indeksi, SKB: Sistolik kan basıncı, DKB: Diyastolik kan basıncı</w:t>
      </w:r>
    </w:p>
    <w:p w:rsidR="004E0C1C" w:rsidRDefault="004E0C1C" w:rsidP="004E0C1C">
      <w:pPr>
        <w:rPr>
          <w:rFonts w:ascii="Helvetica" w:hAnsi="Helvetica" w:cs="Helvetica"/>
          <w:b/>
          <w:sz w:val="20"/>
          <w:szCs w:val="20"/>
        </w:rPr>
      </w:pPr>
    </w:p>
    <w:p w:rsidR="004E0C1C" w:rsidRDefault="004E0C1C">
      <w:pPr>
        <w:rPr>
          <w:rFonts w:ascii="Times New Roman" w:hAnsi="Times New Roman"/>
          <w:b/>
          <w:sz w:val="24"/>
          <w:szCs w:val="24"/>
        </w:rPr>
      </w:pPr>
      <w:r>
        <w:rPr>
          <w:rFonts w:ascii="Times New Roman" w:hAnsi="Times New Roman"/>
          <w:b/>
          <w:sz w:val="24"/>
          <w:szCs w:val="24"/>
        </w:rPr>
        <w:br w:type="page"/>
      </w:r>
    </w:p>
    <w:p w:rsidR="004E0C1C" w:rsidRDefault="004E0C1C" w:rsidP="004E0C1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lastRenderedPageBreak/>
        <w:t>5.TARTIŞMA</w:t>
      </w:r>
    </w:p>
    <w:p w:rsidR="004E0C1C" w:rsidRDefault="004E0C1C" w:rsidP="004E0C1C">
      <w:pPr>
        <w:pStyle w:val="aralkyok0"/>
      </w:pPr>
    </w:p>
    <w:p w:rsidR="004E0C1C" w:rsidRDefault="004E0C1C" w:rsidP="004E0C1C">
      <w:pPr>
        <w:pStyle w:val="aralkyok0"/>
      </w:pPr>
      <w:r>
        <w:t xml:space="preserve">Hipertansiyon Dünya’ da milyonlarca insanı etkileyen önemli bir sağlık problemidir. Kontrol altına alınmamış kan basıncı kardiyovasküler, serebrovasküler ve renal </w:t>
      </w:r>
      <w:proofErr w:type="gramStart"/>
      <w:r>
        <w:t>komplikasyonlara</w:t>
      </w:r>
      <w:proofErr w:type="gramEnd"/>
      <w:r>
        <w:t xml:space="preserve"> yol açar. Yaklaşık 1 milyon hastayı içine alan bir metaanalizde sistolik 20 mmHg, diyastolik 10 mmHg artışın kardiyovasküler mortalite riskini 2 kat arttırdığı belirtilmiştir. Genel olarak klinik çalışmalarda da sistolik kan basıncındaki 10 mmHg’ lık bir düşüş ile kardiyovasküler olaylarda %33’ e varan oranlarda azalma sağlanmıştır (12). Bu kadar yaygın olan ve önemli morbidite ve mortaliteye neden olan bu hastalık için ise tedavi hedeflerine gelişmiş ülkelerde dahi ulaşılamamaktadır. Bu noktada hipertansiyonun tanısı ve etkin bir şekilde tedavisi önem kazanmaktadır.</w:t>
      </w:r>
    </w:p>
    <w:p w:rsidR="004E0C1C" w:rsidRDefault="004E0C1C" w:rsidP="004E0C1C">
      <w:pPr>
        <w:pStyle w:val="aralkyok0"/>
      </w:pPr>
    </w:p>
    <w:p w:rsidR="004E0C1C" w:rsidRDefault="004E0C1C" w:rsidP="004E0C1C">
      <w:pPr>
        <w:pStyle w:val="aralkyok0"/>
      </w:pPr>
      <w:r>
        <w:t xml:space="preserve">Apelinin molekülünün kardiyovasküler sistemde çeşitli fonksiyonları olduğu düşünülmektedir. Özellikle apelin/APJ </w:t>
      </w:r>
      <w:proofErr w:type="gramStart"/>
      <w:r>
        <w:t>sisteminin  hipertansiyon</w:t>
      </w:r>
      <w:proofErr w:type="gramEnd"/>
      <w:r>
        <w:t xml:space="preserve"> fizyopatolojisinde rol oynadığını düşündüren kanıtlar mevcuttur. Daha önce Najafipour H ve arkadaşlarının hipertansif şıçanlarda yaptığı bir çalışmada plazma apelin düzeylerinin hipertansif sıçanlarda normotensif sıçanlara göre daha düşük bulunduğu görülmüştür. Yine bu çalışmada sıçan böbreklerinde bulunan APJ reseptörlerinde down </w:t>
      </w:r>
      <w:proofErr w:type="gramStart"/>
      <w:r>
        <w:t>regülasyon</w:t>
      </w:r>
      <w:proofErr w:type="gramEnd"/>
      <w:r>
        <w:t xml:space="preserve"> görülmüştür (92). Literatürde apelinin hipertansiyon </w:t>
      </w:r>
      <w:proofErr w:type="gramStart"/>
      <w:r>
        <w:t>hastalarındaki  düzeyini</w:t>
      </w:r>
      <w:proofErr w:type="gramEnd"/>
      <w:r>
        <w:t xml:space="preserve"> ve rolünü araştıran az sayıda insan denekli klinik çalışma mevcuttur. Sönmez A ve arkadaşlarının yaptığı bir çalışmada genç, yeni primer hipertansiyon tanısı almış hastalarda plazma apelin düzeyi hipertansiyonu olmayan normal hasta </w:t>
      </w:r>
      <w:proofErr w:type="gramStart"/>
      <w:r>
        <w:t>popülasyonuna</w:t>
      </w:r>
      <w:proofErr w:type="gramEnd"/>
      <w:r>
        <w:t xml:space="preserve"> göre daha düşük saptanmıştır (63). Benzer şekilde Przewlocka-Kosmala ve arkadaşlarının hipertansif hastalarda yaptığı çalışmada yine plazma apelin düzeyi hipertansif hasta grubunda kontrol grubuna göre daha düşük bulunmuştur (64). Bunun yanı sıra Papadopoulos ve arkadaşlarının maskeli hipertansiyon hastalarında yaptığı çalışmada da bu hasta grubunda apelin düzeyi normotensif hastalara göre daha düşük bulunmuştur (93). Bahsettiğimiz çalışmaların sonuçlarını esas alırsak hipertansiyon tanısı olan hastalarda plazma apelin düzeyinin normal </w:t>
      </w:r>
      <w:proofErr w:type="gramStart"/>
      <w:r>
        <w:t>popülasyona</w:t>
      </w:r>
      <w:proofErr w:type="gramEnd"/>
      <w:r>
        <w:t xml:space="preserve"> göre daha düşük olduğu sonucuna varabiliriz.</w:t>
      </w:r>
    </w:p>
    <w:p w:rsidR="004E0C1C" w:rsidRDefault="004E0C1C" w:rsidP="004E0C1C">
      <w:pPr>
        <w:pStyle w:val="aralkyok0"/>
      </w:pPr>
    </w:p>
    <w:p w:rsidR="004E0C1C" w:rsidRDefault="00C960E4" w:rsidP="004E0C1C">
      <w:pPr>
        <w:pStyle w:val="aralkyok0"/>
      </w:pPr>
      <w:r>
        <w:t xml:space="preserve">Biz de bu çalışmamızda kontrol grubuyla hipertansiyonu olan bireyleri apelin yönünden karşılaştırmak yerine, diğer çalışmalardan farklı olarak, apelin düzeyinin antihipertansif tedavi ile etkin kan basıncı kontrolü sağlandığı zaman değişip değişmediğini, bu değişimle kan basıncı düşüşü arasında ilişki olup olmadığını araştırmayı planladık. </w:t>
      </w:r>
      <w:r w:rsidR="004E0C1C">
        <w:t xml:space="preserve">Yaptığımız </w:t>
      </w:r>
      <w:proofErr w:type="gramStart"/>
      <w:r w:rsidR="004E0C1C">
        <w:t>literatür</w:t>
      </w:r>
      <w:proofErr w:type="gramEnd"/>
      <w:r w:rsidR="004E0C1C">
        <w:t xml:space="preserve"> taramasında çalışmamıza benzer bir çalışmaya rastlamadık. Çalışmamızda hastalarımızın bir kısmına amlodipin 10 mg, bir kısmına telmisartan 80 mg tedavisi başladık. </w:t>
      </w:r>
      <w:proofErr w:type="gramStart"/>
      <w:r w:rsidR="004E0C1C">
        <w:t xml:space="preserve">1 aylık tedavi sonucunda hem amlodipin grubunda (SKB için </w:t>
      </w:r>
      <w:r w:rsidR="004E0C1C" w:rsidRPr="00BD2478">
        <w:t>154±1</w:t>
      </w:r>
      <w:r w:rsidR="002E38AB">
        <w:t>1</w:t>
      </w:r>
      <w:r w:rsidR="004E0C1C">
        <w:t xml:space="preserve"> vs.</w:t>
      </w:r>
      <w:r w:rsidR="004E0C1C" w:rsidRPr="00BD2478">
        <w:t>123±1</w:t>
      </w:r>
      <w:r w:rsidR="002E38AB">
        <w:t>0</w:t>
      </w:r>
      <w:r w:rsidR="004E0C1C">
        <w:t xml:space="preserve">; DKB için </w:t>
      </w:r>
      <w:r w:rsidR="004E0C1C" w:rsidRPr="00BD2478">
        <w:t>9</w:t>
      </w:r>
      <w:r w:rsidR="002E38AB">
        <w:t>6</w:t>
      </w:r>
      <w:r w:rsidR="004E0C1C" w:rsidRPr="00BD2478">
        <w:t>±</w:t>
      </w:r>
      <w:r w:rsidR="002E38AB">
        <w:t>9</w:t>
      </w:r>
      <w:r w:rsidR="004E0C1C">
        <w:t xml:space="preserve"> vs. </w:t>
      </w:r>
      <w:r w:rsidR="004E0C1C" w:rsidRPr="00BD2478">
        <w:t>76±</w:t>
      </w:r>
      <w:r w:rsidR="002E38AB">
        <w:t>8</w:t>
      </w:r>
      <w:r w:rsidR="004E0C1C">
        <w:t xml:space="preserve">) hem telmisartan grubunda (SKB için </w:t>
      </w:r>
      <w:r w:rsidR="004E0C1C" w:rsidRPr="00BD2478">
        <w:t>15</w:t>
      </w:r>
      <w:r w:rsidR="002E38AB">
        <w:t>5</w:t>
      </w:r>
      <w:r w:rsidR="004E0C1C" w:rsidRPr="00BD2478">
        <w:t>±</w:t>
      </w:r>
      <w:r w:rsidR="002E38AB">
        <w:t>7</w:t>
      </w:r>
      <w:r w:rsidR="004E0C1C">
        <w:t xml:space="preserve"> vs.122</w:t>
      </w:r>
      <w:r w:rsidR="004E0C1C" w:rsidRPr="00BD2478">
        <w:t>±</w:t>
      </w:r>
      <w:r w:rsidR="002E38AB">
        <w:t>9</w:t>
      </w:r>
      <w:r w:rsidR="004E0C1C">
        <w:t>; DKB için 92</w:t>
      </w:r>
      <w:r w:rsidR="004E0C1C" w:rsidRPr="00BD2478">
        <w:t>±</w:t>
      </w:r>
      <w:r w:rsidR="002E38AB">
        <w:t>6</w:t>
      </w:r>
      <w:r w:rsidR="004E0C1C">
        <w:t xml:space="preserve"> vs. 74</w:t>
      </w:r>
      <w:r w:rsidR="004E0C1C" w:rsidRPr="00BD2478">
        <w:t>±</w:t>
      </w:r>
      <w:r w:rsidR="002E38AB">
        <w:t>9</w:t>
      </w:r>
      <w:r w:rsidR="004E0C1C">
        <w:t xml:space="preserve">) etkin kan basıncı sağlanan hastalarda sistolik ve diyastolik kan basınçlarındaki düşüş miktarı birbirine benzerdi (SKB için p=0,628; DKB için p=0,766). </w:t>
      </w:r>
      <w:proofErr w:type="gramEnd"/>
      <w:r w:rsidR="004E0C1C">
        <w:t xml:space="preserve">1 aylık tedavi sonrasında etkin kan basıncı sağlanan </w:t>
      </w:r>
      <w:proofErr w:type="gramStart"/>
      <w:r w:rsidR="004E0C1C">
        <w:t>tüm  hasta</w:t>
      </w:r>
      <w:proofErr w:type="gramEnd"/>
      <w:r w:rsidR="004E0C1C">
        <w:t xml:space="preserve"> popülasyonunda apelin düzeyinde istatistiksel olarak anlamlı bir artış saptadık (telmisartan grubunda </w:t>
      </w:r>
      <w:r w:rsidR="004E0C1C" w:rsidRPr="00BD2478">
        <w:t>0,27±0,02</w:t>
      </w:r>
      <w:r w:rsidR="004E0C1C">
        <w:t xml:space="preserve"> vs. </w:t>
      </w:r>
      <w:r w:rsidR="004E0C1C" w:rsidRPr="00BD2478">
        <w:t>0,34±0,02</w:t>
      </w:r>
      <w:r w:rsidR="004E0C1C">
        <w:t xml:space="preserve">; amlodipin grubunda </w:t>
      </w:r>
      <w:r w:rsidR="004E0C1C" w:rsidRPr="00BD2478">
        <w:t>0,32±0,02</w:t>
      </w:r>
      <w:r w:rsidR="004E0C1C">
        <w:t xml:space="preserve"> vs. </w:t>
      </w:r>
      <w:r w:rsidR="004E0C1C" w:rsidRPr="00BD2478">
        <w:t>0,38±0,02</w:t>
      </w:r>
      <w:r w:rsidR="002E38AB">
        <w:t>)</w:t>
      </w:r>
      <w:r w:rsidR="004E0C1C">
        <w:t>(p</w:t>
      </w:r>
      <w:r w:rsidR="004E0C1C" w:rsidRPr="008575EF">
        <w:t>&lt;0,001</w:t>
      </w:r>
      <w:r w:rsidR="004E0C1C">
        <w:t xml:space="preserve">) ve apelin düzeyindeki bu artış her iki tedavi kolunda birbirine benzerdi (p=0,671). Ancak kan basıncındaki düşmeyle apelin düzeylerindeki değişim arasında anlamlı bir ilişki saptamadık. </w:t>
      </w:r>
      <w:r w:rsidR="004E0C1C">
        <w:lastRenderedPageBreak/>
        <w:t xml:space="preserve">Przewlocka-Kosmola ve arkadaşlarının yaptığı ve kontrol grubuyla hipertansiyon grubunun karşılaştırıldığı çalışmada da, hipertansiyonu olan hastalarda apelin düzeyi düşük bulunmasına rağmen, bizim çalışmamıza benzer şekilde kan basıncı değerleriyle apelin düzeyi arasında ilişki saptanmamıştır (64). Yazarlar bu durumu hastaların kan basıncı değerlerinin klinik ölçümlere dayalı olmasına, 24 saatlik sürekli kan basıncı ölçümü ile hastaların değerlendirilmemiş olmasına bağlamışlardır. Bizim çalışmamızda tedavi sonrası ambulatuvar kan basıncı değerlendirilmesi yapılmış olsa da başlangıç kan basıncı değerleri ofis ölçümlerinin ortalaması olarak değerlendirilmiştir. Kan basıncı ile apelin değerleri arasında ilişki saptanmamış olmasının bir nedeni de bizim çalışmamızdaki hastaların çoğunluğunun evre 1 hipertansiyona sahip olması olabilir. Farklı kan basıncı evrelerinde daha çok hastanın çalışmaya </w:t>
      </w:r>
      <w:proofErr w:type="gramStart"/>
      <w:r w:rsidR="004E0C1C">
        <w:t>dahil</w:t>
      </w:r>
      <w:proofErr w:type="gramEnd"/>
      <w:r w:rsidR="004E0C1C">
        <w:t xml:space="preserve"> edilmesi ile farklı sonuçlar elde edilebilir. Ancak biz bu çalışmada benzer derecede kan basıncı düşüşü sağlayabilecek iki ilaç grubunu karşılaştırdığımız için, daha yüksek dozlarda ilaç veya </w:t>
      </w:r>
      <w:proofErr w:type="gramStart"/>
      <w:r w:rsidR="004E0C1C">
        <w:t>kombinasyon</w:t>
      </w:r>
      <w:proofErr w:type="gramEnd"/>
      <w:r w:rsidR="004E0C1C">
        <w:t xml:space="preserve"> tedavisi gerekecek hastaları dahil etmedik. </w:t>
      </w:r>
    </w:p>
    <w:p w:rsidR="004E0C1C" w:rsidRPr="00421BB6" w:rsidRDefault="004E0C1C" w:rsidP="004E0C1C">
      <w:pPr>
        <w:pStyle w:val="aralkyok0"/>
      </w:pPr>
    </w:p>
    <w:p w:rsidR="00955624" w:rsidRDefault="004E0C1C" w:rsidP="004C0B99">
      <w:pPr>
        <w:pStyle w:val="aralkyok0"/>
      </w:pPr>
      <w:r w:rsidRPr="00634BA0">
        <w:t xml:space="preserve">Apelinin santral ve periferik olmak üzere 2 mekanizmayla kan basıncını düşürdüğü </w:t>
      </w:r>
      <w:r w:rsidRPr="00421BB6">
        <w:t>düşünülmektedir</w:t>
      </w:r>
      <w:r w:rsidR="0086310E">
        <w:t xml:space="preserve"> </w:t>
      </w:r>
      <w:r w:rsidRPr="00421BB6">
        <w:t>(94). Periferik mekanizmada apelin G-protein bağımlı APJ reseptörlerini uyararak</w:t>
      </w:r>
      <w:r w:rsidRPr="00634BA0">
        <w:t xml:space="preserve"> NO bağımlı bir mekanizma ile vazodilatasyon yaparak kan basıcını düşürür. Kültür hücrelerinde apelin eNOS’un fosforilasyonunu uyararak NO metabolitlerinin salınımını arttırmıştır (</w:t>
      </w:r>
      <w:r>
        <w:t>57</w:t>
      </w:r>
      <w:r w:rsidRPr="00634BA0">
        <w:t>).</w:t>
      </w:r>
      <w:r w:rsidRPr="00E95B80">
        <w:t xml:space="preserve"> </w:t>
      </w:r>
      <w:r w:rsidRPr="00634BA0">
        <w:t>Apelin NO bağımlı bir mekanizmayla arteryel vazodilatasyon yapar, buna karşın apelinin venöz tonus üzerinde etkisi bulunmamaktadır (</w:t>
      </w:r>
      <w:r>
        <w:t>55</w:t>
      </w:r>
      <w:r w:rsidRPr="00634BA0">
        <w:t>,</w:t>
      </w:r>
      <w:r>
        <w:t>95</w:t>
      </w:r>
      <w:r w:rsidRPr="00634BA0">
        <w:t xml:space="preserve">). Santral etkisini ise rostral ventrolateral medulla üzerinden gösterdiği düşünülmektedir. Bazı çalışmalarda hipertansif sıçanların beyinlerinde rostral ventrolateral medullada apelin ekspresyonunun artışı görülmüş olup, intraserebral apelin artışı kan basıncı ve renal sempatik aktivitede artış sağlarken santral apelin </w:t>
      </w:r>
      <w:proofErr w:type="gramStart"/>
      <w:r w:rsidRPr="00634BA0">
        <w:t>blokajı</w:t>
      </w:r>
      <w:proofErr w:type="gramEnd"/>
      <w:r w:rsidRPr="00634BA0">
        <w:t xml:space="preserve"> hipotansif yanıta neden olmaktadır (</w:t>
      </w:r>
      <w:r>
        <w:t>96</w:t>
      </w:r>
      <w:r w:rsidRPr="00634BA0">
        <w:t>,</w:t>
      </w:r>
      <w:r>
        <w:t>97</w:t>
      </w:r>
      <w:r w:rsidRPr="00634BA0">
        <w:t xml:space="preserve">). Böylece apelinin kan basıncı üzerindeki santral ve periferik etkilerinin birbirine zıt yönde çalıştıkları söylenebilir. Yapılan insan ve hayvan çalışmalarında apelinin anjiotensin sistemine zıt yönde etki gösterdiği ve kan basıncı </w:t>
      </w:r>
      <w:proofErr w:type="gramStart"/>
      <w:r w:rsidRPr="00634BA0">
        <w:t>regülasyonunda</w:t>
      </w:r>
      <w:proofErr w:type="gramEnd"/>
      <w:r w:rsidRPr="00634BA0">
        <w:t xml:space="preserve"> önemli bir rolü olduğu görülmüştür</w:t>
      </w:r>
      <w:r>
        <w:t xml:space="preserve"> (59)</w:t>
      </w:r>
      <w:r w:rsidRPr="00634BA0">
        <w:t>.</w:t>
      </w:r>
      <w:r>
        <w:t xml:space="preserve"> Bu çalışmada biz periferik apelinin seviyesini değerlendirdik. Kan basıncı düşüşüyle plazma apelin düzeylerinde artış gözlemledik. Bu da bize apelinin kan basıncı </w:t>
      </w:r>
      <w:proofErr w:type="gramStart"/>
      <w:r>
        <w:t>regülasyonunda</w:t>
      </w:r>
      <w:proofErr w:type="gramEnd"/>
      <w:r>
        <w:t xml:space="preserve"> önemli bir rolü olduğunu düşündürmektedir.</w:t>
      </w:r>
      <w:r w:rsidRPr="009349A8">
        <w:t xml:space="preserve"> </w:t>
      </w:r>
      <w:r>
        <w:t xml:space="preserve">Apelin </w:t>
      </w:r>
      <w:proofErr w:type="gramStart"/>
      <w:r>
        <w:t>farmakolojisi</w:t>
      </w:r>
      <w:proofErr w:type="gramEnd"/>
      <w:r>
        <w:t xml:space="preserve"> hakkındaki şu ana kadarki bilgilerimiz tam anlamıyla açıklığa kavuşmadığı için antihipertansif tedavi altında etkin kan basıncı kontrolü ile apelin düzeyi artış mekanizmasını açıklamamız zordur. Çalışmamız apelinin seviyesinin hangi mekanizmalarla kan basıncı düşüşüyle arttığını açıklayacak </w:t>
      </w:r>
      <w:proofErr w:type="gramStart"/>
      <w:r>
        <w:t>dizaynda</w:t>
      </w:r>
      <w:proofErr w:type="gramEnd"/>
      <w:r>
        <w:t xml:space="preserve"> değildir. Muhtemelen kan basıncındaki düşüş baroreseptörler aracılığıyla veya başka bir mekanizmayla apelin sentez ve sekresyonunu arttırıyor olabilir. Bunun yanısıra daha önce bahsettiğimiz gibi </w:t>
      </w:r>
      <w:r w:rsidRPr="00B73B82">
        <w:t xml:space="preserve">anjiotensin-converting enzim </w:t>
      </w:r>
      <w:smartTag w:uri="urn:schemas-microsoft-com:office:smarttags" w:element="metricconverter">
        <w:smartTagPr>
          <w:attr w:name="ProductID" w:val="2’"/>
        </w:smartTagPr>
        <w:r w:rsidRPr="00B73B82">
          <w:t>2</w:t>
        </w:r>
        <w:r>
          <w:t>’</w:t>
        </w:r>
      </w:smartTag>
      <w:r>
        <w:t xml:space="preserve"> nin apelinin </w:t>
      </w:r>
      <w:proofErr w:type="gramStart"/>
      <w:r>
        <w:t>eliminasyonunda</w:t>
      </w:r>
      <w:proofErr w:type="gramEnd"/>
      <w:r>
        <w:t xml:space="preserve"> rolü olduğu gösterilmiştir (47). </w:t>
      </w:r>
      <w:r w:rsidR="00955624">
        <w:t>Telmisartan molekülü renin –anjiyotensin –aldosteron sistemini bloke ederek apelinin yıkılımını azaltıcı bir etki ile kandaki apelin düzeyini arttırıyor olabilir. Bu mekanizmanın baskın olması durumunda çalışmamızda telmisartan grubunda, amlodipin grubuna göre apelin düzeyindeki artışın daha fazla olması beklenirdi. Ancak her iki tedavi grubunda apelin seviyesindeki artış benzerdi. Bu da bize, apelin düzeyindeki artışın kullanılan ilaçtan çok, kan basıncında etkili kontrol sağlanması ile ilgili olduğunu düşündürmektedir.</w:t>
      </w:r>
    </w:p>
    <w:p w:rsidR="00955624" w:rsidRDefault="00955624" w:rsidP="004E0C1C">
      <w:pPr>
        <w:pStyle w:val="aralkyok0"/>
      </w:pPr>
    </w:p>
    <w:p w:rsidR="004E0C1C" w:rsidRDefault="004E0C1C" w:rsidP="004E0C1C">
      <w:pPr>
        <w:pStyle w:val="aralkyok0"/>
      </w:pPr>
      <w:r w:rsidRPr="00DB1D71">
        <w:t>Normal sol ventrikül diyastolik fonksiyonu; ventrikülün, istirahat ve egzersiz sırasında,12 mm Hg yi geçmeyen ortalama bir sol atrial basıncın varlığında, normal di</w:t>
      </w:r>
      <w:r>
        <w:t>y</w:t>
      </w:r>
      <w:r w:rsidRPr="00DB1D71">
        <w:t>astol sonu hacme kadar dolabilme yeteneği olarak tanımlanabilir</w:t>
      </w:r>
      <w:r>
        <w:t xml:space="preserve">. </w:t>
      </w:r>
      <w:r w:rsidRPr="00DB1D71">
        <w:t xml:space="preserve">Sol ventrikül relaksasyon </w:t>
      </w:r>
      <w:proofErr w:type="gramStart"/>
      <w:r w:rsidRPr="00DB1D71">
        <w:t>prosesi</w:t>
      </w:r>
      <w:proofErr w:type="gramEnd"/>
      <w:r w:rsidRPr="00DB1D71">
        <w:t>, kontraksiyondan daha fazla enerjiye bağımlı olduğu için, sol ventrikül diastolik fonksiyon anormallikleri, kalp hastalıklarında, sistolik disfonksiyon ile karşılaştırıldığında daha erken ortaya çıkar.</w:t>
      </w:r>
      <w:r>
        <w:t xml:space="preserve"> Hipertansiyonlu hastalarda, artan periferik arter direnci nedeniyle sol ventrikülde progresif olarak ilerleyen bir hipertrofi meydana gelmektedir. İlerleyen hipertrofi kalbin kompliyansını etkilemekte ve bozulan kompliyans, artmış olan periferik direncin bir belirtisi olmaktadır. Kalpteki bu değişiklikler sol ventrikül fonksiyonlarını etkilemekte, bu durum ilk olarak sol ventrikül diyastolik fonksiyonlarında değişiklik olarak karşımıza çıkmaktadır. Sol ventrikül hipertrofisi kompliyansın azalmasına yol açmakta ve bu durum end-diyastolik basıncın artmasına, diyastolik doluşun erken diyastolden geç diyastole kaymasına ve geç diyastolik doluş fazının uzamasına neden olmaktadır (98).</w:t>
      </w:r>
    </w:p>
    <w:p w:rsidR="004E0C1C" w:rsidRDefault="004E0C1C" w:rsidP="004E0C1C">
      <w:pPr>
        <w:pStyle w:val="aralkyok0"/>
      </w:pPr>
    </w:p>
    <w:p w:rsidR="004E0C1C" w:rsidRDefault="004E0C1C" w:rsidP="004E0C1C">
      <w:pPr>
        <w:pStyle w:val="aralkyok0"/>
      </w:pPr>
      <w:r>
        <w:t xml:space="preserve">Zaliunas R ve arkadaşlarının </w:t>
      </w:r>
      <w:proofErr w:type="gramStart"/>
      <w:r>
        <w:t>stabil</w:t>
      </w:r>
      <w:proofErr w:type="gramEnd"/>
      <w:r>
        <w:t xml:space="preserve"> angina pektoris ve hipertansiyonu olan hastalarda 1 aylık amlodipin tedavisi sonrası diyastolik fonksiyonları değerlendirdiği çalışmasında çalışmamıza benzer şekilde diyastolik fonksiyon parametrelerinde ( IVRZ, lateral e’) iyileşme saptamışlardır (99). Anna Vittoris Mattioli ve arkadaşlarının hipertansiyon hastalarında telmisartan monoterapisi ile birlikte sol ventrikül hipertrofisi ve sol atriyum boyutlarındaki değişimi inceledikleri çalışmalarında, 3</w:t>
      </w:r>
      <w:proofErr w:type="gramStart"/>
      <w:r>
        <w:t>.,</w:t>
      </w:r>
      <w:proofErr w:type="gramEnd"/>
      <w:r>
        <w:t xml:space="preserve"> 6., 9. ve 12. aydaki takiplerinde telmisartan monoterapisi altında diyastolik parametrelerde (IVRZ, E/A oranı, S/D oranı) iyileşme izlenmiştir (100). Ayrıca yine bu çalışmada telmisartan tedavisi ile diyastolik fonksiyonlardaki iyileşmeye paralel sol atriyum </w:t>
      </w:r>
      <w:proofErr w:type="gramStart"/>
      <w:r>
        <w:t>volümlerinde</w:t>
      </w:r>
      <w:proofErr w:type="gramEnd"/>
      <w:r>
        <w:t xml:space="preserve"> gerileme izlenmiştir. Sol atriyum genişlemesi yüksek ventriküler dolum basınçları ile ilişkili olup hipertansiyon hastalarında sistolik ve diyastolik işlev bozukluğuna ikincil olarak izlenmektedir. Bizim çalışmamızda da 1 aylık takip sonucunda tüm hasta </w:t>
      </w:r>
      <w:proofErr w:type="gramStart"/>
      <w:r>
        <w:t>popülasyonunda</w:t>
      </w:r>
      <w:proofErr w:type="gramEnd"/>
      <w:r>
        <w:t xml:space="preserve"> SAVi’ de istatistiksel olarak anlamlı bir gerileme izlenmiş olup (p</w:t>
      </w:r>
      <w:r w:rsidRPr="006F51A2">
        <w:t>&lt;0,001</w:t>
      </w:r>
      <w:r>
        <w:t xml:space="preserve">) bu değişim her iki tedavi </w:t>
      </w:r>
      <w:r w:rsidR="0086310E">
        <w:t>grubunda da benzerdir (p=0,923)</w:t>
      </w:r>
      <w:r>
        <w:t>(tablo 4.13).</w:t>
      </w:r>
    </w:p>
    <w:p w:rsidR="004E0C1C" w:rsidRDefault="004E0C1C" w:rsidP="004E0C1C">
      <w:pPr>
        <w:pStyle w:val="aralkyok0"/>
      </w:pPr>
    </w:p>
    <w:p w:rsidR="004E0C1C" w:rsidRDefault="004E0C1C" w:rsidP="004E0C1C">
      <w:pPr>
        <w:pStyle w:val="aralkyok0"/>
      </w:pPr>
      <w:r>
        <w:t xml:space="preserve">Monica Przewlocka-Kosmola ve arkadaşlarının yaptığı bir çalışmada düşük apelin düzeyinin sol ventrikül diyastolik ve sistolik fonksiyon bozukluğunun bağımsız bir göstergesi olduğu sonucuna varılmıştır (64). Biz bu çalışmamızda 1 aylık tedavi sonrasında diyastolik fonksiyonlardaki değişime baktık. Bu değişimle tedavi sonrası apelin düzeylerindeki değişim arasında ilişki olup olmadığını saptamaya çalıştık. 1 aylık tedavi sonrasında diyastolik fonksiyonların göstergesi olan lat/sep e’, Vp, E/Vp, E/e’, IVRZ, SAVi, AR-a süresi gibi ekokardiyografik parametrelerde istatistiksel olarak anlamlı bir gelişme izlendi ve bu gelişme yukarda bahsettiğimiz tüm parametreler için her iki tedavi kolunda birbirine benzerdi (tablo </w:t>
      </w:r>
      <w:proofErr w:type="gramStart"/>
      <w:r>
        <w:t>4.9</w:t>
      </w:r>
      <w:proofErr w:type="gramEnd"/>
      <w:r>
        <w:t xml:space="preserve">- 4.14 ). Ancak Przewlocka-Kosmola ve arkadaşlarının çalışmasının aksine bizim çalışmamızda hem diyastolik parametrelerde istatistiksel olarak anlamlı gelişme izlenmesine hem de apelin düzeylerinde istatistiksel olarak anlamlı bir artış saptanmasına rağmen, tedavi sonrası apelin düzeylerindeki artış ile diyastolik parametrelerdeki değişim arasında istatistiksel olarak anlamlı bir ilişki saptayamadık (tablo 4.15). Bu çalışmamıza </w:t>
      </w:r>
      <w:r>
        <w:lastRenderedPageBreak/>
        <w:t>katılan hasta sayımızın az olmasına bağlı olabilir. Bir diğer neden de takip süremizin kısa olmasına bağlı incelediğimiz parametrelerdeki değişimin az olması olabilir.</w:t>
      </w:r>
    </w:p>
    <w:p w:rsidR="004E0C1C" w:rsidRDefault="004E0C1C" w:rsidP="004E0C1C">
      <w:pPr>
        <w:pStyle w:val="aralkyok0"/>
      </w:pPr>
    </w:p>
    <w:p w:rsidR="004E0C1C" w:rsidRDefault="004E0C1C" w:rsidP="004E0C1C">
      <w:pPr>
        <w:pStyle w:val="aralkyok0"/>
      </w:pPr>
      <w:r>
        <w:t xml:space="preserve">Daha önceden apelinin diyastolik fonksiyonlar üzerine etkisini gösteren sınırlı sayıda çalışma mevcuttur. Berry MF ve arkadaşlarının yaptığı bir çalışmada apelin infüzyonu sonrası sol ventrikül diyastolik fonksiyonlarında gelişme izlenmiştir (101). Başka bir çalışmada düşük apelin düzeyi yaş, kan basıncı, VKİ ve SVKİ’ inden bağımsız olarak diyastolik disfonksiyonla ilişkili bulunmuştur. Düşük apelin seviyesi ile diyastolik disfonksiyon arasındaki ilişkinin mekanizması tam olarak bilinmese de kandaki düşük apelin seviyesinin endotelyal NO sentezini azaltarak miyokard gevşemesini bozduğu düşünülmektedir (70). Apelin eksikliği olan farelerde yapılan bir çalışmada ekstrasellüler matriks remodellingi ile ilişkili genlerde upregülasyon gözlenmiştir bu da apelin eksikliğinin miyokard fibrozisine katkısı olduğunu düşündürmektedir (102). Dolaşımdaki düşük apelin seviyelerinin miyokard fibrozisini arttırarak diyastolik disfonksiyona katkısı olabilir. Çalışmamızda apelin düzeyindeki artış ile diyastolik parametrelerde gelişme izlenmesi bahsettiğimiz bu mekanizmalara bağlı olabilir. Veya da apelin düzeyindeki artış kan basıncını düşürerek indirekt olarak diyastolik fonksiyonlarda iyileşmeye katkı sağlıyor olabilir. </w:t>
      </w:r>
    </w:p>
    <w:p w:rsidR="004E0C1C" w:rsidRDefault="004E0C1C" w:rsidP="004E0C1C">
      <w:pPr>
        <w:pStyle w:val="aralkyok0"/>
      </w:pPr>
    </w:p>
    <w:p w:rsidR="004E0C1C" w:rsidRDefault="004E0C1C" w:rsidP="004E0C1C">
      <w:pPr>
        <w:pStyle w:val="aralkyok0"/>
      </w:pPr>
      <w:r>
        <w:t>Tei indeksi Chuwa Tei tarafından 1995 yılında primer miyokardiyal sistolik disfonksiyonu olan hastalarda, sol ventrikül sistolik ve diyastolik fonksiyonlarını birlikte değerlendirebilen bir Doppler indeksi olarak tanımlanmıştır. Bu indeks kalp hızı değişikliklerinden, arteriyel basınçtan, atriyoventriküler kapak kaçaklarından etkilenmemektedir. Miyokard performans indeksi (MPİ) olarak da bilinen bu değer, sol ventrikül diyastol sonu basıncı ile ilişkilidir. Normal mitral akım örneklerinden yalancı normal/restriktif akım örneklerinin non-invaziv ayrımında kullanılabilir. Sol kalp kataterizasyonu ve geleneksel Doppler tekniklerinin birlikte kullanıldığı çalışmalarda MPİ’nin 0,65 ve üzerindeki değerlerde yalancı normal/restriktif akım ayrımı için %82 duyarlılık ve %96 özgüllüğe sahip olduğu bildirilmiştir (103).</w:t>
      </w:r>
    </w:p>
    <w:p w:rsidR="004E0C1C" w:rsidRDefault="004E0C1C" w:rsidP="004E0C1C">
      <w:pPr>
        <w:pStyle w:val="aralkyok0"/>
      </w:pPr>
    </w:p>
    <w:p w:rsidR="004E0C1C" w:rsidRDefault="004E0C1C" w:rsidP="004E0C1C">
      <w:pPr>
        <w:pStyle w:val="aralkyok0"/>
      </w:pPr>
      <w:r>
        <w:t xml:space="preserve">Çalışmamızda lateral ve septal duvar anulüslerinden alınan doku Doppler ölçüleri ile hesaplanan MPİ değerlerinde istatistiksel olarak anlamlı bir gelişme izlenmiştir ve bu gelişme her iki tedavi grubunda birbirine benzerdir (tablo 4.14). Çalışmamızda apelin değerindeki artış ile anlamlı ilişki saptanan tek parametre lateral anüler düzeyden hesaplanan MPİ olarak bulunmuştur. Diğer ekokardiyografik parametrelerle apelin değişimi arasında anlamlı ilişki saptanmamış olması, bu zayıf ilişkinin (r=-0,23, p=0,04) büyük ihtimalle </w:t>
      </w:r>
      <w:proofErr w:type="gramStart"/>
      <w:r>
        <w:t>tesadüfi</w:t>
      </w:r>
      <w:proofErr w:type="gramEnd"/>
      <w:r>
        <w:t xml:space="preserve"> bir bulgu olduğunu, ileri çalışmalarda değerlendirilmesi gerektiğini düşündürmektedir.</w:t>
      </w:r>
      <w:r w:rsidRPr="00F31FF4">
        <w:t xml:space="preserve"> </w:t>
      </w:r>
    </w:p>
    <w:p w:rsidR="004E0C1C" w:rsidRDefault="004E0C1C" w:rsidP="004E0C1C">
      <w:pPr>
        <w:pStyle w:val="aralkyok0"/>
      </w:pPr>
    </w:p>
    <w:p w:rsidR="004E0C1C" w:rsidRDefault="004E0C1C" w:rsidP="004E0C1C"/>
    <w:p w:rsidR="004E0C1C" w:rsidRPr="00DA6A3B" w:rsidRDefault="004E0C1C" w:rsidP="004E0C1C"/>
    <w:p w:rsidR="004E0C1C" w:rsidRPr="00DA6A3B" w:rsidRDefault="004E0C1C" w:rsidP="004E0C1C"/>
    <w:p w:rsidR="004E0C1C" w:rsidRPr="00DA6A3B" w:rsidRDefault="004E0C1C" w:rsidP="004E0C1C"/>
    <w:p w:rsidR="004E0C1C" w:rsidRPr="00DA6A3B" w:rsidRDefault="004E0C1C" w:rsidP="004E0C1C"/>
    <w:p w:rsidR="004E0C1C" w:rsidRPr="00DA6A3B" w:rsidRDefault="004E0C1C" w:rsidP="004E0C1C"/>
    <w:p w:rsidR="004E0C1C" w:rsidRDefault="004E0C1C" w:rsidP="004E0C1C">
      <w:pPr>
        <w:pStyle w:val="AralkYok"/>
        <w:rPr>
          <w:rFonts w:ascii="Times New Roman" w:hAnsi="Times New Roman"/>
          <w:b/>
          <w:sz w:val="24"/>
          <w:szCs w:val="24"/>
        </w:rPr>
      </w:pPr>
      <w:r w:rsidRPr="00DA6A3B">
        <w:rPr>
          <w:rFonts w:ascii="Times New Roman" w:hAnsi="Times New Roman"/>
          <w:b/>
          <w:sz w:val="24"/>
          <w:szCs w:val="24"/>
        </w:rPr>
        <w:t>Çalışmanın Kısıtlılıkları</w:t>
      </w:r>
    </w:p>
    <w:p w:rsidR="004E0C1C" w:rsidRDefault="004E0C1C" w:rsidP="004E0C1C">
      <w:pPr>
        <w:pStyle w:val="AralkYok"/>
        <w:rPr>
          <w:rFonts w:ascii="Times New Roman" w:hAnsi="Times New Roman"/>
          <w:b/>
          <w:sz w:val="24"/>
          <w:szCs w:val="24"/>
        </w:rPr>
      </w:pPr>
    </w:p>
    <w:p w:rsidR="00736455" w:rsidRPr="00736455" w:rsidRDefault="004E0C1C" w:rsidP="00736455">
      <w:pPr>
        <w:pStyle w:val="AralkYok"/>
        <w:numPr>
          <w:ilvl w:val="0"/>
          <w:numId w:val="19"/>
        </w:numPr>
        <w:jc w:val="both"/>
        <w:rPr>
          <w:rFonts w:ascii="Times New Roman" w:hAnsi="Times New Roman"/>
          <w:b/>
          <w:sz w:val="24"/>
          <w:szCs w:val="24"/>
        </w:rPr>
      </w:pPr>
      <w:r w:rsidRPr="00736455">
        <w:rPr>
          <w:rFonts w:ascii="Times New Roman" w:hAnsi="Times New Roman"/>
          <w:sz w:val="24"/>
          <w:szCs w:val="24"/>
        </w:rPr>
        <w:t>Çalışmamız</w:t>
      </w:r>
      <w:r w:rsidR="00736455">
        <w:rPr>
          <w:rFonts w:ascii="Times New Roman" w:hAnsi="Times New Roman"/>
          <w:sz w:val="24"/>
          <w:szCs w:val="24"/>
        </w:rPr>
        <w:t>daki hasta sayısı, gruplardaki takip edilen apelin, kan basıncı düşüşü ve diyastolik işlevi gösteren ekokardiyografik parametrelerdeki değişimi gözlemlemek için yeterli olsa da apelin düzeyindeki değişim ile diyastolik işlevlerdeki değişim arasındaki ilişkiyi saptamak için yeterli değildir.</w:t>
      </w:r>
    </w:p>
    <w:p w:rsidR="008D2E6F" w:rsidRPr="00736455" w:rsidRDefault="00736455" w:rsidP="00736455">
      <w:pPr>
        <w:pStyle w:val="AralkYok"/>
        <w:ind w:left="720"/>
        <w:jc w:val="both"/>
        <w:rPr>
          <w:rFonts w:ascii="Times New Roman" w:hAnsi="Times New Roman"/>
          <w:b/>
          <w:sz w:val="24"/>
          <w:szCs w:val="24"/>
        </w:rPr>
      </w:pPr>
      <w:r>
        <w:rPr>
          <w:rFonts w:ascii="Times New Roman" w:hAnsi="Times New Roman"/>
          <w:sz w:val="24"/>
          <w:szCs w:val="24"/>
        </w:rPr>
        <w:t xml:space="preserve"> </w:t>
      </w:r>
    </w:p>
    <w:p w:rsidR="008D2E6F" w:rsidRDefault="004E0C1C" w:rsidP="00736455">
      <w:pPr>
        <w:pStyle w:val="AralkYok"/>
        <w:numPr>
          <w:ilvl w:val="0"/>
          <w:numId w:val="19"/>
        </w:numPr>
        <w:jc w:val="both"/>
        <w:rPr>
          <w:rFonts w:ascii="Times New Roman" w:hAnsi="Times New Roman"/>
          <w:b/>
          <w:sz w:val="24"/>
          <w:szCs w:val="24"/>
        </w:rPr>
      </w:pPr>
      <w:r w:rsidRPr="008D2E6F">
        <w:rPr>
          <w:rFonts w:ascii="Times New Roman" w:hAnsi="Times New Roman"/>
          <w:sz w:val="24"/>
          <w:szCs w:val="24"/>
        </w:rPr>
        <w:t>Antihipertansif tedavi sonrası takip süresinin kısa olması da çalışmamızın önemli bir kısıtlayıcı faktörüdür.</w:t>
      </w:r>
      <w:r w:rsidR="008D2E6F" w:rsidRPr="008D2E6F">
        <w:rPr>
          <w:rFonts w:ascii="Times New Roman" w:hAnsi="Times New Roman"/>
          <w:b/>
          <w:sz w:val="24"/>
          <w:szCs w:val="24"/>
        </w:rPr>
        <w:t xml:space="preserve"> </w:t>
      </w:r>
    </w:p>
    <w:p w:rsidR="008D2E6F" w:rsidRPr="008D2E6F" w:rsidRDefault="008D2E6F" w:rsidP="00736455">
      <w:pPr>
        <w:pStyle w:val="AralkYok"/>
        <w:jc w:val="both"/>
        <w:rPr>
          <w:rFonts w:ascii="Times New Roman" w:hAnsi="Times New Roman"/>
          <w:b/>
          <w:sz w:val="24"/>
          <w:szCs w:val="24"/>
        </w:rPr>
      </w:pPr>
    </w:p>
    <w:p w:rsidR="008D2E6F" w:rsidRPr="008B0B56" w:rsidRDefault="008D2E6F" w:rsidP="00736455">
      <w:pPr>
        <w:pStyle w:val="AralkYok2"/>
        <w:numPr>
          <w:ilvl w:val="0"/>
          <w:numId w:val="19"/>
        </w:numPr>
        <w:jc w:val="both"/>
        <w:rPr>
          <w:rFonts w:ascii="Times New Roman" w:hAnsi="Times New Roman"/>
          <w:b/>
          <w:sz w:val="24"/>
          <w:szCs w:val="24"/>
        </w:rPr>
      </w:pPr>
      <w:r>
        <w:rPr>
          <w:rFonts w:ascii="Times New Roman" w:hAnsi="Times New Roman"/>
          <w:sz w:val="24"/>
          <w:szCs w:val="24"/>
        </w:rPr>
        <w:t>Ayrıca hastalara başlangıçta ambulatuvar kan basıncı monitörizasyonu uygulanmamış olması, bir kısmının da kontrolde bu tetkiki kabul etmemesi ve çalışmanın açık uçlu olması diğer kısıtlayıcı faktörlerdir.</w:t>
      </w:r>
    </w:p>
    <w:p w:rsidR="004E0C1C" w:rsidRPr="008D2E6F" w:rsidRDefault="004E0C1C" w:rsidP="008D2E6F">
      <w:pPr>
        <w:pStyle w:val="AralkYok"/>
        <w:ind w:left="720"/>
        <w:rPr>
          <w:rFonts w:ascii="Times New Roman" w:hAnsi="Times New Roman"/>
          <w:b/>
          <w:sz w:val="24"/>
          <w:szCs w:val="24"/>
        </w:rPr>
      </w:pPr>
    </w:p>
    <w:p w:rsidR="008D2E6F" w:rsidRDefault="008D2E6F" w:rsidP="008D2E6F">
      <w:pPr>
        <w:pStyle w:val="ListeParagraf"/>
        <w:rPr>
          <w:b/>
        </w:rPr>
      </w:pPr>
    </w:p>
    <w:p w:rsidR="008D2E6F" w:rsidRPr="008D2E6F" w:rsidRDefault="008D2E6F" w:rsidP="008D2E6F">
      <w:pPr>
        <w:pStyle w:val="AralkYok"/>
        <w:rPr>
          <w:rFonts w:ascii="Times New Roman" w:hAnsi="Times New Roman"/>
          <w:b/>
          <w:sz w:val="24"/>
          <w:szCs w:val="24"/>
        </w:rPr>
      </w:pPr>
    </w:p>
    <w:p w:rsidR="008D2E6F" w:rsidRDefault="008D2E6F" w:rsidP="008D2E6F">
      <w:pPr>
        <w:pStyle w:val="ListeParagraf"/>
        <w:rPr>
          <w:b/>
        </w:rPr>
      </w:pPr>
    </w:p>
    <w:p w:rsidR="008D2E6F" w:rsidRPr="000935F8" w:rsidRDefault="008D2E6F" w:rsidP="008D2E6F">
      <w:pPr>
        <w:pStyle w:val="AralkYok"/>
        <w:rPr>
          <w:rFonts w:ascii="Times New Roman" w:hAnsi="Times New Roman"/>
          <w:b/>
          <w:sz w:val="24"/>
          <w:szCs w:val="24"/>
        </w:rPr>
      </w:pPr>
    </w:p>
    <w:p w:rsidR="004E0C1C" w:rsidRDefault="004E0C1C" w:rsidP="004E0C1C">
      <w:pPr>
        <w:pStyle w:val="ListeParagraf"/>
        <w:rPr>
          <w:b/>
        </w:rPr>
      </w:pPr>
    </w:p>
    <w:p w:rsidR="004E0C1C" w:rsidRPr="00DA6A3B" w:rsidRDefault="004E0C1C" w:rsidP="004E0C1C">
      <w:pPr>
        <w:rPr>
          <w:rFonts w:ascii="Times New Roman" w:hAnsi="Times New Roman"/>
          <w:b/>
          <w:sz w:val="24"/>
          <w:szCs w:val="24"/>
        </w:rPr>
      </w:pPr>
    </w:p>
    <w:p w:rsidR="004E0C1C" w:rsidRPr="00DA6A3B" w:rsidRDefault="004E0C1C" w:rsidP="004E0C1C">
      <w:pPr>
        <w:pStyle w:val="AralkYok"/>
        <w:ind w:left="720"/>
        <w:rPr>
          <w:rFonts w:ascii="Times New Roman" w:hAnsi="Times New Roman"/>
          <w:b/>
          <w:sz w:val="24"/>
          <w:szCs w:val="24"/>
        </w:rPr>
      </w:pPr>
    </w:p>
    <w:p w:rsidR="004E0C1C" w:rsidRDefault="004E0C1C" w:rsidP="004E0C1C">
      <w:pPr>
        <w:pStyle w:val="AralkYok"/>
        <w:rPr>
          <w:rFonts w:ascii="Times New Roman" w:hAnsi="Times New Roman"/>
          <w:b/>
          <w:sz w:val="24"/>
          <w:szCs w:val="24"/>
        </w:rPr>
      </w:pPr>
    </w:p>
    <w:p w:rsidR="004E0C1C" w:rsidRPr="00DA6A3B" w:rsidRDefault="004E0C1C" w:rsidP="004E0C1C">
      <w:pPr>
        <w:pStyle w:val="AralkYok"/>
        <w:rPr>
          <w:rFonts w:ascii="Times New Roman" w:hAnsi="Times New Roman"/>
          <w:b/>
          <w:sz w:val="24"/>
          <w:szCs w:val="24"/>
        </w:rPr>
      </w:pPr>
    </w:p>
    <w:p w:rsidR="004E0C1C" w:rsidRDefault="004E0C1C" w:rsidP="004E0C1C">
      <w:pPr>
        <w:pStyle w:val="AralkYok"/>
        <w:rPr>
          <w:rFonts w:ascii="Times New Roman" w:hAnsi="Times New Roman"/>
          <w:sz w:val="24"/>
          <w:szCs w:val="24"/>
        </w:rPr>
      </w:pPr>
    </w:p>
    <w:p w:rsidR="004E0C1C" w:rsidRPr="00DA6A3B" w:rsidRDefault="004E0C1C" w:rsidP="004E0C1C">
      <w:pPr>
        <w:pStyle w:val="AralkYok"/>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rPr>
          <w:rFonts w:ascii="Times New Roman" w:hAnsi="Times New Roman"/>
          <w:b/>
          <w:sz w:val="24"/>
          <w:szCs w:val="24"/>
        </w:rPr>
      </w:pPr>
    </w:p>
    <w:p w:rsidR="004E0C1C" w:rsidRDefault="004E0C1C" w:rsidP="004E0C1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6. SONUÇLAR</w:t>
      </w:r>
    </w:p>
    <w:p w:rsidR="004E0C1C" w:rsidRDefault="004E0C1C" w:rsidP="004E0C1C">
      <w:pPr>
        <w:autoSpaceDE w:val="0"/>
        <w:autoSpaceDN w:val="0"/>
        <w:adjustRightInd w:val="0"/>
        <w:spacing w:after="0" w:line="240" w:lineRule="auto"/>
        <w:jc w:val="both"/>
        <w:rPr>
          <w:rFonts w:ascii="Times New Roman" w:hAnsi="Times New Roman"/>
          <w:b/>
          <w:sz w:val="24"/>
          <w:szCs w:val="24"/>
        </w:rPr>
      </w:pPr>
    </w:p>
    <w:p w:rsidR="004E0C1C" w:rsidRPr="00A240B5" w:rsidRDefault="004E0C1C" w:rsidP="004E0C1C">
      <w:pPr>
        <w:numPr>
          <w:ilvl w:val="0"/>
          <w:numId w:val="20"/>
        </w:numPr>
        <w:autoSpaceDE w:val="0"/>
        <w:autoSpaceDN w:val="0"/>
        <w:adjustRightInd w:val="0"/>
        <w:spacing w:after="0" w:line="240" w:lineRule="auto"/>
        <w:jc w:val="both"/>
        <w:rPr>
          <w:rFonts w:ascii="Times New Roman" w:hAnsi="Times New Roman"/>
          <w:b/>
          <w:sz w:val="24"/>
          <w:szCs w:val="24"/>
        </w:rPr>
      </w:pPr>
      <w:r>
        <w:rPr>
          <w:rFonts w:ascii="Times New Roman" w:hAnsi="Times New Roman"/>
          <w:sz w:val="24"/>
          <w:szCs w:val="24"/>
        </w:rPr>
        <w:t>1 aylık antihipertansif tedavi sonrasında kullanılan antihipertansif ajana bakılmaksızın tüm hastalarda apelin düzeyinde istatistiksel olarak anlamlı bir artış izlendi. Bu artış hem amlodipin tedavisi alan hem de telmisartan tedavisi alan hastalarda birbirine benzerdi.</w:t>
      </w:r>
    </w:p>
    <w:p w:rsidR="004E0C1C" w:rsidRPr="00103146" w:rsidRDefault="004E0C1C" w:rsidP="004E0C1C">
      <w:pPr>
        <w:autoSpaceDE w:val="0"/>
        <w:autoSpaceDN w:val="0"/>
        <w:adjustRightInd w:val="0"/>
        <w:spacing w:after="0" w:line="240" w:lineRule="auto"/>
        <w:ind w:left="720"/>
        <w:jc w:val="both"/>
        <w:rPr>
          <w:rFonts w:ascii="Times New Roman" w:hAnsi="Times New Roman"/>
          <w:b/>
          <w:sz w:val="24"/>
          <w:szCs w:val="24"/>
        </w:rPr>
      </w:pPr>
    </w:p>
    <w:p w:rsidR="004E0C1C" w:rsidRPr="00A240B5" w:rsidRDefault="004E0C1C" w:rsidP="004E0C1C">
      <w:pPr>
        <w:numPr>
          <w:ilvl w:val="0"/>
          <w:numId w:val="20"/>
        </w:numPr>
        <w:autoSpaceDE w:val="0"/>
        <w:autoSpaceDN w:val="0"/>
        <w:adjustRightInd w:val="0"/>
        <w:spacing w:after="0" w:line="240" w:lineRule="auto"/>
        <w:jc w:val="both"/>
        <w:rPr>
          <w:rFonts w:ascii="Times New Roman" w:hAnsi="Times New Roman"/>
          <w:b/>
          <w:sz w:val="24"/>
          <w:szCs w:val="24"/>
        </w:rPr>
      </w:pPr>
      <w:r>
        <w:rPr>
          <w:rFonts w:ascii="Times New Roman" w:hAnsi="Times New Roman"/>
          <w:sz w:val="24"/>
          <w:szCs w:val="24"/>
        </w:rPr>
        <w:t xml:space="preserve">1 aylık antihipertansif tedavi sonrasında kullanılan antihipertansif ajana bakılmaksızın tüm hastalarda ekokardiyografik diyastolik </w:t>
      </w:r>
      <w:r w:rsidR="00582E42">
        <w:rPr>
          <w:rFonts w:ascii="Times New Roman" w:hAnsi="Times New Roman"/>
          <w:sz w:val="24"/>
          <w:szCs w:val="24"/>
        </w:rPr>
        <w:t>işlevde</w:t>
      </w:r>
      <w:r>
        <w:rPr>
          <w:rFonts w:ascii="Times New Roman" w:hAnsi="Times New Roman"/>
          <w:sz w:val="24"/>
          <w:szCs w:val="24"/>
        </w:rPr>
        <w:t xml:space="preserve"> istatistiksel olarak anlamlı bir gelişme izlendi. Bu </w:t>
      </w:r>
      <w:proofErr w:type="gramStart"/>
      <w:r>
        <w:rPr>
          <w:rFonts w:ascii="Times New Roman" w:hAnsi="Times New Roman"/>
          <w:sz w:val="24"/>
          <w:szCs w:val="24"/>
        </w:rPr>
        <w:t>gelişme  hem</w:t>
      </w:r>
      <w:proofErr w:type="gramEnd"/>
      <w:r>
        <w:rPr>
          <w:rFonts w:ascii="Times New Roman" w:hAnsi="Times New Roman"/>
          <w:sz w:val="24"/>
          <w:szCs w:val="24"/>
        </w:rPr>
        <w:t xml:space="preserve"> amlodipin tedavisi alan hem de telmisartan tedavisi alan hastalarda birbirine benzerdi.</w:t>
      </w:r>
    </w:p>
    <w:p w:rsidR="004E0C1C" w:rsidRPr="00103146" w:rsidRDefault="004E0C1C" w:rsidP="004E0C1C">
      <w:pPr>
        <w:autoSpaceDE w:val="0"/>
        <w:autoSpaceDN w:val="0"/>
        <w:adjustRightInd w:val="0"/>
        <w:spacing w:after="0" w:line="240" w:lineRule="auto"/>
        <w:jc w:val="both"/>
        <w:rPr>
          <w:rFonts w:ascii="Times New Roman" w:hAnsi="Times New Roman"/>
          <w:b/>
          <w:sz w:val="24"/>
          <w:szCs w:val="24"/>
        </w:rPr>
      </w:pPr>
    </w:p>
    <w:p w:rsidR="004E0C1C" w:rsidRPr="00A240B5" w:rsidRDefault="004E0C1C" w:rsidP="004E0C1C">
      <w:pPr>
        <w:numPr>
          <w:ilvl w:val="0"/>
          <w:numId w:val="20"/>
        </w:numPr>
        <w:autoSpaceDE w:val="0"/>
        <w:autoSpaceDN w:val="0"/>
        <w:adjustRightInd w:val="0"/>
        <w:spacing w:after="0" w:line="240" w:lineRule="auto"/>
        <w:jc w:val="both"/>
        <w:rPr>
          <w:rFonts w:ascii="Times New Roman" w:hAnsi="Times New Roman"/>
          <w:b/>
          <w:sz w:val="24"/>
          <w:szCs w:val="24"/>
        </w:rPr>
      </w:pPr>
      <w:r>
        <w:rPr>
          <w:rFonts w:ascii="Times New Roman" w:hAnsi="Times New Roman"/>
          <w:sz w:val="24"/>
          <w:szCs w:val="24"/>
        </w:rPr>
        <w:t xml:space="preserve">1 aylık antihipertansif tedavi sonrasında apelin düzeyindeki artış ile kan basıncındaki düşüş ve ekokardiyografik diyastolik </w:t>
      </w:r>
      <w:r w:rsidR="00582E42">
        <w:rPr>
          <w:rFonts w:ascii="Times New Roman" w:hAnsi="Times New Roman"/>
          <w:sz w:val="24"/>
          <w:szCs w:val="24"/>
        </w:rPr>
        <w:t>işlevdeki</w:t>
      </w:r>
      <w:r>
        <w:rPr>
          <w:rFonts w:ascii="Times New Roman" w:hAnsi="Times New Roman"/>
          <w:sz w:val="24"/>
          <w:szCs w:val="24"/>
        </w:rPr>
        <w:t xml:space="preserve"> gelişme arasında istatistiksel olarak anlamlı bir ilişki saptanmadı. Bu, tedavi süresinin kısalığına ve çalışmaya alınan hasta sayısının azlığına bağlı olabilir.</w:t>
      </w:r>
    </w:p>
    <w:p w:rsidR="004E0C1C" w:rsidRPr="00103146" w:rsidRDefault="004E0C1C" w:rsidP="004E0C1C">
      <w:pPr>
        <w:autoSpaceDE w:val="0"/>
        <w:autoSpaceDN w:val="0"/>
        <w:adjustRightInd w:val="0"/>
        <w:spacing w:after="0" w:line="240" w:lineRule="auto"/>
        <w:jc w:val="both"/>
        <w:rPr>
          <w:rFonts w:ascii="Times New Roman" w:hAnsi="Times New Roman"/>
          <w:b/>
          <w:sz w:val="24"/>
          <w:szCs w:val="24"/>
        </w:rPr>
      </w:pPr>
    </w:p>
    <w:p w:rsidR="004E0C1C" w:rsidRPr="00A240B5" w:rsidRDefault="004E0C1C" w:rsidP="004E0C1C">
      <w:pPr>
        <w:numPr>
          <w:ilvl w:val="0"/>
          <w:numId w:val="20"/>
        </w:numPr>
        <w:autoSpaceDE w:val="0"/>
        <w:autoSpaceDN w:val="0"/>
        <w:adjustRightInd w:val="0"/>
        <w:spacing w:after="0" w:line="240" w:lineRule="auto"/>
        <w:jc w:val="both"/>
        <w:rPr>
          <w:rFonts w:ascii="Times New Roman" w:hAnsi="Times New Roman"/>
          <w:b/>
          <w:sz w:val="24"/>
          <w:szCs w:val="24"/>
        </w:rPr>
      </w:pPr>
      <w:r>
        <w:rPr>
          <w:rFonts w:ascii="Times New Roman" w:hAnsi="Times New Roman"/>
          <w:sz w:val="24"/>
          <w:szCs w:val="24"/>
        </w:rPr>
        <w:t>Apelin molekülü, esansiyel hipertansiyon hastalarında antihipertansif tedavinin etkinliğini belirlemede kullanılabilecek bir biyokimyasal belirteç olabilir.</w:t>
      </w:r>
    </w:p>
    <w:p w:rsidR="004E0C1C" w:rsidRPr="00515C21" w:rsidRDefault="004E0C1C" w:rsidP="004E0C1C">
      <w:pPr>
        <w:autoSpaceDE w:val="0"/>
        <w:autoSpaceDN w:val="0"/>
        <w:adjustRightInd w:val="0"/>
        <w:spacing w:after="0" w:line="240" w:lineRule="auto"/>
        <w:jc w:val="both"/>
        <w:rPr>
          <w:rFonts w:ascii="Times New Roman" w:hAnsi="Times New Roman"/>
          <w:sz w:val="24"/>
          <w:szCs w:val="24"/>
        </w:rPr>
      </w:pPr>
    </w:p>
    <w:p w:rsidR="004E0C1C" w:rsidRDefault="004E0C1C" w:rsidP="004E0C1C">
      <w:pPr>
        <w:numPr>
          <w:ilvl w:val="0"/>
          <w:numId w:val="20"/>
        </w:numPr>
        <w:autoSpaceDE w:val="0"/>
        <w:autoSpaceDN w:val="0"/>
        <w:adjustRightInd w:val="0"/>
        <w:spacing w:after="0" w:line="240" w:lineRule="auto"/>
        <w:jc w:val="both"/>
        <w:rPr>
          <w:rFonts w:ascii="Times New Roman" w:hAnsi="Times New Roman"/>
          <w:b/>
          <w:sz w:val="24"/>
          <w:szCs w:val="24"/>
        </w:rPr>
      </w:pPr>
      <w:r>
        <w:rPr>
          <w:rFonts w:ascii="Times New Roman" w:hAnsi="Times New Roman"/>
          <w:sz w:val="24"/>
          <w:szCs w:val="24"/>
        </w:rPr>
        <w:t xml:space="preserve">Bu konuda daha geniş hasta sayılı ve daha uzun takip süreli çalışmalara ihtiyaç vardır. </w:t>
      </w:r>
    </w:p>
    <w:p w:rsidR="00EB2307" w:rsidRDefault="00EB2307">
      <w:pPr>
        <w:rPr>
          <w:rFonts w:ascii="Times New Roman" w:hAnsi="Times New Roman"/>
          <w:b/>
          <w:sz w:val="24"/>
          <w:szCs w:val="24"/>
        </w:rPr>
      </w:pPr>
      <w:r>
        <w:rPr>
          <w:rFonts w:ascii="Times New Roman" w:hAnsi="Times New Roman"/>
          <w:b/>
          <w:sz w:val="24"/>
          <w:szCs w:val="24"/>
        </w:rPr>
        <w:br w:type="page"/>
      </w:r>
    </w:p>
    <w:p w:rsidR="00EB2307" w:rsidRPr="00EB2307" w:rsidRDefault="00EB2307" w:rsidP="00EB2307">
      <w:pPr>
        <w:jc w:val="both"/>
        <w:rPr>
          <w:rFonts w:ascii="Times New Roman" w:hAnsi="Times New Roman"/>
          <w:b/>
          <w:color w:val="000000" w:themeColor="text1"/>
          <w:sz w:val="24"/>
          <w:szCs w:val="24"/>
        </w:rPr>
      </w:pPr>
      <w:r w:rsidRPr="00EB2307">
        <w:rPr>
          <w:rFonts w:ascii="Times New Roman" w:hAnsi="Times New Roman"/>
          <w:b/>
          <w:color w:val="000000" w:themeColor="text1"/>
          <w:sz w:val="24"/>
          <w:szCs w:val="24"/>
        </w:rPr>
        <w:lastRenderedPageBreak/>
        <w:t>7. KAYNAKLAR</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color w:val="000000" w:themeColor="text1"/>
          <w:sz w:val="24"/>
          <w:szCs w:val="24"/>
        </w:rPr>
        <w:t>Lenfant C, Chobanian AV, Jones DW, Roccella EJ. Seventh Report of the Joint National Committee on the Prevention, Detection, Evaluation, and Treatment of High Blood Pressure</w:t>
      </w:r>
      <w:r w:rsidR="00955624">
        <w:rPr>
          <w:rFonts w:ascii="Times New Roman" w:hAnsi="Times New Roman"/>
          <w:color w:val="000000" w:themeColor="text1"/>
          <w:sz w:val="24"/>
          <w:szCs w:val="24"/>
        </w:rPr>
        <w:t xml:space="preserve"> </w:t>
      </w:r>
      <w:r w:rsidRPr="00EB2307">
        <w:rPr>
          <w:rFonts w:ascii="Times New Roman" w:hAnsi="Times New Roman"/>
          <w:color w:val="000000" w:themeColor="text1"/>
          <w:sz w:val="24"/>
          <w:szCs w:val="24"/>
        </w:rPr>
        <w:t>(JNC 7). Circulation 2003;107(24):2993-94.</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color w:val="000000" w:themeColor="text1"/>
          <w:sz w:val="24"/>
          <w:szCs w:val="24"/>
          <w:shd w:val="clear" w:color="auto" w:fill="FFFFFF"/>
        </w:rPr>
        <w:t>Mancia G, Fagard R, Narkiewicz K, Redán J,</w:t>
      </w:r>
      <w:r w:rsidRPr="00EB2307">
        <w:rPr>
          <w:rFonts w:ascii="Times New Roman" w:hAnsi="Times New Roman"/>
          <w:color w:val="000000" w:themeColor="text1"/>
          <w:sz w:val="24"/>
          <w:szCs w:val="24"/>
        </w:rPr>
        <w:t xml:space="preserve"> et al. The task force for the management of arterial hypertension of the European Society of Hypertension, The task force for the management of arterial hypertension of the European Society of Cardiology. 2013 </w:t>
      </w:r>
      <w:proofErr w:type="gramStart"/>
      <w:r w:rsidRPr="00EB2307">
        <w:rPr>
          <w:rFonts w:ascii="Times New Roman" w:hAnsi="Times New Roman"/>
          <w:color w:val="000000" w:themeColor="text1"/>
          <w:sz w:val="24"/>
          <w:szCs w:val="24"/>
        </w:rPr>
        <w:t>Practice  guidelines</w:t>
      </w:r>
      <w:proofErr w:type="gramEnd"/>
      <w:r w:rsidRPr="00EB2307">
        <w:rPr>
          <w:rFonts w:ascii="Times New Roman" w:hAnsi="Times New Roman"/>
          <w:color w:val="000000" w:themeColor="text1"/>
          <w:sz w:val="24"/>
          <w:szCs w:val="24"/>
        </w:rPr>
        <w:t xml:space="preserve"> for the management of arterial hypertension: The Task Force for the Management of Arterial Hypertension of the European Society of Hypertension (ESH) and of the European Society of Cardiology (ESC). </w:t>
      </w:r>
      <w:r w:rsidRPr="00EB2307">
        <w:rPr>
          <w:rStyle w:val="jrnl"/>
          <w:rFonts w:ascii="Times New Roman" w:hAnsi="Times New Roman"/>
          <w:color w:val="000000" w:themeColor="text1"/>
          <w:sz w:val="24"/>
          <w:szCs w:val="24"/>
          <w:shd w:val="clear" w:color="auto" w:fill="FFFFFF"/>
        </w:rPr>
        <w:t>J Hypertens</w:t>
      </w:r>
      <w:r w:rsidRPr="00EB2307">
        <w:rPr>
          <w:rFonts w:ascii="Times New Roman" w:hAnsi="Times New Roman"/>
          <w:color w:val="000000" w:themeColor="text1"/>
          <w:sz w:val="24"/>
          <w:szCs w:val="24"/>
          <w:shd w:val="clear" w:color="auto" w:fill="FFFFFF"/>
        </w:rPr>
        <w:t>. 2013 Oct;31(10):1925-38.</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color w:val="000000" w:themeColor="text1"/>
          <w:sz w:val="24"/>
          <w:szCs w:val="24"/>
        </w:rPr>
        <w:t>McManus RJ, Caulfield M, Williams B. NICE hypertension guideline 2011: evidence based evolution. BMJ 2012;344:e181.</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color w:val="000000" w:themeColor="text1"/>
          <w:sz w:val="24"/>
          <w:szCs w:val="24"/>
        </w:rPr>
        <w:t xml:space="preserve">Sarah L. Pitkin, </w:t>
      </w:r>
      <w:hyperlink r:id="rId37" w:history="1">
        <w:r w:rsidRPr="00EB2307">
          <w:rPr>
            <w:rStyle w:val="Kpr"/>
            <w:rFonts w:ascii="Times New Roman" w:hAnsi="Times New Roman"/>
            <w:bCs/>
            <w:color w:val="000000" w:themeColor="text1"/>
            <w:sz w:val="24"/>
            <w:szCs w:val="24"/>
            <w:u w:val="none"/>
            <w:bdr w:val="none" w:sz="0" w:space="0" w:color="auto" w:frame="1"/>
          </w:rPr>
          <w:t>Janet. J. Maguire</w:t>
        </w:r>
      </w:hyperlink>
      <w:r w:rsidRPr="00EB2307">
        <w:rPr>
          <w:rFonts w:ascii="Times New Roman" w:hAnsi="Times New Roman"/>
          <w:bCs/>
          <w:color w:val="000000" w:themeColor="text1"/>
          <w:sz w:val="24"/>
          <w:szCs w:val="24"/>
        </w:rPr>
        <w:t>,</w:t>
      </w:r>
      <w:r w:rsidRPr="00EB2307">
        <w:rPr>
          <w:rStyle w:val="apple-converted-space"/>
          <w:rFonts w:ascii="Times New Roman" w:hAnsi="Times New Roman"/>
          <w:bCs/>
          <w:color w:val="000000" w:themeColor="text1"/>
          <w:sz w:val="24"/>
          <w:szCs w:val="24"/>
        </w:rPr>
        <w:t> </w:t>
      </w:r>
      <w:hyperlink r:id="rId38" w:history="1">
        <w:r w:rsidRPr="00EB2307">
          <w:rPr>
            <w:rStyle w:val="Kpr"/>
            <w:rFonts w:ascii="Times New Roman" w:hAnsi="Times New Roman"/>
            <w:bCs/>
            <w:color w:val="000000" w:themeColor="text1"/>
            <w:sz w:val="24"/>
            <w:szCs w:val="24"/>
            <w:u w:val="none"/>
            <w:bdr w:val="none" w:sz="0" w:space="0" w:color="auto" w:frame="1"/>
          </w:rPr>
          <w:t>Tom I. Bonner</w:t>
        </w:r>
      </w:hyperlink>
      <w:r w:rsidRPr="00EB2307">
        <w:rPr>
          <w:rFonts w:ascii="Times New Roman" w:hAnsi="Times New Roman"/>
          <w:bCs/>
          <w:color w:val="000000" w:themeColor="text1"/>
          <w:sz w:val="24"/>
          <w:szCs w:val="24"/>
        </w:rPr>
        <w:t>, and</w:t>
      </w:r>
      <w:r w:rsidR="00955624">
        <w:rPr>
          <w:rFonts w:ascii="Times New Roman" w:hAnsi="Times New Roman"/>
          <w:bCs/>
          <w:color w:val="000000" w:themeColor="text1"/>
          <w:sz w:val="24"/>
          <w:szCs w:val="24"/>
        </w:rPr>
        <w:t xml:space="preserve"> </w:t>
      </w:r>
      <w:hyperlink r:id="rId39" w:history="1">
        <w:r w:rsidRPr="00EB2307">
          <w:rPr>
            <w:rStyle w:val="Kpr"/>
            <w:rFonts w:ascii="Times New Roman" w:hAnsi="Times New Roman"/>
            <w:bCs/>
            <w:color w:val="000000" w:themeColor="text1"/>
            <w:sz w:val="24"/>
            <w:szCs w:val="24"/>
            <w:u w:val="none"/>
            <w:bdr w:val="none" w:sz="0" w:space="0" w:color="auto" w:frame="1"/>
          </w:rPr>
          <w:t>Anthony P. Davenport</w:t>
        </w:r>
      </w:hyperlink>
      <w:r w:rsidRPr="00EB2307">
        <w:rPr>
          <w:rStyle w:val="name"/>
          <w:rFonts w:ascii="Times New Roman" w:hAnsi="Times New Roman"/>
          <w:color w:val="000000" w:themeColor="text1"/>
          <w:sz w:val="24"/>
          <w:szCs w:val="24"/>
          <w:bdr w:val="none" w:sz="0" w:space="0" w:color="auto" w:frame="1"/>
        </w:rPr>
        <w:t xml:space="preserve">. </w:t>
      </w:r>
      <w:r w:rsidRPr="00EB2307">
        <w:rPr>
          <w:rFonts w:ascii="Times New Roman" w:hAnsi="Times New Roman"/>
          <w:color w:val="000000" w:themeColor="text1"/>
          <w:sz w:val="24"/>
          <w:szCs w:val="24"/>
        </w:rPr>
        <w:t xml:space="preserve">International Union of Basic and Clinical Pharmacology. LXXIV. Apelin Receptor Nomenclature, Distribution, Pharmacology, and Function. Pharmacological Reviews </w:t>
      </w:r>
      <w:proofErr w:type="gramStart"/>
      <w:r w:rsidRPr="00EB2307">
        <w:rPr>
          <w:rFonts w:ascii="Times New Roman" w:hAnsi="Times New Roman"/>
          <w:color w:val="000000" w:themeColor="text1"/>
          <w:sz w:val="24"/>
          <w:szCs w:val="24"/>
        </w:rPr>
        <w:t>62:331</w:t>
      </w:r>
      <w:proofErr w:type="gramEnd"/>
      <w:r w:rsidRPr="00EB2307">
        <w:rPr>
          <w:rFonts w:ascii="Times New Roman" w:hAnsi="Times New Roman"/>
          <w:color w:val="000000" w:themeColor="text1"/>
          <w:sz w:val="24"/>
          <w:szCs w:val="24"/>
        </w:rPr>
        <w:t>-342, 2010.</w:t>
      </w:r>
    </w:p>
    <w:p w:rsidR="00EB2307" w:rsidRPr="00EB2307" w:rsidRDefault="00EB2307" w:rsidP="00EB2307">
      <w:pPr>
        <w:pStyle w:val="AralkYok"/>
        <w:numPr>
          <w:ilvl w:val="0"/>
          <w:numId w:val="21"/>
        </w:numPr>
        <w:jc w:val="both"/>
        <w:rPr>
          <w:rFonts w:ascii="Times New Roman" w:hAnsi="Times New Roman"/>
          <w:color w:val="000000" w:themeColor="text1"/>
          <w:sz w:val="24"/>
          <w:szCs w:val="24"/>
        </w:rPr>
      </w:pPr>
      <w:r w:rsidRPr="00EB2307">
        <w:rPr>
          <w:rFonts w:ascii="Times New Roman" w:hAnsi="Times New Roman"/>
          <w:color w:val="000000" w:themeColor="text1"/>
          <w:sz w:val="24"/>
          <w:szCs w:val="24"/>
        </w:rPr>
        <w:t>Çağlar Nail. Prevelance, awareness and control of hypertension in Turkey. Turkiye Klinikleri J Cardiol-Special Topics 2012;5(3):1-4</w:t>
      </w:r>
    </w:p>
    <w:p w:rsidR="00EB2307" w:rsidRPr="00EB2307" w:rsidRDefault="00EB2307" w:rsidP="00EB2307">
      <w:pPr>
        <w:pStyle w:val="AralkYok"/>
        <w:numPr>
          <w:ilvl w:val="0"/>
          <w:numId w:val="21"/>
        </w:numPr>
        <w:jc w:val="both"/>
        <w:rPr>
          <w:rFonts w:ascii="Times New Roman" w:hAnsi="Times New Roman"/>
          <w:color w:val="000000" w:themeColor="text1"/>
          <w:sz w:val="24"/>
          <w:szCs w:val="24"/>
        </w:rPr>
      </w:pPr>
      <w:r w:rsidRPr="00EB2307">
        <w:rPr>
          <w:rFonts w:ascii="Times New Roman" w:hAnsi="Times New Roman"/>
          <w:color w:val="000000" w:themeColor="text1"/>
          <w:sz w:val="24"/>
          <w:szCs w:val="24"/>
        </w:rPr>
        <w:t>Soydan İ. Hipertansiyonla ilgili TEK HARF çalışması verileri ve yorumu. Onat A, editör. On İki Yıllık İzleme Deneyimine Göre, Türk Erişkinlerinde Kalp Sağlığı. İstanbul: Argos İletişim; 2003. p. 60-71.</w:t>
      </w:r>
    </w:p>
    <w:p w:rsidR="00EB2307" w:rsidRPr="00EB2307" w:rsidRDefault="00E57399" w:rsidP="00EB2307">
      <w:pPr>
        <w:pStyle w:val="AralkYok"/>
        <w:numPr>
          <w:ilvl w:val="0"/>
          <w:numId w:val="21"/>
        </w:numPr>
        <w:jc w:val="both"/>
        <w:rPr>
          <w:rFonts w:ascii="Times New Roman" w:hAnsi="Times New Roman"/>
          <w:color w:val="000000" w:themeColor="text1"/>
          <w:sz w:val="24"/>
          <w:szCs w:val="24"/>
        </w:rPr>
      </w:pPr>
      <w:hyperlink r:id="rId40" w:history="1">
        <w:r w:rsidR="00EB2307" w:rsidRPr="00EB2307">
          <w:rPr>
            <w:rStyle w:val="Kpr"/>
            <w:rFonts w:ascii="Times New Roman" w:hAnsi="Times New Roman"/>
            <w:color w:val="000000" w:themeColor="text1"/>
            <w:sz w:val="24"/>
            <w:szCs w:val="24"/>
            <w:u w:val="none"/>
            <w:shd w:val="clear" w:color="auto" w:fill="FFFFFF"/>
          </w:rPr>
          <w:t>Altun B</w:t>
        </w:r>
      </w:hyperlink>
      <w:r w:rsidR="00EB2307" w:rsidRPr="00EB2307">
        <w:rPr>
          <w:rFonts w:ascii="Times New Roman" w:hAnsi="Times New Roman"/>
          <w:color w:val="000000" w:themeColor="text1"/>
          <w:sz w:val="24"/>
          <w:szCs w:val="24"/>
          <w:shd w:val="clear" w:color="auto" w:fill="FFFFFF"/>
        </w:rPr>
        <w:t>,</w:t>
      </w:r>
      <w:r w:rsidR="00EB2307" w:rsidRPr="00EB2307">
        <w:rPr>
          <w:rStyle w:val="apple-converted-space"/>
          <w:rFonts w:ascii="Times New Roman" w:hAnsi="Times New Roman"/>
          <w:color w:val="000000" w:themeColor="text1"/>
          <w:sz w:val="24"/>
          <w:szCs w:val="24"/>
          <w:shd w:val="clear" w:color="auto" w:fill="FFFFFF"/>
        </w:rPr>
        <w:t> </w:t>
      </w:r>
      <w:hyperlink r:id="rId41" w:history="1">
        <w:r w:rsidR="00EB2307" w:rsidRPr="00EB2307">
          <w:rPr>
            <w:rStyle w:val="Kpr"/>
            <w:rFonts w:ascii="Times New Roman" w:hAnsi="Times New Roman"/>
            <w:color w:val="000000" w:themeColor="text1"/>
            <w:sz w:val="24"/>
            <w:szCs w:val="24"/>
            <w:u w:val="none"/>
            <w:shd w:val="clear" w:color="auto" w:fill="FFFFFF"/>
          </w:rPr>
          <w:t>Arici M</w:t>
        </w:r>
      </w:hyperlink>
      <w:r w:rsidR="00EB2307" w:rsidRPr="00EB2307">
        <w:rPr>
          <w:rFonts w:ascii="Times New Roman" w:hAnsi="Times New Roman"/>
          <w:color w:val="000000" w:themeColor="text1"/>
          <w:sz w:val="24"/>
          <w:szCs w:val="24"/>
          <w:shd w:val="clear" w:color="auto" w:fill="FFFFFF"/>
        </w:rPr>
        <w:t>,</w:t>
      </w:r>
      <w:r w:rsidR="00EB2307" w:rsidRPr="00EB2307">
        <w:rPr>
          <w:rStyle w:val="apple-converted-space"/>
          <w:rFonts w:ascii="Times New Roman" w:hAnsi="Times New Roman"/>
          <w:color w:val="000000" w:themeColor="text1"/>
          <w:sz w:val="24"/>
          <w:szCs w:val="24"/>
          <w:shd w:val="clear" w:color="auto" w:fill="FFFFFF"/>
        </w:rPr>
        <w:t> </w:t>
      </w:r>
      <w:hyperlink r:id="rId42" w:history="1">
        <w:r w:rsidR="00EB2307" w:rsidRPr="00EB2307">
          <w:rPr>
            <w:rStyle w:val="Kpr"/>
            <w:rFonts w:ascii="Times New Roman" w:hAnsi="Times New Roman"/>
            <w:color w:val="000000" w:themeColor="text1"/>
            <w:sz w:val="24"/>
            <w:szCs w:val="24"/>
            <w:u w:val="none"/>
            <w:shd w:val="clear" w:color="auto" w:fill="FFFFFF"/>
          </w:rPr>
          <w:t>Nergizoğlu G</w:t>
        </w:r>
      </w:hyperlink>
      <w:r w:rsidR="00EB2307" w:rsidRPr="00EB2307">
        <w:rPr>
          <w:rFonts w:ascii="Times New Roman" w:hAnsi="Times New Roman"/>
          <w:color w:val="000000" w:themeColor="text1"/>
          <w:sz w:val="24"/>
          <w:szCs w:val="24"/>
          <w:shd w:val="clear" w:color="auto" w:fill="FFFFFF"/>
        </w:rPr>
        <w:t>,</w:t>
      </w:r>
      <w:r w:rsidR="00EB2307" w:rsidRPr="00EB2307">
        <w:rPr>
          <w:rStyle w:val="apple-converted-space"/>
          <w:rFonts w:ascii="Times New Roman" w:hAnsi="Times New Roman"/>
          <w:color w:val="000000" w:themeColor="text1"/>
          <w:sz w:val="24"/>
          <w:szCs w:val="24"/>
          <w:shd w:val="clear" w:color="auto" w:fill="FFFFFF"/>
        </w:rPr>
        <w:t> </w:t>
      </w:r>
      <w:hyperlink r:id="rId43" w:history="1">
        <w:r w:rsidR="00EB2307" w:rsidRPr="00EB2307">
          <w:rPr>
            <w:rStyle w:val="Kpr"/>
            <w:rFonts w:ascii="Times New Roman" w:hAnsi="Times New Roman"/>
            <w:color w:val="000000" w:themeColor="text1"/>
            <w:sz w:val="24"/>
            <w:szCs w:val="24"/>
            <w:u w:val="none"/>
            <w:shd w:val="clear" w:color="auto" w:fill="FFFFFF"/>
          </w:rPr>
          <w:t>Derici U</w:t>
        </w:r>
      </w:hyperlink>
      <w:r w:rsidR="00EB2307" w:rsidRPr="00EB2307">
        <w:rPr>
          <w:rFonts w:ascii="Times New Roman" w:hAnsi="Times New Roman"/>
          <w:color w:val="000000" w:themeColor="text1"/>
          <w:sz w:val="24"/>
          <w:szCs w:val="24"/>
          <w:shd w:val="clear" w:color="auto" w:fill="FFFFFF"/>
        </w:rPr>
        <w:t>,</w:t>
      </w:r>
      <w:r w:rsidR="00EB2307" w:rsidRPr="00EB2307">
        <w:rPr>
          <w:rStyle w:val="apple-converted-space"/>
          <w:rFonts w:ascii="Times New Roman" w:hAnsi="Times New Roman"/>
          <w:color w:val="000000" w:themeColor="text1"/>
          <w:sz w:val="24"/>
          <w:szCs w:val="24"/>
          <w:shd w:val="clear" w:color="auto" w:fill="FFFFFF"/>
        </w:rPr>
        <w:t> </w:t>
      </w:r>
      <w:hyperlink r:id="rId44" w:history="1">
        <w:r w:rsidR="00EB2307" w:rsidRPr="00EB2307">
          <w:rPr>
            <w:rStyle w:val="Kpr"/>
            <w:rFonts w:ascii="Times New Roman" w:hAnsi="Times New Roman"/>
            <w:color w:val="000000" w:themeColor="text1"/>
            <w:sz w:val="24"/>
            <w:szCs w:val="24"/>
            <w:u w:val="none"/>
            <w:shd w:val="clear" w:color="auto" w:fill="FFFFFF"/>
          </w:rPr>
          <w:t>Karatan O</w:t>
        </w:r>
      </w:hyperlink>
      <w:r w:rsidR="00EB2307" w:rsidRPr="00EB2307">
        <w:rPr>
          <w:rFonts w:ascii="Times New Roman" w:hAnsi="Times New Roman"/>
          <w:color w:val="000000" w:themeColor="text1"/>
          <w:sz w:val="24"/>
          <w:szCs w:val="24"/>
          <w:shd w:val="clear" w:color="auto" w:fill="FFFFFF"/>
        </w:rPr>
        <w:t>,</w:t>
      </w:r>
      <w:r w:rsidR="00EB2307" w:rsidRPr="00EB2307">
        <w:rPr>
          <w:rStyle w:val="apple-converted-space"/>
          <w:rFonts w:ascii="Times New Roman" w:hAnsi="Times New Roman"/>
          <w:color w:val="000000" w:themeColor="text1"/>
          <w:sz w:val="24"/>
          <w:szCs w:val="24"/>
          <w:shd w:val="clear" w:color="auto" w:fill="FFFFFF"/>
        </w:rPr>
        <w:t> </w:t>
      </w:r>
      <w:hyperlink r:id="rId45" w:history="1">
        <w:r w:rsidR="00EB2307" w:rsidRPr="00EB2307">
          <w:rPr>
            <w:rStyle w:val="Kpr"/>
            <w:rFonts w:ascii="Times New Roman" w:hAnsi="Times New Roman"/>
            <w:color w:val="000000" w:themeColor="text1"/>
            <w:sz w:val="24"/>
            <w:szCs w:val="24"/>
            <w:u w:val="none"/>
            <w:shd w:val="clear" w:color="auto" w:fill="FFFFFF"/>
          </w:rPr>
          <w:t>Turgan C</w:t>
        </w:r>
      </w:hyperlink>
      <w:r w:rsidR="00EB2307" w:rsidRPr="00EB2307">
        <w:rPr>
          <w:rFonts w:ascii="Times New Roman" w:hAnsi="Times New Roman"/>
          <w:color w:val="000000" w:themeColor="text1"/>
          <w:sz w:val="24"/>
          <w:szCs w:val="24"/>
          <w:shd w:val="clear" w:color="auto" w:fill="FFFFFF"/>
        </w:rPr>
        <w:t>,</w:t>
      </w:r>
      <w:r w:rsidR="00EB2307" w:rsidRPr="00EB2307">
        <w:rPr>
          <w:rStyle w:val="apple-converted-space"/>
          <w:rFonts w:ascii="Times New Roman" w:hAnsi="Times New Roman"/>
          <w:color w:val="000000" w:themeColor="text1"/>
          <w:sz w:val="24"/>
          <w:szCs w:val="24"/>
          <w:shd w:val="clear" w:color="auto" w:fill="FFFFFF"/>
        </w:rPr>
        <w:t> </w:t>
      </w:r>
      <w:hyperlink r:id="rId46" w:history="1">
        <w:r w:rsidR="00EB2307" w:rsidRPr="00EB2307">
          <w:rPr>
            <w:rStyle w:val="Kpr"/>
            <w:rFonts w:ascii="Times New Roman" w:hAnsi="Times New Roman"/>
            <w:color w:val="000000" w:themeColor="text1"/>
            <w:sz w:val="24"/>
            <w:szCs w:val="24"/>
            <w:u w:val="none"/>
            <w:shd w:val="clear" w:color="auto" w:fill="FFFFFF"/>
          </w:rPr>
          <w:t>Sindel S</w:t>
        </w:r>
      </w:hyperlink>
      <w:r w:rsidR="00EB2307" w:rsidRPr="00EB2307">
        <w:rPr>
          <w:rFonts w:ascii="Times New Roman" w:hAnsi="Times New Roman"/>
          <w:color w:val="000000" w:themeColor="text1"/>
          <w:sz w:val="24"/>
          <w:szCs w:val="24"/>
          <w:shd w:val="clear" w:color="auto" w:fill="FFFFFF"/>
        </w:rPr>
        <w:t>,</w:t>
      </w:r>
      <w:r w:rsidR="00EB2307" w:rsidRPr="00EB2307">
        <w:rPr>
          <w:rStyle w:val="apple-converted-space"/>
          <w:rFonts w:ascii="Times New Roman" w:hAnsi="Times New Roman"/>
          <w:color w:val="000000" w:themeColor="text1"/>
          <w:sz w:val="24"/>
          <w:szCs w:val="24"/>
          <w:shd w:val="clear" w:color="auto" w:fill="FFFFFF"/>
        </w:rPr>
        <w:t> </w:t>
      </w:r>
      <w:hyperlink r:id="rId47" w:history="1">
        <w:r w:rsidR="00EB2307" w:rsidRPr="00EB2307">
          <w:rPr>
            <w:rStyle w:val="Kpr"/>
            <w:rFonts w:ascii="Times New Roman" w:hAnsi="Times New Roman"/>
            <w:color w:val="000000" w:themeColor="text1"/>
            <w:sz w:val="24"/>
            <w:szCs w:val="24"/>
            <w:u w:val="none"/>
            <w:shd w:val="clear" w:color="auto" w:fill="FFFFFF"/>
          </w:rPr>
          <w:t>Erbay B</w:t>
        </w:r>
      </w:hyperlink>
      <w:r w:rsidR="00EB2307" w:rsidRPr="00EB2307">
        <w:rPr>
          <w:rFonts w:ascii="Times New Roman" w:hAnsi="Times New Roman"/>
          <w:color w:val="000000" w:themeColor="text1"/>
          <w:sz w:val="24"/>
          <w:szCs w:val="24"/>
          <w:shd w:val="clear" w:color="auto" w:fill="FFFFFF"/>
        </w:rPr>
        <w:t>,</w:t>
      </w:r>
      <w:r w:rsidR="00EB2307" w:rsidRPr="00EB2307">
        <w:rPr>
          <w:rStyle w:val="apple-converted-space"/>
          <w:rFonts w:ascii="Times New Roman" w:hAnsi="Times New Roman"/>
          <w:color w:val="000000" w:themeColor="text1"/>
          <w:sz w:val="24"/>
          <w:szCs w:val="24"/>
          <w:shd w:val="clear" w:color="auto" w:fill="FFFFFF"/>
        </w:rPr>
        <w:t> </w:t>
      </w:r>
      <w:hyperlink r:id="rId48" w:history="1">
        <w:r w:rsidR="00EB2307" w:rsidRPr="00EB2307">
          <w:rPr>
            <w:rStyle w:val="Kpr"/>
            <w:rFonts w:ascii="Times New Roman" w:hAnsi="Times New Roman"/>
            <w:color w:val="000000" w:themeColor="text1"/>
            <w:sz w:val="24"/>
            <w:szCs w:val="24"/>
            <w:u w:val="none"/>
            <w:shd w:val="clear" w:color="auto" w:fill="FFFFFF"/>
          </w:rPr>
          <w:t>Hasanoğlu E</w:t>
        </w:r>
      </w:hyperlink>
      <w:r w:rsidR="00EB2307" w:rsidRPr="00EB2307">
        <w:rPr>
          <w:rFonts w:ascii="Times New Roman" w:hAnsi="Times New Roman"/>
          <w:color w:val="000000" w:themeColor="text1"/>
          <w:sz w:val="24"/>
          <w:szCs w:val="24"/>
          <w:shd w:val="clear" w:color="auto" w:fill="FFFFFF"/>
        </w:rPr>
        <w:t>,</w:t>
      </w:r>
      <w:r w:rsidR="00EB2307" w:rsidRPr="00EB2307">
        <w:rPr>
          <w:rStyle w:val="apple-converted-space"/>
          <w:rFonts w:ascii="Times New Roman" w:hAnsi="Times New Roman"/>
          <w:color w:val="000000" w:themeColor="text1"/>
          <w:sz w:val="24"/>
          <w:szCs w:val="24"/>
          <w:shd w:val="clear" w:color="auto" w:fill="FFFFFF"/>
        </w:rPr>
        <w:t> </w:t>
      </w:r>
      <w:hyperlink r:id="rId49" w:history="1">
        <w:r w:rsidR="00EB2307" w:rsidRPr="00EB2307">
          <w:rPr>
            <w:rStyle w:val="Kpr"/>
            <w:rFonts w:ascii="Times New Roman" w:hAnsi="Times New Roman"/>
            <w:color w:val="000000" w:themeColor="text1"/>
            <w:sz w:val="24"/>
            <w:szCs w:val="24"/>
            <w:u w:val="none"/>
            <w:shd w:val="clear" w:color="auto" w:fill="FFFFFF"/>
          </w:rPr>
          <w:t>Cağlar S</w:t>
        </w:r>
      </w:hyperlink>
      <w:r w:rsidR="00EB2307" w:rsidRPr="00EB2307">
        <w:rPr>
          <w:rFonts w:ascii="Times New Roman" w:hAnsi="Times New Roman"/>
          <w:color w:val="000000" w:themeColor="text1"/>
          <w:sz w:val="24"/>
          <w:szCs w:val="24"/>
        </w:rPr>
        <w:t xml:space="preserve">. Prevalence, awareness, treatment and control of hypertension in Turkey (the PatenT study) in 2003. </w:t>
      </w:r>
      <w:hyperlink r:id="rId50" w:tooltip="Journal of hypertension." w:history="1">
        <w:r w:rsidR="00EB2307" w:rsidRPr="00EB2307">
          <w:rPr>
            <w:rStyle w:val="Kpr"/>
            <w:rFonts w:ascii="Times New Roman" w:hAnsi="Times New Roman"/>
            <w:color w:val="000000" w:themeColor="text1"/>
            <w:sz w:val="24"/>
            <w:szCs w:val="24"/>
            <w:u w:val="none"/>
            <w:shd w:val="clear" w:color="auto" w:fill="FFFFFF"/>
          </w:rPr>
          <w:t>J Hypertens.</w:t>
        </w:r>
      </w:hyperlink>
      <w:r w:rsidR="00EB2307" w:rsidRPr="00EB2307">
        <w:rPr>
          <w:rStyle w:val="apple-converted-space"/>
          <w:rFonts w:ascii="Times New Roman" w:hAnsi="Times New Roman"/>
          <w:color w:val="000000" w:themeColor="text1"/>
          <w:sz w:val="24"/>
          <w:szCs w:val="24"/>
          <w:shd w:val="clear" w:color="auto" w:fill="FFFFFF"/>
        </w:rPr>
        <w:t> </w:t>
      </w:r>
      <w:r w:rsidR="00EB2307" w:rsidRPr="00EB2307">
        <w:rPr>
          <w:rFonts w:ascii="Times New Roman" w:hAnsi="Times New Roman"/>
          <w:color w:val="000000" w:themeColor="text1"/>
          <w:sz w:val="24"/>
          <w:szCs w:val="24"/>
          <w:shd w:val="clear" w:color="auto" w:fill="FFFFFF"/>
        </w:rPr>
        <w:t>2005 Oct;23(10):1817-23.</w:t>
      </w:r>
    </w:p>
    <w:p w:rsidR="00EB2307" w:rsidRPr="00EB2307" w:rsidRDefault="00EB2307" w:rsidP="00EB2307">
      <w:pPr>
        <w:pStyle w:val="AralkYok"/>
        <w:numPr>
          <w:ilvl w:val="0"/>
          <w:numId w:val="21"/>
        </w:numPr>
        <w:jc w:val="both"/>
        <w:rPr>
          <w:rFonts w:ascii="Times New Roman" w:hAnsi="Times New Roman"/>
          <w:color w:val="000000" w:themeColor="text1"/>
          <w:sz w:val="24"/>
          <w:szCs w:val="24"/>
        </w:rPr>
      </w:pPr>
      <w:r w:rsidRPr="00EB2307">
        <w:rPr>
          <w:rFonts w:ascii="Times New Roman" w:hAnsi="Times New Roman"/>
          <w:color w:val="000000" w:themeColor="text1"/>
          <w:sz w:val="24"/>
          <w:szCs w:val="24"/>
          <w:shd w:val="clear" w:color="auto" w:fill="FFFFFF"/>
        </w:rPr>
        <w:t xml:space="preserve">Altun B, Süleymanlar G, Utaş C, Arınsoy T, Ateş K, Ecder T, Camsarı T, Serdengeçti K. </w:t>
      </w:r>
      <w:r w:rsidRPr="00EB2307">
        <w:rPr>
          <w:rFonts w:ascii="Times New Roman" w:hAnsi="Times New Roman"/>
          <w:color w:val="000000" w:themeColor="text1"/>
          <w:sz w:val="24"/>
          <w:szCs w:val="24"/>
        </w:rPr>
        <w:t>Prevalence, awareness, treatment and control of hypertension in adults with chronic kidney disease in</w:t>
      </w:r>
      <w:r w:rsidRPr="00EB2307">
        <w:rPr>
          <w:rStyle w:val="apple-converted-space"/>
          <w:rFonts w:ascii="Times New Roman" w:hAnsi="Times New Roman"/>
          <w:color w:val="000000" w:themeColor="text1"/>
          <w:sz w:val="24"/>
          <w:szCs w:val="24"/>
        </w:rPr>
        <w:t> </w:t>
      </w:r>
      <w:r w:rsidRPr="00EB2307">
        <w:rPr>
          <w:rStyle w:val="highlight"/>
          <w:rFonts w:ascii="Times New Roman" w:hAnsi="Times New Roman"/>
          <w:color w:val="000000" w:themeColor="text1"/>
          <w:sz w:val="24"/>
          <w:szCs w:val="24"/>
        </w:rPr>
        <w:t>Turkey</w:t>
      </w:r>
      <w:r w:rsidRPr="00EB2307">
        <w:rPr>
          <w:rFonts w:ascii="Times New Roman" w:hAnsi="Times New Roman"/>
          <w:color w:val="000000" w:themeColor="text1"/>
          <w:sz w:val="24"/>
          <w:szCs w:val="24"/>
        </w:rPr>
        <w:t>: results from the</w:t>
      </w:r>
      <w:r w:rsidRPr="00EB2307">
        <w:rPr>
          <w:rStyle w:val="apple-converted-space"/>
          <w:rFonts w:ascii="Times New Roman" w:hAnsi="Times New Roman"/>
          <w:color w:val="000000" w:themeColor="text1"/>
          <w:sz w:val="24"/>
          <w:szCs w:val="24"/>
        </w:rPr>
        <w:t> </w:t>
      </w:r>
      <w:r w:rsidRPr="00EB2307">
        <w:rPr>
          <w:rStyle w:val="highlight"/>
          <w:rFonts w:ascii="Times New Roman" w:hAnsi="Times New Roman"/>
          <w:color w:val="000000" w:themeColor="text1"/>
          <w:sz w:val="24"/>
          <w:szCs w:val="24"/>
        </w:rPr>
        <w:t>CREDIT</w:t>
      </w:r>
      <w:r w:rsidRPr="00EB2307">
        <w:rPr>
          <w:rStyle w:val="apple-converted-space"/>
          <w:rFonts w:ascii="Times New Roman" w:hAnsi="Times New Roman"/>
          <w:color w:val="000000" w:themeColor="text1"/>
          <w:sz w:val="24"/>
          <w:szCs w:val="24"/>
        </w:rPr>
        <w:t> </w:t>
      </w:r>
      <w:r w:rsidRPr="00EB2307">
        <w:rPr>
          <w:rFonts w:ascii="Times New Roman" w:hAnsi="Times New Roman"/>
          <w:color w:val="000000" w:themeColor="text1"/>
          <w:sz w:val="24"/>
          <w:szCs w:val="24"/>
        </w:rPr>
        <w:t xml:space="preserve">study. </w:t>
      </w:r>
      <w:hyperlink r:id="rId51" w:tooltip="Kidney &amp; blood pressure research." w:history="1">
        <w:r w:rsidRPr="00EB2307">
          <w:rPr>
            <w:rStyle w:val="Kpr"/>
            <w:rFonts w:ascii="Times New Roman" w:hAnsi="Times New Roman"/>
            <w:color w:val="000000" w:themeColor="text1"/>
            <w:sz w:val="24"/>
            <w:szCs w:val="24"/>
            <w:u w:val="none"/>
            <w:shd w:val="clear" w:color="auto" w:fill="FFFFFF"/>
          </w:rPr>
          <w:t>Kidney Blood Press Res.</w:t>
        </w:r>
      </w:hyperlink>
      <w:r w:rsidRPr="00EB2307">
        <w:rPr>
          <w:rStyle w:val="apple-converted-space"/>
          <w:rFonts w:ascii="Times New Roman" w:hAnsi="Times New Roman"/>
          <w:color w:val="000000" w:themeColor="text1"/>
          <w:sz w:val="24"/>
          <w:szCs w:val="24"/>
          <w:shd w:val="clear" w:color="auto" w:fill="FFFFFF"/>
        </w:rPr>
        <w:t> </w:t>
      </w:r>
      <w:r w:rsidRPr="00EB2307">
        <w:rPr>
          <w:rFonts w:ascii="Times New Roman" w:hAnsi="Times New Roman"/>
          <w:color w:val="000000" w:themeColor="text1"/>
          <w:sz w:val="24"/>
          <w:szCs w:val="24"/>
          <w:shd w:val="clear" w:color="auto" w:fill="FFFFFF"/>
        </w:rPr>
        <w:t>2012;36(1):36-46.</w:t>
      </w:r>
    </w:p>
    <w:p w:rsidR="00EB2307" w:rsidRPr="00EB2307" w:rsidRDefault="00EB2307" w:rsidP="00EB2307">
      <w:pPr>
        <w:pStyle w:val="AralkYok"/>
        <w:numPr>
          <w:ilvl w:val="0"/>
          <w:numId w:val="21"/>
        </w:numPr>
        <w:jc w:val="both"/>
        <w:rPr>
          <w:rFonts w:ascii="Times New Roman" w:hAnsi="Times New Roman"/>
          <w:color w:val="000000" w:themeColor="text1"/>
          <w:sz w:val="24"/>
          <w:szCs w:val="24"/>
        </w:rPr>
      </w:pPr>
      <w:r w:rsidRPr="00EB2307">
        <w:rPr>
          <w:rFonts w:ascii="Times New Roman" w:hAnsi="Times New Roman"/>
          <w:color w:val="000000" w:themeColor="text1"/>
          <w:sz w:val="24"/>
          <w:szCs w:val="24"/>
        </w:rPr>
        <w:t>Arici M, Turgan C, Altun B, Sindel S, Erbay B,Derici U, et al. Hypertension incidence in Turkey (HinT);A population based study. J Hypertens2010;28(2):240-4.</w:t>
      </w:r>
    </w:p>
    <w:p w:rsidR="00EB2307" w:rsidRPr="00EB2307" w:rsidRDefault="00EB2307" w:rsidP="00EB2307">
      <w:pPr>
        <w:pStyle w:val="AralkYok"/>
        <w:numPr>
          <w:ilvl w:val="0"/>
          <w:numId w:val="21"/>
        </w:numPr>
        <w:jc w:val="both"/>
        <w:rPr>
          <w:rFonts w:ascii="Times New Roman" w:hAnsi="Times New Roman"/>
          <w:color w:val="000000" w:themeColor="text1"/>
          <w:sz w:val="24"/>
          <w:szCs w:val="24"/>
        </w:rPr>
      </w:pPr>
      <w:r w:rsidRPr="00EB2307">
        <w:rPr>
          <w:rFonts w:ascii="Times New Roman" w:hAnsi="Times New Roman"/>
          <w:color w:val="000000" w:themeColor="text1"/>
          <w:sz w:val="24"/>
          <w:szCs w:val="24"/>
        </w:rPr>
        <w:t xml:space="preserve">Hiroshi Yamamoto, Charlotte E. Lee, Jacob N. Marcus, et </w:t>
      </w:r>
      <w:proofErr w:type="gramStart"/>
      <w:r w:rsidRPr="00EB2307">
        <w:rPr>
          <w:rFonts w:ascii="Times New Roman" w:hAnsi="Times New Roman"/>
          <w:color w:val="000000" w:themeColor="text1"/>
          <w:sz w:val="24"/>
          <w:szCs w:val="24"/>
        </w:rPr>
        <w:t>al .Glucagon</w:t>
      </w:r>
      <w:proofErr w:type="gramEnd"/>
      <w:r w:rsidRPr="00EB2307">
        <w:rPr>
          <w:rFonts w:ascii="Times New Roman" w:hAnsi="Times New Roman"/>
          <w:color w:val="000000" w:themeColor="text1"/>
          <w:sz w:val="24"/>
          <w:szCs w:val="24"/>
        </w:rPr>
        <w:t>-like  peptide-1 receptor stimulationincreases blood pressure and heart rate and activates autonomic regulatory neurons.J Clin Invest.110:43-52(2002)</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color w:val="000000" w:themeColor="text1"/>
          <w:sz w:val="24"/>
          <w:szCs w:val="24"/>
        </w:rPr>
        <w:t>Derek D.</w:t>
      </w:r>
      <w:proofErr w:type="gramStart"/>
      <w:r w:rsidRPr="00EB2307">
        <w:rPr>
          <w:rFonts w:ascii="Times New Roman" w:hAnsi="Times New Roman"/>
          <w:color w:val="000000" w:themeColor="text1"/>
          <w:sz w:val="24"/>
          <w:szCs w:val="24"/>
        </w:rPr>
        <w:t>Mafong,MD</w:t>
      </w:r>
      <w:proofErr w:type="gramEnd"/>
      <w:r w:rsidRPr="00EB2307">
        <w:rPr>
          <w:rFonts w:ascii="Times New Roman" w:hAnsi="Times New Roman"/>
          <w:color w:val="000000" w:themeColor="text1"/>
          <w:sz w:val="24"/>
          <w:szCs w:val="24"/>
        </w:rPr>
        <w:t>,and Robert R.Henry,MD.The role of ıncretins in cardiovaskular control.Current Hypertension Reports 2009,11:18-22</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color w:val="000000" w:themeColor="text1"/>
          <w:sz w:val="24"/>
          <w:szCs w:val="24"/>
        </w:rPr>
        <w:t>Sinclair AM, Isles CG, Brown I, Cameron H, Murray GD, Robertson JWK. Secondary hypertension in a blood pressure clinic. Archivesof internal medicine 1987;147(7):1289.</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color w:val="000000" w:themeColor="text1"/>
          <w:sz w:val="24"/>
          <w:szCs w:val="24"/>
        </w:rPr>
        <w:t>Harrap SB. Gentics. In: Oparil S, Weber MA, eds. Hypertension: Companion to Brenner and Rector’s The Kidney. Philadelphia, PA: WB Saunders; 1999:ch.4.</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color w:val="000000" w:themeColor="text1"/>
          <w:sz w:val="24"/>
          <w:szCs w:val="24"/>
        </w:rPr>
        <w:lastRenderedPageBreak/>
        <w:t>Hunt SC, Hopkins PN, Lalouel JM. Hypertension. In: King RA, Rotter JI, Motulsky AG, eds. The Genetic basis of Common Diseases. 2nd ed. New York: Oxford University Press; 2002. pp. 127-54.</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color w:val="000000" w:themeColor="text1"/>
          <w:sz w:val="24"/>
          <w:szCs w:val="24"/>
        </w:rPr>
        <w:t>Lifton RP, Gharavi AG, Geller DS. Molecular mechanisms of human hypertension. Cell 2001;104:545</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iCs/>
          <w:color w:val="000000" w:themeColor="text1"/>
          <w:sz w:val="24"/>
          <w:szCs w:val="24"/>
        </w:rPr>
        <w:t>Law CM, Shiell AW, Newsome CA, et al. Fetal, infant,</w:t>
      </w:r>
      <w:r w:rsidRPr="00EB2307">
        <w:rPr>
          <w:rFonts w:ascii="Times New Roman" w:hAnsi="Times New Roman"/>
          <w:color w:val="000000" w:themeColor="text1"/>
          <w:sz w:val="24"/>
          <w:szCs w:val="24"/>
        </w:rPr>
        <w:t xml:space="preserve"> </w:t>
      </w:r>
      <w:r w:rsidRPr="00EB2307">
        <w:rPr>
          <w:rFonts w:ascii="Times New Roman" w:hAnsi="Times New Roman"/>
          <w:iCs/>
          <w:color w:val="000000" w:themeColor="text1"/>
          <w:sz w:val="24"/>
          <w:szCs w:val="24"/>
        </w:rPr>
        <w:t>and childhood growth and adult blood pressure: A longitudinal</w:t>
      </w:r>
      <w:r w:rsidRPr="00EB2307">
        <w:rPr>
          <w:rFonts w:ascii="Times New Roman" w:hAnsi="Times New Roman"/>
          <w:color w:val="000000" w:themeColor="text1"/>
          <w:sz w:val="24"/>
          <w:szCs w:val="24"/>
        </w:rPr>
        <w:t xml:space="preserve"> </w:t>
      </w:r>
      <w:r w:rsidRPr="00EB2307">
        <w:rPr>
          <w:rFonts w:ascii="Times New Roman" w:hAnsi="Times New Roman"/>
          <w:iCs/>
          <w:color w:val="000000" w:themeColor="text1"/>
          <w:sz w:val="24"/>
          <w:szCs w:val="24"/>
        </w:rPr>
        <w:t>study from birth to 22 years of age. Circulation</w:t>
      </w:r>
      <w:r w:rsidRPr="00EB2307">
        <w:rPr>
          <w:rFonts w:ascii="Times New Roman" w:hAnsi="Times New Roman"/>
          <w:color w:val="000000" w:themeColor="text1"/>
          <w:sz w:val="24"/>
          <w:szCs w:val="24"/>
        </w:rPr>
        <w:t xml:space="preserve"> </w:t>
      </w:r>
      <w:r w:rsidRPr="00EB2307">
        <w:rPr>
          <w:rFonts w:ascii="Times New Roman" w:hAnsi="Times New Roman"/>
          <w:iCs/>
          <w:color w:val="000000" w:themeColor="text1"/>
          <w:sz w:val="24"/>
          <w:szCs w:val="24"/>
        </w:rPr>
        <w:t>2002;105:1088.</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iCs/>
          <w:color w:val="000000" w:themeColor="text1"/>
          <w:sz w:val="24"/>
          <w:szCs w:val="24"/>
        </w:rPr>
        <w:t>Brenner BM, Chertow GM. Congenital oligonephropathy:</w:t>
      </w:r>
      <w:r w:rsidRPr="00EB2307">
        <w:rPr>
          <w:rFonts w:ascii="Times New Roman" w:hAnsi="Times New Roman"/>
          <w:color w:val="000000" w:themeColor="text1"/>
          <w:sz w:val="24"/>
          <w:szCs w:val="24"/>
        </w:rPr>
        <w:t xml:space="preserve"> </w:t>
      </w:r>
      <w:r w:rsidRPr="00EB2307">
        <w:rPr>
          <w:rFonts w:ascii="Times New Roman" w:hAnsi="Times New Roman"/>
          <w:iCs/>
          <w:color w:val="000000" w:themeColor="text1"/>
          <w:sz w:val="24"/>
          <w:szCs w:val="24"/>
        </w:rPr>
        <w:t>An inborn cause of adult hypertension and progressive</w:t>
      </w:r>
      <w:r w:rsidRPr="00EB2307">
        <w:rPr>
          <w:rFonts w:ascii="Times New Roman" w:hAnsi="Times New Roman"/>
          <w:color w:val="000000" w:themeColor="text1"/>
          <w:sz w:val="24"/>
          <w:szCs w:val="24"/>
        </w:rPr>
        <w:t xml:space="preserve"> </w:t>
      </w:r>
      <w:r w:rsidRPr="00EB2307">
        <w:rPr>
          <w:rFonts w:ascii="Times New Roman" w:hAnsi="Times New Roman"/>
          <w:iCs/>
          <w:color w:val="000000" w:themeColor="text1"/>
          <w:sz w:val="24"/>
          <w:szCs w:val="24"/>
        </w:rPr>
        <w:t>renal injury? Curr Opin Nephrol Hypertens 1993;</w:t>
      </w:r>
      <w:proofErr w:type="gramStart"/>
      <w:r w:rsidRPr="00EB2307">
        <w:rPr>
          <w:rFonts w:ascii="Times New Roman" w:hAnsi="Times New Roman"/>
          <w:iCs/>
          <w:color w:val="000000" w:themeColor="text1"/>
          <w:sz w:val="24"/>
          <w:szCs w:val="24"/>
        </w:rPr>
        <w:t>2:691</w:t>
      </w:r>
      <w:proofErr w:type="gramEnd"/>
      <w:r w:rsidRPr="00EB2307">
        <w:rPr>
          <w:rFonts w:ascii="Times New Roman" w:hAnsi="Times New Roman"/>
          <w:iCs/>
          <w:color w:val="000000" w:themeColor="text1"/>
          <w:sz w:val="24"/>
          <w:szCs w:val="24"/>
        </w:rPr>
        <w:t>.</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iCs/>
          <w:color w:val="000000" w:themeColor="text1"/>
          <w:sz w:val="24"/>
          <w:szCs w:val="24"/>
        </w:rPr>
        <w:t>Di Bona GF, Kopp UC. Neural control of renal function. Physiol Rev 1997;</w:t>
      </w:r>
      <w:proofErr w:type="gramStart"/>
      <w:r w:rsidRPr="00EB2307">
        <w:rPr>
          <w:rFonts w:ascii="Times New Roman" w:hAnsi="Times New Roman"/>
          <w:iCs/>
          <w:color w:val="000000" w:themeColor="text1"/>
          <w:sz w:val="24"/>
          <w:szCs w:val="24"/>
        </w:rPr>
        <w:t>77:76</w:t>
      </w:r>
      <w:proofErr w:type="gramEnd"/>
      <w:r w:rsidRPr="00EB2307">
        <w:rPr>
          <w:rFonts w:ascii="Times New Roman" w:hAnsi="Times New Roman"/>
          <w:iCs/>
          <w:color w:val="000000" w:themeColor="text1"/>
          <w:sz w:val="24"/>
          <w:szCs w:val="24"/>
        </w:rPr>
        <w:t>-97.</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iCs/>
          <w:color w:val="000000" w:themeColor="text1"/>
          <w:sz w:val="24"/>
          <w:szCs w:val="24"/>
        </w:rPr>
        <w:t>Julius S, Schork MA. Predictors of hypertension. Ann NYAcad Sci 1978;</w:t>
      </w:r>
      <w:proofErr w:type="gramStart"/>
      <w:r w:rsidRPr="00EB2307">
        <w:rPr>
          <w:rFonts w:ascii="Times New Roman" w:hAnsi="Times New Roman"/>
          <w:iCs/>
          <w:color w:val="000000" w:themeColor="text1"/>
          <w:sz w:val="24"/>
          <w:szCs w:val="24"/>
        </w:rPr>
        <w:t>304:38</w:t>
      </w:r>
      <w:proofErr w:type="gramEnd"/>
      <w:r w:rsidRPr="00EB2307">
        <w:rPr>
          <w:rFonts w:ascii="Times New Roman" w:hAnsi="Times New Roman"/>
          <w:iCs/>
          <w:color w:val="000000" w:themeColor="text1"/>
          <w:sz w:val="24"/>
          <w:szCs w:val="24"/>
        </w:rPr>
        <w:t>-58.</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iCs/>
          <w:color w:val="000000" w:themeColor="text1"/>
          <w:sz w:val="24"/>
          <w:szCs w:val="24"/>
        </w:rPr>
        <w:t>Grassi G. Role of the sympathetic nervous sysytem in hypertension. J Hypertens 1998;</w:t>
      </w:r>
      <w:proofErr w:type="gramStart"/>
      <w:r w:rsidRPr="00EB2307">
        <w:rPr>
          <w:rFonts w:ascii="Times New Roman" w:hAnsi="Times New Roman"/>
          <w:iCs/>
          <w:color w:val="000000" w:themeColor="text1"/>
          <w:sz w:val="24"/>
          <w:szCs w:val="24"/>
        </w:rPr>
        <w:t>16:1979</w:t>
      </w:r>
      <w:proofErr w:type="gramEnd"/>
      <w:r w:rsidRPr="00EB2307">
        <w:rPr>
          <w:rFonts w:ascii="Times New Roman" w:hAnsi="Times New Roman"/>
          <w:iCs/>
          <w:color w:val="000000" w:themeColor="text1"/>
          <w:sz w:val="24"/>
          <w:szCs w:val="24"/>
        </w:rPr>
        <w:t>-87.</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iCs/>
          <w:color w:val="000000" w:themeColor="text1"/>
          <w:sz w:val="24"/>
          <w:szCs w:val="24"/>
        </w:rPr>
        <w:t>Baron AD, Brechtel-Hook G, Johnson A, et al. Skeletalmuscle blood flow. A possible link between insulin resistanceand blood pressure. Hypertension 1993;</w:t>
      </w:r>
      <w:proofErr w:type="gramStart"/>
      <w:r w:rsidRPr="00EB2307">
        <w:rPr>
          <w:rFonts w:ascii="Times New Roman" w:hAnsi="Times New Roman"/>
          <w:iCs/>
          <w:color w:val="000000" w:themeColor="text1"/>
          <w:sz w:val="24"/>
          <w:szCs w:val="24"/>
        </w:rPr>
        <w:t>21:129</w:t>
      </w:r>
      <w:proofErr w:type="gramEnd"/>
      <w:r w:rsidRPr="00EB2307">
        <w:rPr>
          <w:rFonts w:ascii="Times New Roman" w:hAnsi="Times New Roman"/>
          <w:iCs/>
          <w:color w:val="000000" w:themeColor="text1"/>
          <w:sz w:val="24"/>
          <w:szCs w:val="24"/>
        </w:rPr>
        <w:t>-35.</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iCs/>
          <w:color w:val="000000" w:themeColor="text1"/>
          <w:sz w:val="24"/>
          <w:szCs w:val="24"/>
        </w:rPr>
        <w:t xml:space="preserve">Kaplan NM. Primary hypertension: pathogenesis. </w:t>
      </w:r>
      <w:proofErr w:type="gramStart"/>
      <w:r w:rsidRPr="00EB2307">
        <w:rPr>
          <w:rFonts w:ascii="Times New Roman" w:hAnsi="Times New Roman"/>
          <w:iCs/>
          <w:color w:val="000000" w:themeColor="text1"/>
          <w:sz w:val="24"/>
          <w:szCs w:val="24"/>
        </w:rPr>
        <w:t>In:Kaplan</w:t>
      </w:r>
      <w:proofErr w:type="gramEnd"/>
      <w:r w:rsidRPr="00EB2307">
        <w:rPr>
          <w:rFonts w:ascii="Times New Roman" w:hAnsi="Times New Roman"/>
          <w:iCs/>
          <w:color w:val="000000" w:themeColor="text1"/>
          <w:sz w:val="24"/>
          <w:szCs w:val="24"/>
        </w:rPr>
        <w:t xml:space="preserve"> NM, ed. Clinical Hypertension. 6th ed. </w:t>
      </w:r>
      <w:proofErr w:type="gramStart"/>
      <w:r w:rsidRPr="00EB2307">
        <w:rPr>
          <w:rFonts w:ascii="Times New Roman" w:hAnsi="Times New Roman"/>
          <w:iCs/>
          <w:color w:val="000000" w:themeColor="text1"/>
          <w:sz w:val="24"/>
          <w:szCs w:val="24"/>
        </w:rPr>
        <w:t>Baltimore:Williams</w:t>
      </w:r>
      <w:proofErr w:type="gramEnd"/>
      <w:r w:rsidRPr="00EB2307">
        <w:rPr>
          <w:rFonts w:ascii="Times New Roman" w:hAnsi="Times New Roman"/>
          <w:iCs/>
          <w:color w:val="000000" w:themeColor="text1"/>
          <w:sz w:val="24"/>
          <w:szCs w:val="24"/>
        </w:rPr>
        <w:t xml:space="preserve"> &amp; Wilkins; 1994:47-108.</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iCs/>
          <w:color w:val="000000" w:themeColor="text1"/>
          <w:sz w:val="24"/>
          <w:szCs w:val="24"/>
        </w:rPr>
        <w:t>Barba G, Cappucio FP, Russo L, et al. Renal function and blood pressure response to dietary salt restriction in</w:t>
      </w:r>
      <w:r w:rsidRPr="00EB2307">
        <w:rPr>
          <w:rFonts w:ascii="Times New Roman" w:hAnsi="Times New Roman"/>
          <w:color w:val="000000" w:themeColor="text1"/>
          <w:sz w:val="24"/>
          <w:szCs w:val="24"/>
        </w:rPr>
        <w:t xml:space="preserve"> </w:t>
      </w:r>
      <w:r w:rsidRPr="00EB2307">
        <w:rPr>
          <w:rFonts w:ascii="Times New Roman" w:hAnsi="Times New Roman"/>
          <w:iCs/>
          <w:color w:val="000000" w:themeColor="text1"/>
          <w:sz w:val="24"/>
          <w:szCs w:val="24"/>
        </w:rPr>
        <w:t>normotensive men. Hypertension 1996;</w:t>
      </w:r>
      <w:proofErr w:type="gramStart"/>
      <w:r w:rsidRPr="00EB2307">
        <w:rPr>
          <w:rFonts w:ascii="Times New Roman" w:hAnsi="Times New Roman"/>
          <w:iCs/>
          <w:color w:val="000000" w:themeColor="text1"/>
          <w:sz w:val="24"/>
          <w:szCs w:val="24"/>
        </w:rPr>
        <w:t>27:1160</w:t>
      </w:r>
      <w:proofErr w:type="gramEnd"/>
      <w:r w:rsidRPr="00EB2307">
        <w:rPr>
          <w:rFonts w:ascii="Times New Roman" w:hAnsi="Times New Roman"/>
          <w:iCs/>
          <w:color w:val="000000" w:themeColor="text1"/>
          <w:sz w:val="24"/>
          <w:szCs w:val="24"/>
        </w:rPr>
        <w:t>-4.</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iCs/>
          <w:color w:val="000000" w:themeColor="text1"/>
          <w:sz w:val="24"/>
          <w:szCs w:val="24"/>
        </w:rPr>
        <w:t>Brenner BM, Chertow GM. Congenital oigonephropathy and the etiology of adult hypertension and progressive renal injury. Am J Kidney Dis 1994;</w:t>
      </w:r>
      <w:proofErr w:type="gramStart"/>
      <w:r w:rsidRPr="00EB2307">
        <w:rPr>
          <w:rFonts w:ascii="Times New Roman" w:hAnsi="Times New Roman"/>
          <w:iCs/>
          <w:color w:val="000000" w:themeColor="text1"/>
          <w:sz w:val="24"/>
          <w:szCs w:val="24"/>
        </w:rPr>
        <w:t>23:171</w:t>
      </w:r>
      <w:proofErr w:type="gramEnd"/>
      <w:r w:rsidRPr="00EB2307">
        <w:rPr>
          <w:rFonts w:ascii="Times New Roman" w:hAnsi="Times New Roman"/>
          <w:iCs/>
          <w:color w:val="000000" w:themeColor="text1"/>
          <w:sz w:val="24"/>
          <w:szCs w:val="24"/>
        </w:rPr>
        <w:t>-5.</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iCs/>
          <w:color w:val="000000" w:themeColor="text1"/>
          <w:sz w:val="24"/>
          <w:szCs w:val="24"/>
        </w:rPr>
        <w:t>Hall JE, Brands MW, Shek EW. Central role of the kidney and abnormal fluid volume control in hypertension. JHum Hypertens 1996;</w:t>
      </w:r>
      <w:proofErr w:type="gramStart"/>
      <w:r w:rsidRPr="00EB2307">
        <w:rPr>
          <w:rFonts w:ascii="Times New Roman" w:hAnsi="Times New Roman"/>
          <w:iCs/>
          <w:color w:val="000000" w:themeColor="text1"/>
          <w:sz w:val="24"/>
          <w:szCs w:val="24"/>
        </w:rPr>
        <w:t>10:633</w:t>
      </w:r>
      <w:proofErr w:type="gramEnd"/>
      <w:r w:rsidRPr="00EB2307">
        <w:rPr>
          <w:rFonts w:ascii="Times New Roman" w:hAnsi="Times New Roman"/>
          <w:iCs/>
          <w:color w:val="000000" w:themeColor="text1"/>
          <w:sz w:val="24"/>
          <w:szCs w:val="24"/>
        </w:rPr>
        <w:t>-9.</w:t>
      </w:r>
    </w:p>
    <w:p w:rsidR="00EB2307" w:rsidRPr="00EB2307" w:rsidRDefault="00EB2307" w:rsidP="00EB2307">
      <w:pPr>
        <w:numPr>
          <w:ilvl w:val="0"/>
          <w:numId w:val="21"/>
        </w:numPr>
        <w:autoSpaceDE w:val="0"/>
        <w:autoSpaceDN w:val="0"/>
        <w:adjustRightInd w:val="0"/>
        <w:spacing w:after="0" w:line="240" w:lineRule="auto"/>
        <w:jc w:val="both"/>
        <w:rPr>
          <w:rFonts w:ascii="Times New Roman" w:hAnsi="Times New Roman"/>
          <w:color w:val="000000" w:themeColor="text1"/>
          <w:sz w:val="24"/>
          <w:szCs w:val="24"/>
        </w:rPr>
      </w:pPr>
      <w:r w:rsidRPr="00EB2307">
        <w:rPr>
          <w:rFonts w:ascii="Times New Roman" w:hAnsi="Times New Roman"/>
          <w:iCs/>
          <w:color w:val="000000" w:themeColor="text1"/>
          <w:sz w:val="24"/>
          <w:szCs w:val="24"/>
        </w:rPr>
        <w:t>Laragh JH. The renin system and four lines of hypertension research. Hypertension 1992;</w:t>
      </w:r>
      <w:proofErr w:type="gramStart"/>
      <w:r w:rsidRPr="00EB2307">
        <w:rPr>
          <w:rFonts w:ascii="Times New Roman" w:hAnsi="Times New Roman"/>
          <w:iCs/>
          <w:color w:val="000000" w:themeColor="text1"/>
          <w:sz w:val="24"/>
          <w:szCs w:val="24"/>
        </w:rPr>
        <w:t>20:267</w:t>
      </w:r>
      <w:proofErr w:type="gramEnd"/>
      <w:r w:rsidRPr="00EB2307">
        <w:rPr>
          <w:rFonts w:ascii="Times New Roman" w:hAnsi="Times New Roman"/>
          <w:iCs/>
          <w:color w:val="000000" w:themeColor="text1"/>
          <w:sz w:val="24"/>
          <w:szCs w:val="24"/>
        </w:rPr>
        <w:t>-79</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iCs/>
          <w:color w:val="000000" w:themeColor="text1"/>
        </w:rPr>
        <w:t>Higashi Y, Oshima T, Ozono R, et al. Effect of L-arginin infusion on systemic and renal hemodynamics in hypertensive patients. Am J Hypertens 1999;12 (part1):8-15.</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iCs/>
          <w:color w:val="000000" w:themeColor="text1"/>
        </w:rPr>
        <w:t>Ergul S, Parish DC, Puett D, et al. Racial differnces in plasma endothelin-1 concentrations in individuals with essential hypertension. Hypertension 1996;</w:t>
      </w:r>
      <w:proofErr w:type="gramStart"/>
      <w:r w:rsidRPr="00EB2307">
        <w:rPr>
          <w:iCs/>
          <w:color w:val="000000" w:themeColor="text1"/>
        </w:rPr>
        <w:t>28:652</w:t>
      </w:r>
      <w:proofErr w:type="gramEnd"/>
      <w:r w:rsidRPr="00EB2307">
        <w:rPr>
          <w:iCs/>
          <w:color w:val="000000" w:themeColor="text1"/>
        </w:rPr>
        <w:t>-5.</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Mancia G, Parati G. Ambulatory blood pressure monitoring and organ damage. Hypertension 2000;36(5):894-900.</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Fagard RH, Staessen JA, Thijs L. Prediction of cardiac structure and function by repetead clinic and ambulatory blood pressure. Hypertension 1997;29(1 Pt 1):22-9.</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Cuspidi C, Macca G, Sampieri L, Fusi V, Severgnini B, Michev I, et al. Target organ damage and non-dipping pattern defined by two sessions of ambulatory blood pressure monitoring in recently diagnosed essential hypertensive patients. Journal of hypertension 2001;19(9):1539.</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lastRenderedPageBreak/>
        <w:t>Mochizuki Y, Okutani M, Donfeng Y, Iwasaki H, Takusagawa M, Kohno I, et al. Limited reproducibility of circadian variation in blood pressure dippers and nondippers. AmericanJournal of hypertension 1998;11(4):403-09.</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Jennings G, Wong J, Hansson L, Birkenhager W. Reversibility of left ventricular hypertrophy and malfunction by antihypertensy treatment. Handbook of Hypertension. Amsterdam: ElsevierScience 1997;</w:t>
      </w:r>
      <w:proofErr w:type="gramStart"/>
      <w:r w:rsidRPr="00EB2307">
        <w:rPr>
          <w:color w:val="000000" w:themeColor="text1"/>
        </w:rPr>
        <w:t>18:184</w:t>
      </w:r>
      <w:proofErr w:type="gramEnd"/>
      <w:r w:rsidRPr="00EB2307">
        <w:rPr>
          <w:color w:val="000000" w:themeColor="text1"/>
        </w:rPr>
        <w:t>-223.</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Zanchetti A, Agabiti-Rosei E, Ambrosioni E, Chiariello N, Leonetti G, Mancia G, et al. Left ventricular diastolic dysfunction in a cohort of hypertensive patients attending hospital outpatient clinics in Italy, the APROS-DIADYS project. J Hypertension 2006;24(suppl 6):41.</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Laurent S, Boutouyrie P, Asmar R, Gautier I, Laloux B, Guize L, et al. Aortic stiffness is an independent predictor of all-cause and cardiovascular mortality in hypertensive </w:t>
      </w:r>
      <w:proofErr w:type="gramStart"/>
      <w:r w:rsidRPr="00EB2307">
        <w:rPr>
          <w:color w:val="000000" w:themeColor="text1"/>
        </w:rPr>
        <w:t>patients.Hypertension</w:t>
      </w:r>
      <w:proofErr w:type="gramEnd"/>
      <w:r w:rsidRPr="00EB2307">
        <w:rPr>
          <w:color w:val="000000" w:themeColor="text1"/>
        </w:rPr>
        <w:t xml:space="preserve"> 2001;37(5):1236-41.</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proofErr w:type="gramStart"/>
      <w:r w:rsidRPr="00EB2307">
        <w:rPr>
          <w:color w:val="000000" w:themeColor="text1"/>
        </w:rPr>
        <w:t>de</w:t>
      </w:r>
      <w:proofErr w:type="gramEnd"/>
      <w:r w:rsidRPr="00EB2307">
        <w:rPr>
          <w:color w:val="000000" w:themeColor="text1"/>
        </w:rPr>
        <w:t xml:space="preserve"> Leeuw PW, Ruilope LM, Palmer CR, Brown MJ, Castaigne A, Mancia G, et al. Clinical significance of renal function in hypertensive patients at high risk: results from the INSIGHT trial. Arch Intern Med 2004;164 (22): 2459-64.</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Cuspidi C, Macca G, Salerno M, Michev L, Fusi V, Severgnini B, et al. Evaluation of target organ damage in arterial hypertension: which role for qualitative funduscopic </w:t>
      </w:r>
      <w:proofErr w:type="gramStart"/>
      <w:r w:rsidRPr="00EB2307">
        <w:rPr>
          <w:color w:val="000000" w:themeColor="text1"/>
        </w:rPr>
        <w:t>examination?Ital</w:t>
      </w:r>
      <w:proofErr w:type="gramEnd"/>
      <w:r w:rsidRPr="00EB2307">
        <w:rPr>
          <w:color w:val="000000" w:themeColor="text1"/>
        </w:rPr>
        <w:t xml:space="preserve"> Heart J. 2001 Sep;2(9):702-6.</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Vermeer SE, Hollander M, van Dijk EJ, Hofman A, Koudstaal PJ, Breteler M. Silent brain infarcts and white matter lesions increase stroke risk in the general population. Stroke 2003;34(5):1126-29.</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proofErr w:type="gramStart"/>
      <w:r w:rsidRPr="00EB2307">
        <w:rPr>
          <w:color w:val="000000" w:themeColor="text1"/>
        </w:rPr>
        <w:t>Şimşek , Soydaş</w:t>
      </w:r>
      <w:proofErr w:type="gramEnd"/>
      <w:r w:rsidRPr="00EB2307">
        <w:rPr>
          <w:color w:val="000000" w:themeColor="text1"/>
        </w:rPr>
        <w:t xml:space="preserve"> Çınar C. Evaluation of hypertensive patients. Turkiye Klinikleri J Cardiol-Special Topics 2012;5(3)</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O’Dowd BF, Heiber M, Chan A, Heng HHQ, Tsui L-C, Kennedy JL, et al. A human gene that shows identity with the gene encodingthe angiotensin receptor is located on chromosome 11. Gene1993;136:355–60.</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Stadel JM, Wilson S, Bergsma DJ. Orphan G-protein-coupled receptors: a neglected opportunity for pioneer drug discovery. Trends Pharmacol Sci 1997;</w:t>
      </w:r>
      <w:proofErr w:type="gramStart"/>
      <w:r w:rsidRPr="00EB2307">
        <w:rPr>
          <w:color w:val="000000" w:themeColor="text1"/>
        </w:rPr>
        <w:t>18:430</w:t>
      </w:r>
      <w:proofErr w:type="gramEnd"/>
      <w:r w:rsidRPr="00EB2307">
        <w:rPr>
          <w:color w:val="000000" w:themeColor="text1"/>
        </w:rPr>
        <w:t>–7.</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Tatemoto K, Hosoya M, Habata Y, Fujii R, Kakegawa T, Zou MX, et al. Isolation and characterization of a novel endogenous peptide ligand for the human APJ receptor. Biochem Biophys Res Commun. 1998; 251 (2): 471-6.</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Tatemoto K, Hosoya M, Habata Y, Fujii R, Kakegawa T, Zou M-X, et al. Isolation and characterization of a novel endogenous peptide ligand for the human APJ receptor. Biochem Biophys Res Commun 1998;251:471–6.</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Maguire JJ, Kleinz MJ, Pitkin SL, and Davenport AP (2009) [Pyr1]apelin-13 identified as the predominant apelin isoform in the human heart: vasoactive mechanisms and inotropic action in disease. </w:t>
      </w:r>
      <w:r w:rsidRPr="00EB2307">
        <w:rPr>
          <w:iCs/>
          <w:color w:val="000000" w:themeColor="text1"/>
        </w:rPr>
        <w:t xml:space="preserve">Hypertension </w:t>
      </w:r>
      <w:proofErr w:type="gramStart"/>
      <w:r w:rsidRPr="00EB2307">
        <w:rPr>
          <w:color w:val="000000" w:themeColor="text1"/>
        </w:rPr>
        <w:t>54</w:t>
      </w:r>
      <w:r w:rsidRPr="00EB2307">
        <w:rPr>
          <w:b/>
          <w:bCs/>
          <w:color w:val="000000" w:themeColor="text1"/>
        </w:rPr>
        <w:t>:</w:t>
      </w:r>
      <w:r w:rsidRPr="00EB2307">
        <w:rPr>
          <w:color w:val="000000" w:themeColor="text1"/>
        </w:rPr>
        <w:t>598</w:t>
      </w:r>
      <w:proofErr w:type="gramEnd"/>
      <w:r w:rsidRPr="00EB2307">
        <w:rPr>
          <w:color w:val="000000" w:themeColor="text1"/>
        </w:rPr>
        <w:t>–604.</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De Mota N, Reaux-Le Goazigo A, El Messari S, Chartrel N, Roesch D, Dujardin C, Kordon C, Vaudry H, Moos F, and Llorens-Cortes C (2004) Apelin, a potent diuretic neuropeptide counteracting vasopressin actions through inhibition of vasopressin neuron activity and vasopressin release. </w:t>
      </w:r>
      <w:r w:rsidRPr="00EB2307">
        <w:rPr>
          <w:iCs/>
          <w:color w:val="000000" w:themeColor="text1"/>
        </w:rPr>
        <w:t xml:space="preserve">Proc Natl Acad Sci USA </w:t>
      </w:r>
      <w:r w:rsidRPr="00EB2307">
        <w:rPr>
          <w:color w:val="000000" w:themeColor="text1"/>
        </w:rPr>
        <w:t>101</w:t>
      </w:r>
      <w:r w:rsidRPr="00EB2307">
        <w:rPr>
          <w:b/>
          <w:bCs/>
          <w:color w:val="000000" w:themeColor="text1"/>
        </w:rPr>
        <w:t>:</w:t>
      </w:r>
      <w:r w:rsidRPr="00EB2307">
        <w:rPr>
          <w:color w:val="000000" w:themeColor="text1"/>
        </w:rPr>
        <w:t xml:space="preserve"> 10464–10469.</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Hosoya M, Kawamata Y, Fukusumi S, Fujii R, Habata Y, Hinuma S, Kitada C, Honda S, Kurokawa T, Onda H, et al. (2000) Molecular and functional </w:t>
      </w:r>
      <w:r w:rsidRPr="00EB2307">
        <w:rPr>
          <w:color w:val="000000" w:themeColor="text1"/>
        </w:rPr>
        <w:lastRenderedPageBreak/>
        <w:t xml:space="preserve">characteristics of APJ. Tissue distribution of mRNA and interaction with the endogenous ligand apelin. </w:t>
      </w:r>
      <w:r w:rsidRPr="00EB2307">
        <w:rPr>
          <w:iCs/>
          <w:color w:val="000000" w:themeColor="text1"/>
        </w:rPr>
        <w:t xml:space="preserve">J Biol Chem </w:t>
      </w:r>
      <w:r w:rsidRPr="00EB2307">
        <w:rPr>
          <w:color w:val="000000" w:themeColor="text1"/>
        </w:rPr>
        <w:t xml:space="preserve">275:21061–21067. </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Medhurst AD, Jennings CA, Robbins MJ, Davis RP, Ellis C, Winborn KY, Lawrie KW, Hervieu G, Riley G, Bolaky JE, et al. (2003) Pharmacological and immunohistochemical characterization of the APJ receptor and its endogenous ligand apelin. </w:t>
      </w:r>
      <w:r w:rsidRPr="00EB2307">
        <w:rPr>
          <w:iCs/>
          <w:color w:val="000000" w:themeColor="text1"/>
        </w:rPr>
        <w:t xml:space="preserve">J Neurochem </w:t>
      </w:r>
      <w:proofErr w:type="gramStart"/>
      <w:r w:rsidRPr="00EB2307">
        <w:rPr>
          <w:bCs/>
          <w:color w:val="000000" w:themeColor="text1"/>
        </w:rPr>
        <w:t>84:</w:t>
      </w:r>
      <w:r w:rsidRPr="00EB2307">
        <w:rPr>
          <w:color w:val="000000" w:themeColor="text1"/>
        </w:rPr>
        <w:t>1162</w:t>
      </w:r>
      <w:proofErr w:type="gramEnd"/>
      <w:r w:rsidRPr="00EB2307">
        <w:rPr>
          <w:color w:val="000000" w:themeColor="text1"/>
        </w:rPr>
        <w:t>–1172</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Maguire JJ, Kleinz MJ, Pitkin SL, and Davenport AP (2009) [Pyr1]apelin-13 identified as the predominant apelin isoform in the human heart: vasoactive mechanisms and inotropic action in disease. </w:t>
      </w:r>
      <w:r w:rsidRPr="00EB2307">
        <w:rPr>
          <w:iCs/>
          <w:color w:val="000000" w:themeColor="text1"/>
        </w:rPr>
        <w:t xml:space="preserve">Hypertension </w:t>
      </w:r>
      <w:proofErr w:type="gramStart"/>
      <w:r w:rsidRPr="00EB2307">
        <w:rPr>
          <w:color w:val="000000" w:themeColor="text1"/>
        </w:rPr>
        <w:t>54</w:t>
      </w:r>
      <w:r w:rsidRPr="00EB2307">
        <w:rPr>
          <w:b/>
          <w:bCs/>
          <w:color w:val="000000" w:themeColor="text1"/>
        </w:rPr>
        <w:t>:</w:t>
      </w:r>
      <w:r w:rsidRPr="00EB2307">
        <w:rPr>
          <w:color w:val="000000" w:themeColor="text1"/>
        </w:rPr>
        <w:t>598</w:t>
      </w:r>
      <w:proofErr w:type="gramEnd"/>
      <w:r w:rsidRPr="00EB2307">
        <w:rPr>
          <w:color w:val="000000" w:themeColor="text1"/>
        </w:rPr>
        <w:t>–604.</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El Messari S, Iturrioz X, Fassot C, De Mota N, Roesch D, and Llorens-Cortes C (2004) Functional dissociation of apelin receptor signaling and endocytosis: implications for the effects of apelin on arterial blood pressure. </w:t>
      </w:r>
      <w:r w:rsidRPr="00EB2307">
        <w:rPr>
          <w:iCs/>
          <w:color w:val="000000" w:themeColor="text1"/>
        </w:rPr>
        <w:t xml:space="preserve">J Neurochem </w:t>
      </w:r>
      <w:proofErr w:type="gramStart"/>
      <w:r w:rsidRPr="00EB2307">
        <w:rPr>
          <w:color w:val="000000" w:themeColor="text1"/>
        </w:rPr>
        <w:t>90</w:t>
      </w:r>
      <w:r w:rsidRPr="00EB2307">
        <w:rPr>
          <w:b/>
          <w:bCs/>
          <w:color w:val="000000" w:themeColor="text1"/>
        </w:rPr>
        <w:t>:</w:t>
      </w:r>
      <w:r w:rsidRPr="00EB2307">
        <w:rPr>
          <w:color w:val="000000" w:themeColor="text1"/>
        </w:rPr>
        <w:t>1290</w:t>
      </w:r>
      <w:proofErr w:type="gramEnd"/>
      <w:r w:rsidRPr="00EB2307">
        <w:rPr>
          <w:color w:val="000000" w:themeColor="text1"/>
        </w:rPr>
        <w:t>– 1301.</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Katugampola SD, Maguire JJ, Matthewson SR, and Davenport AP (2001) [125I]- (Pyr1)Apelin-13 is a novel radioligand for localizing the APJ orphan receptor in human and rat tissues with evidence for a vasoconstrictor role in man. </w:t>
      </w:r>
      <w:r w:rsidRPr="00EB2307">
        <w:rPr>
          <w:iCs/>
          <w:color w:val="000000" w:themeColor="text1"/>
        </w:rPr>
        <w:t xml:space="preserve">Br JPharmacol </w:t>
      </w:r>
      <w:r w:rsidRPr="00EB2307">
        <w:rPr>
          <w:color w:val="000000" w:themeColor="text1"/>
        </w:rPr>
        <w:t>132</w:t>
      </w:r>
      <w:r w:rsidRPr="00EB2307">
        <w:rPr>
          <w:b/>
          <w:bCs/>
          <w:color w:val="000000" w:themeColor="text1"/>
        </w:rPr>
        <w:t>:</w:t>
      </w:r>
      <w:r w:rsidRPr="00EB2307">
        <w:rPr>
          <w:color w:val="000000" w:themeColor="text1"/>
        </w:rPr>
        <w:t>1255–1260.</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Falcao-Pires I, Leite-Moreira AF. Apelin: a novel neurohumoral modulator of the cardiovascular system: pathophysiologic importance and potential use as a therapeutic target. Rev Port Cardiol. 2005; 24 (10): 1263-76.</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Szokodi I, Tavi P, Foldes G, Voutilainen-Myllyla S, Ilves M, Tokola H, et al. Apelin, the novel endogenous ligand of the orphan receptor APJ, regulates cardiac contractility. Circ Res. 2002; 91 (5): 434-40.</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Hashimoto T, Kihara M, Ishida J, Imai N, Yoshida S, Toya Y, et al. Apelin stimulates myosin light chain phosphorylation in vascular smooth muscle cells. Arterioscler Thromb Vasc Biol. 2006; 26 (6): 1267-72.</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Masri B, Lahlou H, Mazarguil H, Knibiehler B, Audigier Y. Apelin (65-77) activates extracellular signal-regulated kinases via a PTX-sensitive G protein. Biochem Biophys Res Commun. 2002; 290 (1): 539-45.</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Tatemoto K, Takayama K, Zou MX, Kumaki I, Zhang W, Kumano K, et al. The novel peptide apelin lowers blood pressure via a nitric oxide-dependent mechanism. Regul Pept. 2001; 99 (2-3): 87-92.</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Lee DK, Saldivia VR, Nguyen T, Cheng R, George SR, O’Dowd BF. Modification of the terminal residue of apelin-13 antagonizes its hypotensive action. Endocrinology. 2005; 146 (1): 231-6.</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Japp AG, Cruden NL, Amer DA, Li VK, Goudie EB, Johnston NR, Sharma S, Neilson I, Webb DJ, Megson IL, et al. (2008) Vascular effects of apelin in vivo in man. </w:t>
      </w:r>
      <w:r w:rsidRPr="00EB2307">
        <w:rPr>
          <w:iCs/>
          <w:color w:val="000000" w:themeColor="text1"/>
        </w:rPr>
        <w:t xml:space="preserve">J Am Coll Cardiol </w:t>
      </w:r>
      <w:proofErr w:type="gramStart"/>
      <w:r w:rsidRPr="00EB2307">
        <w:rPr>
          <w:bCs/>
          <w:color w:val="000000" w:themeColor="text1"/>
        </w:rPr>
        <w:t>52:</w:t>
      </w:r>
      <w:r w:rsidRPr="00EB2307">
        <w:rPr>
          <w:color w:val="000000" w:themeColor="text1"/>
        </w:rPr>
        <w:t>908</w:t>
      </w:r>
      <w:proofErr w:type="gramEnd"/>
      <w:r w:rsidRPr="00EB2307">
        <w:rPr>
          <w:color w:val="000000" w:themeColor="text1"/>
        </w:rPr>
        <w:t>–913.</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Ashley EA, Powers J, Chen M, Kundu R, Finsterbach T, Caffarelli A, et al. The endogenous peptide apelin potently improves cardiac contractility and reduces cardiac loading in vivo. Cardiovasc Res. 2005; 65 (1): 73-82.</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Ishida J, Hashimoto T, Hashimoto Y, Nishiwaki S, Iguchi T, Harada S, et al. Regulatory roles for APJ, a seven-transmembrane receptor related to angiotensin-type 1 receptor in blood pressure in vivo. J Biol Chem. 2004; 279 (25): 26274-9.</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Iwanaga Y, Kihara Y, Takenaka H, Kita T. Down-regulation of cardiac apelin system in hypertrophied and failing hearts: possible role of angiotensin II-</w:t>
      </w:r>
      <w:r w:rsidRPr="00EB2307">
        <w:rPr>
          <w:color w:val="000000" w:themeColor="text1"/>
        </w:rPr>
        <w:lastRenderedPageBreak/>
        <w:t>angiotensin type 1 receptor system. J Mol Cell Cardiol. 2006; 41 (5): 798-806.</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Foldes G, Horkay F, Szokodi I, Vuolteenaho O, Ilves M, Lindstedt KA, et al. Circulating and cardiac levels of apelin, the novel ligand of the orphan receptor APJ, in patients with heart failure. Biochem Biophys Res Commun. 2003; 308 (3): 480-5.</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Ronkainen VP, Ronkainen JJ, Hanninen SL, Leskinen H, Ruas JL, Pereira T, et al. Hypoxia inducible factor regulates the cardiac expression and secretion of apelin. Faseb J. 2007; 21 (8): 1821-30.</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rPr>
        <w:t xml:space="preserve">Sonmez A, Celebi G, Erdem G, Tapan S, Genc H, Tasci I, et al. Plasma apelin and ADMA levels in patients with essential hypertension. Clin Exp Hypertens 2010; </w:t>
      </w:r>
      <w:proofErr w:type="gramStart"/>
      <w:r w:rsidRPr="00EB2307">
        <w:rPr>
          <w:color w:val="000000" w:themeColor="text1"/>
        </w:rPr>
        <w:t>32:179</w:t>
      </w:r>
      <w:proofErr w:type="gramEnd"/>
      <w:r w:rsidRPr="00EB2307">
        <w:rPr>
          <w:color w:val="000000" w:themeColor="text1"/>
        </w:rPr>
        <w:t>–183.</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Przewlocka-Kosmala M, Kotwica T, Mysiak A, Kosmala W. Reduced circulating apelin in essential hypertension and its association with cardiac dysfunction. 664 J Hypertens 2011;</w:t>
      </w:r>
      <w:proofErr w:type="gramStart"/>
      <w:r w:rsidRPr="00EB2307">
        <w:rPr>
          <w:color w:val="000000" w:themeColor="text1"/>
        </w:rPr>
        <w:t>29:971</w:t>
      </w:r>
      <w:proofErr w:type="gramEnd"/>
      <w:r w:rsidRPr="00EB2307">
        <w:rPr>
          <w:color w:val="000000" w:themeColor="text1"/>
        </w:rPr>
        <w:t>–9</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Li WW, Niu WQ, Zhang Y, Wu S, Gao PJ, Zhu DL. Family-based analysis ofapelin and AGTRL1 gene polymorphisms with hypertension in HanChinese. J Hypertens 2009; </w:t>
      </w:r>
      <w:proofErr w:type="gramStart"/>
      <w:r w:rsidRPr="00EB2307">
        <w:rPr>
          <w:color w:val="000000" w:themeColor="text1"/>
        </w:rPr>
        <w:t>27:1194</w:t>
      </w:r>
      <w:proofErr w:type="gramEnd"/>
      <w:r w:rsidRPr="00EB2307">
        <w:rPr>
          <w:color w:val="000000" w:themeColor="text1"/>
        </w:rPr>
        <w:t>–1201.</w:t>
      </w:r>
    </w:p>
    <w:p w:rsidR="00EB2307" w:rsidRPr="00EB2307" w:rsidRDefault="00EB2307" w:rsidP="00EB2307">
      <w:pPr>
        <w:pStyle w:val="AralkYok"/>
        <w:numPr>
          <w:ilvl w:val="0"/>
          <w:numId w:val="21"/>
        </w:numPr>
        <w:jc w:val="both"/>
        <w:rPr>
          <w:rFonts w:ascii="Times New Roman" w:hAnsi="Times New Roman"/>
          <w:color w:val="000000" w:themeColor="text1"/>
          <w:sz w:val="24"/>
          <w:szCs w:val="24"/>
          <w:lang w:eastAsia="tr-TR"/>
        </w:rPr>
      </w:pPr>
      <w:r w:rsidRPr="00EB2307">
        <w:rPr>
          <w:rFonts w:ascii="Times New Roman" w:hAnsi="Times New Roman"/>
          <w:color w:val="000000" w:themeColor="text1"/>
          <w:sz w:val="24"/>
          <w:szCs w:val="24"/>
          <w:lang w:eastAsia="tr-TR"/>
        </w:rPr>
        <w:t xml:space="preserve">Niu W, Wu S, Zhang Y, Li W, Ji K, Gao P, Zhu D. Validation of genetic association in apelin-AGTRL1 system with hypertension in a larger HanChinese population. J Hypertens 2010; </w:t>
      </w:r>
      <w:proofErr w:type="gramStart"/>
      <w:r w:rsidRPr="00EB2307">
        <w:rPr>
          <w:rFonts w:ascii="Times New Roman" w:hAnsi="Times New Roman"/>
          <w:color w:val="000000" w:themeColor="text1"/>
          <w:sz w:val="24"/>
          <w:szCs w:val="24"/>
          <w:lang w:eastAsia="tr-TR"/>
        </w:rPr>
        <w:t>28:1854</w:t>
      </w:r>
      <w:proofErr w:type="gramEnd"/>
      <w:r w:rsidRPr="00EB2307">
        <w:rPr>
          <w:rFonts w:ascii="Times New Roman" w:hAnsi="Times New Roman"/>
          <w:color w:val="000000" w:themeColor="text1"/>
          <w:sz w:val="24"/>
          <w:szCs w:val="24"/>
          <w:lang w:eastAsia="tr-TR"/>
        </w:rPr>
        <w:t>–1861.</w:t>
      </w:r>
    </w:p>
    <w:p w:rsidR="00EB2307" w:rsidRPr="00EB2307" w:rsidRDefault="00EB2307" w:rsidP="00EB2307">
      <w:pPr>
        <w:pStyle w:val="AralkYok"/>
        <w:numPr>
          <w:ilvl w:val="0"/>
          <w:numId w:val="21"/>
        </w:numPr>
        <w:jc w:val="both"/>
        <w:rPr>
          <w:rFonts w:ascii="Times New Roman" w:hAnsi="Times New Roman"/>
          <w:color w:val="000000" w:themeColor="text1"/>
          <w:sz w:val="24"/>
          <w:szCs w:val="24"/>
          <w:lang w:eastAsia="tr-TR"/>
        </w:rPr>
      </w:pPr>
      <w:r w:rsidRPr="00EB2307">
        <w:rPr>
          <w:rFonts w:ascii="Times New Roman" w:hAnsi="Times New Roman"/>
          <w:color w:val="000000" w:themeColor="text1"/>
          <w:sz w:val="24"/>
          <w:szCs w:val="24"/>
        </w:rPr>
        <w:t>Van Kimmenade RR, Januzzi JL Jr</w:t>
      </w:r>
      <w:proofErr w:type="gramStart"/>
      <w:r w:rsidRPr="00EB2307">
        <w:rPr>
          <w:rFonts w:ascii="Times New Roman" w:hAnsi="Times New Roman"/>
          <w:color w:val="000000" w:themeColor="text1"/>
          <w:sz w:val="24"/>
          <w:szCs w:val="24"/>
        </w:rPr>
        <w:t>.,</w:t>
      </w:r>
      <w:proofErr w:type="gramEnd"/>
      <w:r w:rsidRPr="00EB2307">
        <w:rPr>
          <w:rFonts w:ascii="Times New Roman" w:hAnsi="Times New Roman"/>
          <w:color w:val="000000" w:themeColor="text1"/>
          <w:sz w:val="24"/>
          <w:szCs w:val="24"/>
        </w:rPr>
        <w:t xml:space="preserve"> Ellinor PT, Sharma UC, Bakker JA, Low AF, et al. Utility of </w:t>
      </w:r>
      <w:proofErr w:type="gramStart"/>
      <w:r w:rsidRPr="00EB2307">
        <w:rPr>
          <w:rFonts w:ascii="Times New Roman" w:hAnsi="Times New Roman"/>
          <w:color w:val="000000" w:themeColor="text1"/>
          <w:sz w:val="24"/>
          <w:szCs w:val="24"/>
        </w:rPr>
        <w:t>amino</w:t>
      </w:r>
      <w:proofErr w:type="gramEnd"/>
      <w:r w:rsidRPr="00EB2307">
        <w:rPr>
          <w:rFonts w:ascii="Times New Roman" w:hAnsi="Times New Roman"/>
          <w:color w:val="000000" w:themeColor="text1"/>
          <w:sz w:val="24"/>
          <w:szCs w:val="24"/>
        </w:rPr>
        <w:t>-terminal pro-brain natriuretic peptide, galectin-3, and apelin for the evaluation of patients with acute heart failure. J Am Coll Cardiol. 2006; 48 (6): 1217-24.</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Miettinen KH, Magga J, Vuolteenaho O, Vanninen EJ, Punnonen KR, Ylitalo K, et al. Utility of plasma apelin and other indices of cardiac dysfunction in the clinical assessment of patients with dilated cardiomyopathy. Regul Pept. 2007; 140 (3): 178-84.</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Malyszko J, Malyszko JS, Kozminski P, Mysliwiec M. Apelin and cardiac function in hemodialyzed patients: possible relations? Am J Nephrol. 2006; 26 (2): 121-6.</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Goetze JP, Rehfeld JF, Carlsen J, Videbaek R, Andersen CB, Boesgaard S, et al. Apelin: a new plasma marker of cardiopulmonary disease. Regul Pept. 2006; 133 (1-3): 134-8.</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Ellinor PT, Low AF, Macrae CA. Reduced apelin levels in lone atrial fibrillation. Eur Heart J. 2006; 27 (2): 222-6.</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Azizi M, Iturrioz X, Blanchard A, Peyrard S, De Mota N, Chartrel N, Vaudry H,Corvol P, and Llorens-Cortes C (2008) Reciprocal regulation of plasma apelin and</w:t>
      </w:r>
      <w:r w:rsidRPr="00EB2307">
        <w:rPr>
          <w:iCs/>
          <w:color w:val="000000" w:themeColor="text1"/>
        </w:rPr>
        <w:t xml:space="preserve"> </w:t>
      </w:r>
      <w:r w:rsidRPr="00EB2307">
        <w:rPr>
          <w:color w:val="000000" w:themeColor="text1"/>
        </w:rPr>
        <w:t xml:space="preserve">vasopressin by osmotic stimuli. </w:t>
      </w:r>
      <w:r w:rsidRPr="00EB2307">
        <w:rPr>
          <w:iCs/>
          <w:color w:val="000000" w:themeColor="text1"/>
        </w:rPr>
        <w:t xml:space="preserve">J Am Soc Nephrol </w:t>
      </w:r>
      <w:proofErr w:type="gramStart"/>
      <w:r w:rsidRPr="00EB2307">
        <w:rPr>
          <w:b/>
          <w:bCs/>
          <w:color w:val="000000" w:themeColor="text1"/>
        </w:rPr>
        <w:t>19:</w:t>
      </w:r>
      <w:r w:rsidRPr="00EB2307">
        <w:rPr>
          <w:color w:val="000000" w:themeColor="text1"/>
        </w:rPr>
        <w:t>1015</w:t>
      </w:r>
      <w:proofErr w:type="gramEnd"/>
      <w:r w:rsidRPr="00EB2307">
        <w:rPr>
          <w:color w:val="000000" w:themeColor="text1"/>
        </w:rPr>
        <w:t>–1024</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Boucher J, Masri B, Daviaud D, Gesta S, Guigne´ C, Mazzucotelli A, Castan-Laurell I, Tack I, Knibiehler B, Carpe´ne´ C, et al. (2005) Apelin, a newly identified</w:t>
      </w:r>
      <w:r w:rsidRPr="00EB2307">
        <w:rPr>
          <w:iCs/>
          <w:color w:val="000000" w:themeColor="text1"/>
        </w:rPr>
        <w:t xml:space="preserve"> </w:t>
      </w:r>
      <w:r w:rsidRPr="00EB2307">
        <w:rPr>
          <w:color w:val="000000" w:themeColor="text1"/>
        </w:rPr>
        <w:t xml:space="preserve">adipokine up-regulated by insulin and obesity. </w:t>
      </w:r>
      <w:r w:rsidRPr="00EB2307">
        <w:rPr>
          <w:iCs/>
          <w:color w:val="000000" w:themeColor="text1"/>
        </w:rPr>
        <w:t xml:space="preserve">Endocrinology </w:t>
      </w:r>
      <w:r w:rsidRPr="00EB2307">
        <w:rPr>
          <w:bCs/>
          <w:color w:val="000000" w:themeColor="text1"/>
        </w:rPr>
        <w:t>146:</w:t>
      </w:r>
      <w:r w:rsidRPr="00EB2307">
        <w:rPr>
          <w:color w:val="000000" w:themeColor="text1"/>
        </w:rPr>
        <w:t>1764–1771.</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Heinonen MV, Purhonen AK, Miettinen P, Pa¨a¨kko¨nen M, Pirinen E, Alhava E,Akerman K, and Herzig KH (2005) Apelin, orexin-A and leptin plasma levels in</w:t>
      </w:r>
      <w:r w:rsidRPr="00EB2307">
        <w:rPr>
          <w:iCs/>
          <w:color w:val="000000" w:themeColor="text1"/>
        </w:rPr>
        <w:t xml:space="preserve"> </w:t>
      </w:r>
      <w:r w:rsidRPr="00EB2307">
        <w:rPr>
          <w:color w:val="000000" w:themeColor="text1"/>
        </w:rPr>
        <w:t xml:space="preserve">morbid obesity and effect of gastric banding. </w:t>
      </w:r>
      <w:r w:rsidRPr="00EB2307">
        <w:rPr>
          <w:iCs/>
          <w:color w:val="000000" w:themeColor="text1"/>
        </w:rPr>
        <w:t xml:space="preserve">Regul Pept </w:t>
      </w:r>
      <w:r w:rsidRPr="00EB2307">
        <w:rPr>
          <w:bCs/>
          <w:color w:val="000000" w:themeColor="text1"/>
        </w:rPr>
        <w:t>130:</w:t>
      </w:r>
      <w:r w:rsidRPr="00EB2307">
        <w:rPr>
          <w:color w:val="000000" w:themeColor="text1"/>
        </w:rPr>
        <w:t>7–13.</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rPr>
        <w:lastRenderedPageBreak/>
        <w:t>Higuchi K, Masaki T, Gotoh K, Chiba S, Katsuragi I, Tanaka K, Kakuma T, and Yoshimatsu H (2007) Apelin, an APJ receptor ligand, regulates body adiposity and favors the messenger ribonucleic acid expression of uncoupling proteins in mice.</w:t>
      </w:r>
      <w:r w:rsidRPr="00EB2307">
        <w:rPr>
          <w:iCs/>
          <w:color w:val="000000" w:themeColor="text1"/>
        </w:rPr>
        <w:t xml:space="preserve"> Endocrinology </w:t>
      </w:r>
      <w:r w:rsidRPr="00EB2307">
        <w:rPr>
          <w:bCs/>
          <w:color w:val="000000" w:themeColor="text1"/>
        </w:rPr>
        <w:t>148:</w:t>
      </w:r>
      <w:r w:rsidRPr="00EB2307">
        <w:rPr>
          <w:color w:val="000000" w:themeColor="text1"/>
        </w:rPr>
        <w:t>2690–2697.</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Berne RB, Lewy MN: The cardiac pump. Kist K, Rudolph P. (eds) Cardiovascular Physiology. St. Louis, Mosby Year Book Inc</w:t>
      </w:r>
      <w:proofErr w:type="gramStart"/>
      <w:r w:rsidRPr="00EB2307">
        <w:rPr>
          <w:color w:val="000000" w:themeColor="text1"/>
        </w:rPr>
        <w:t>.,</w:t>
      </w:r>
      <w:proofErr w:type="gramEnd"/>
      <w:r w:rsidRPr="00EB2307">
        <w:rPr>
          <w:color w:val="000000" w:themeColor="text1"/>
        </w:rPr>
        <w:t xml:space="preserve"> 1991. P.53.</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Lorell BH: Significance of diastolic dysfunction of the heart. Annu Rev Med 1991; </w:t>
      </w:r>
      <w:proofErr w:type="gramStart"/>
      <w:r w:rsidRPr="00EB2307">
        <w:rPr>
          <w:color w:val="000000" w:themeColor="text1"/>
        </w:rPr>
        <w:t>42:411</w:t>
      </w:r>
      <w:proofErr w:type="gramEnd"/>
      <w:r w:rsidRPr="00EB2307">
        <w:rPr>
          <w:color w:val="000000" w:themeColor="text1"/>
        </w:rPr>
        <w:t>-436.</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Spiroto P, Maron BJ: Doppler echocardiography for assessing left ventricular diastolic dysfunction. Ann Int Med 1988; 109: 122-126</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Kitabatake A, Inoue M, Asao M, et al. Transmitral blood flow reflecting diastolic behavior of the left ventricle in health and disease- a study by pulsed Doppler tecnique. Jpn Circ J 1982;</w:t>
      </w:r>
      <w:proofErr w:type="gramStart"/>
      <w:r w:rsidRPr="00EB2307">
        <w:rPr>
          <w:color w:val="000000" w:themeColor="text1"/>
        </w:rPr>
        <w:t>46:92</w:t>
      </w:r>
      <w:proofErr w:type="gramEnd"/>
      <w:r w:rsidRPr="00EB2307">
        <w:rPr>
          <w:color w:val="000000" w:themeColor="text1"/>
        </w:rPr>
        <w:t>-102</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Thomas JD, Weyman AE: Echocardiographic Doppler evaluation of left ventricular diastolic dysfunction. Circulation 1991;84: 977-980</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 xml:space="preserve">Nagueh SF, Appleton CP, Gillebert TC, et all. Recommendations </w:t>
      </w:r>
      <w:proofErr w:type="gramStart"/>
      <w:r w:rsidRPr="00EB2307">
        <w:rPr>
          <w:color w:val="000000" w:themeColor="text1"/>
        </w:rPr>
        <w:t>fort</w:t>
      </w:r>
      <w:proofErr w:type="gramEnd"/>
      <w:r w:rsidRPr="00EB2307">
        <w:rPr>
          <w:color w:val="000000" w:themeColor="text1"/>
        </w:rPr>
        <w:t xml:space="preserve"> he evaluation of left ventricular diastolic function by echocardiography. European Journal of Echocardiography 2009;</w:t>
      </w:r>
      <w:proofErr w:type="gramStart"/>
      <w:r w:rsidRPr="00EB2307">
        <w:rPr>
          <w:color w:val="000000" w:themeColor="text1"/>
        </w:rPr>
        <w:t>10:165</w:t>
      </w:r>
      <w:proofErr w:type="gramEnd"/>
      <w:r w:rsidRPr="00EB2307">
        <w:rPr>
          <w:color w:val="000000" w:themeColor="text1"/>
        </w:rPr>
        <w:t>-193</w:t>
      </w:r>
    </w:p>
    <w:p w:rsidR="00EB2307" w:rsidRPr="00EB2307" w:rsidRDefault="00E57399"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hyperlink r:id="rId52" w:history="1">
        <w:r w:rsidR="00EB2307" w:rsidRPr="00EB2307">
          <w:rPr>
            <w:rStyle w:val="Kpr"/>
            <w:rFonts w:eastAsia="Calibri"/>
            <w:color w:val="000000" w:themeColor="text1"/>
            <w:u w:val="none"/>
            <w:shd w:val="clear" w:color="auto" w:fill="FFFFFF"/>
          </w:rPr>
          <w:t>Slama M</w:t>
        </w:r>
      </w:hyperlink>
      <w:r w:rsidR="00EB2307" w:rsidRPr="00EB2307">
        <w:rPr>
          <w:color w:val="000000" w:themeColor="text1"/>
          <w:shd w:val="clear" w:color="auto" w:fill="FFFFFF"/>
        </w:rPr>
        <w:t>,</w:t>
      </w:r>
      <w:r w:rsidR="00EB2307" w:rsidRPr="00EB2307">
        <w:rPr>
          <w:rStyle w:val="apple-converted-space"/>
          <w:color w:val="000000" w:themeColor="text1"/>
          <w:shd w:val="clear" w:color="auto" w:fill="FFFFFF"/>
        </w:rPr>
        <w:t> </w:t>
      </w:r>
      <w:hyperlink r:id="rId53" w:history="1">
        <w:r w:rsidR="00EB2307" w:rsidRPr="00EB2307">
          <w:rPr>
            <w:rStyle w:val="Kpr"/>
            <w:rFonts w:eastAsia="Calibri"/>
            <w:color w:val="000000" w:themeColor="text1"/>
            <w:u w:val="none"/>
            <w:shd w:val="clear" w:color="auto" w:fill="FFFFFF"/>
          </w:rPr>
          <w:t>Susic D</w:t>
        </w:r>
      </w:hyperlink>
      <w:r w:rsidR="00EB2307" w:rsidRPr="00EB2307">
        <w:rPr>
          <w:color w:val="000000" w:themeColor="text1"/>
          <w:shd w:val="clear" w:color="auto" w:fill="FFFFFF"/>
        </w:rPr>
        <w:t>,</w:t>
      </w:r>
      <w:r w:rsidR="00EB2307" w:rsidRPr="00EB2307">
        <w:rPr>
          <w:rStyle w:val="apple-converted-space"/>
          <w:color w:val="000000" w:themeColor="text1"/>
          <w:shd w:val="clear" w:color="auto" w:fill="FFFFFF"/>
        </w:rPr>
        <w:t> </w:t>
      </w:r>
      <w:hyperlink r:id="rId54" w:history="1">
        <w:r w:rsidR="00EB2307" w:rsidRPr="00EB2307">
          <w:rPr>
            <w:rStyle w:val="Kpr"/>
            <w:rFonts w:eastAsia="Calibri"/>
            <w:color w:val="000000" w:themeColor="text1"/>
            <w:u w:val="none"/>
            <w:shd w:val="clear" w:color="auto" w:fill="FFFFFF"/>
          </w:rPr>
          <w:t>Varagic J</w:t>
        </w:r>
      </w:hyperlink>
      <w:r w:rsidR="00EB2307" w:rsidRPr="00EB2307">
        <w:rPr>
          <w:color w:val="000000" w:themeColor="text1"/>
          <w:shd w:val="clear" w:color="auto" w:fill="FFFFFF"/>
        </w:rPr>
        <w:t>,</w:t>
      </w:r>
      <w:r w:rsidR="00EB2307" w:rsidRPr="00EB2307">
        <w:rPr>
          <w:rStyle w:val="apple-converted-space"/>
          <w:color w:val="000000" w:themeColor="text1"/>
          <w:shd w:val="clear" w:color="auto" w:fill="FFFFFF"/>
        </w:rPr>
        <w:t> </w:t>
      </w:r>
      <w:hyperlink r:id="rId55" w:history="1">
        <w:r w:rsidR="00EB2307" w:rsidRPr="00EB2307">
          <w:rPr>
            <w:rStyle w:val="Kpr"/>
            <w:rFonts w:eastAsia="Calibri"/>
            <w:color w:val="000000" w:themeColor="text1"/>
            <w:u w:val="none"/>
            <w:shd w:val="clear" w:color="auto" w:fill="FFFFFF"/>
          </w:rPr>
          <w:t>Frohlich ED</w:t>
        </w:r>
      </w:hyperlink>
      <w:r w:rsidR="00EB2307" w:rsidRPr="00EB2307">
        <w:rPr>
          <w:color w:val="000000" w:themeColor="text1"/>
          <w:shd w:val="clear" w:color="auto" w:fill="FFFFFF"/>
        </w:rPr>
        <w:t xml:space="preserve">. </w:t>
      </w:r>
      <w:r w:rsidR="00EB2307" w:rsidRPr="00EB2307">
        <w:rPr>
          <w:color w:val="000000" w:themeColor="text1"/>
        </w:rPr>
        <w:t xml:space="preserve">Diastolic dysfunction in hypertension. </w:t>
      </w:r>
      <w:hyperlink r:id="rId56" w:tooltip="Current opinion in cardiology." w:history="1">
        <w:r w:rsidR="00EB2307" w:rsidRPr="00EB2307">
          <w:rPr>
            <w:rStyle w:val="Kpr"/>
            <w:rFonts w:eastAsia="Calibri"/>
            <w:color w:val="000000" w:themeColor="text1"/>
            <w:u w:val="none"/>
            <w:shd w:val="clear" w:color="auto" w:fill="FFFFFF"/>
          </w:rPr>
          <w:t xml:space="preserve">Curr </w:t>
        </w:r>
        <w:proofErr w:type="gramStart"/>
        <w:r w:rsidR="00EB2307" w:rsidRPr="00EB2307">
          <w:rPr>
            <w:rStyle w:val="Kpr"/>
            <w:rFonts w:eastAsia="Calibri"/>
            <w:color w:val="000000" w:themeColor="text1"/>
            <w:u w:val="none"/>
            <w:shd w:val="clear" w:color="auto" w:fill="FFFFFF"/>
          </w:rPr>
          <w:t>Opin  Cardiol</w:t>
        </w:r>
        <w:proofErr w:type="gramEnd"/>
        <w:r w:rsidR="00EB2307" w:rsidRPr="00EB2307">
          <w:rPr>
            <w:rStyle w:val="Kpr"/>
            <w:rFonts w:eastAsia="Calibri"/>
            <w:color w:val="000000" w:themeColor="text1"/>
            <w:u w:val="none"/>
            <w:shd w:val="clear" w:color="auto" w:fill="FFFFFF"/>
          </w:rPr>
          <w:t>.</w:t>
        </w:r>
      </w:hyperlink>
      <w:r w:rsidR="00EB2307" w:rsidRPr="00EB2307">
        <w:rPr>
          <w:rStyle w:val="apple-converted-space"/>
          <w:color w:val="000000" w:themeColor="text1"/>
          <w:shd w:val="clear" w:color="auto" w:fill="FFFFFF"/>
        </w:rPr>
        <w:t> </w:t>
      </w:r>
      <w:r w:rsidR="00EB2307" w:rsidRPr="00EB2307">
        <w:rPr>
          <w:color w:val="000000" w:themeColor="text1"/>
          <w:shd w:val="clear" w:color="auto" w:fill="FFFFFF"/>
        </w:rPr>
        <w:t>2002 Jul;17(4):368-73.</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De Marchi SF, Allemann Y, Seiler C: Relaxation in hypertrophic cardiomyopathyand hypertensive heart disease: relations between hypertrophy and diastolic</w:t>
      </w:r>
      <w:r w:rsidRPr="00EB2307">
        <w:rPr>
          <w:color w:val="000000" w:themeColor="text1"/>
          <w:shd w:val="clear" w:color="auto" w:fill="FFFFFF"/>
        </w:rPr>
        <w:t xml:space="preserve"> </w:t>
      </w:r>
      <w:r w:rsidRPr="00EB2307">
        <w:rPr>
          <w:color w:val="000000" w:themeColor="text1"/>
        </w:rPr>
        <w:t xml:space="preserve">function. Heart 2000, </w:t>
      </w:r>
      <w:proofErr w:type="gramStart"/>
      <w:r w:rsidRPr="00EB2307">
        <w:rPr>
          <w:color w:val="000000" w:themeColor="text1"/>
        </w:rPr>
        <w:t>83:678</w:t>
      </w:r>
      <w:proofErr w:type="gramEnd"/>
      <w:r w:rsidRPr="00EB2307">
        <w:rPr>
          <w:color w:val="000000" w:themeColor="text1"/>
        </w:rPr>
        <w:t>–684.</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Aeschbacher BC, Hutter D, Fuhrer J, et al</w:t>
      </w:r>
      <w:proofErr w:type="gramStart"/>
      <w:r w:rsidRPr="00EB2307">
        <w:rPr>
          <w:color w:val="000000" w:themeColor="text1"/>
        </w:rPr>
        <w:t>.:</w:t>
      </w:r>
      <w:proofErr w:type="gramEnd"/>
      <w:r w:rsidRPr="00EB2307">
        <w:rPr>
          <w:color w:val="000000" w:themeColor="text1"/>
        </w:rPr>
        <w:t xml:space="preserve"> Diastolic dysfunction precedes myocardial hypertrophy in the development of hypertension. Am J Hypertens 2001, </w:t>
      </w:r>
      <w:proofErr w:type="gramStart"/>
      <w:r w:rsidRPr="00EB2307">
        <w:rPr>
          <w:color w:val="000000" w:themeColor="text1"/>
        </w:rPr>
        <w:t>14:106</w:t>
      </w:r>
      <w:proofErr w:type="gramEnd"/>
      <w:r w:rsidRPr="00EB2307">
        <w:rPr>
          <w:color w:val="000000" w:themeColor="text1"/>
        </w:rPr>
        <w:t>–113.</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Yelamarty RV, Moore RL, Yu FTS, et al</w:t>
      </w:r>
      <w:proofErr w:type="gramStart"/>
      <w:r w:rsidRPr="00EB2307">
        <w:rPr>
          <w:color w:val="000000" w:themeColor="text1"/>
        </w:rPr>
        <w:t>.:</w:t>
      </w:r>
      <w:proofErr w:type="gramEnd"/>
      <w:r w:rsidRPr="00EB2307">
        <w:rPr>
          <w:color w:val="000000" w:themeColor="text1"/>
        </w:rPr>
        <w:t xml:space="preserve"> Relaxation abnormalities in single cardiac myocytes from renovascular hypertensive rats. Am J Physiol 1992, 262:C980–C990.</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Conrad CH, Brooks WW, Hayes JA, et al</w:t>
      </w:r>
      <w:proofErr w:type="gramStart"/>
      <w:r w:rsidRPr="00EB2307">
        <w:rPr>
          <w:color w:val="000000" w:themeColor="text1"/>
        </w:rPr>
        <w:t>.:</w:t>
      </w:r>
      <w:proofErr w:type="gramEnd"/>
      <w:r w:rsidRPr="00EB2307">
        <w:rPr>
          <w:color w:val="000000" w:themeColor="text1"/>
        </w:rPr>
        <w:t xml:space="preserve"> Myocardial fibrosis and stiffness with hypertrophy and heart failure in the spontaneously hypertensive rat. Circulation 1995, </w:t>
      </w:r>
      <w:proofErr w:type="gramStart"/>
      <w:r w:rsidRPr="00EB2307">
        <w:rPr>
          <w:color w:val="000000" w:themeColor="text1"/>
        </w:rPr>
        <w:t>91:161</w:t>
      </w:r>
      <w:proofErr w:type="gramEnd"/>
      <w:r w:rsidRPr="00EB2307">
        <w:rPr>
          <w:color w:val="000000" w:themeColor="text1"/>
        </w:rPr>
        <w:t>–170.</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Matsubara LS, Matsubara BB, Okoshi MP, et al</w:t>
      </w:r>
      <w:proofErr w:type="gramStart"/>
      <w:r w:rsidRPr="00EB2307">
        <w:rPr>
          <w:color w:val="000000" w:themeColor="text1"/>
        </w:rPr>
        <w:t>.:</w:t>
      </w:r>
      <w:proofErr w:type="gramEnd"/>
      <w:r w:rsidRPr="00EB2307">
        <w:rPr>
          <w:color w:val="000000" w:themeColor="text1"/>
        </w:rPr>
        <w:t xml:space="preserve"> Alterations in myocardial collagen content affect rat papillary muscle function. Am J Physiol Heart Circ Physiol 2000, 279:H1534–H1539.</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Schwartzkopff B, Brehm M, Mundhenke M, et al</w:t>
      </w:r>
      <w:proofErr w:type="gramStart"/>
      <w:r w:rsidRPr="00EB2307">
        <w:rPr>
          <w:color w:val="000000" w:themeColor="text1"/>
        </w:rPr>
        <w:t>.:</w:t>
      </w:r>
      <w:proofErr w:type="gramEnd"/>
      <w:r w:rsidRPr="00EB2307">
        <w:rPr>
          <w:color w:val="000000" w:themeColor="text1"/>
        </w:rPr>
        <w:t xml:space="preserve"> Repair of coronary arterioles after treatment with perindopril in hypertensive heart disease. Hypertension 2000, </w:t>
      </w:r>
      <w:proofErr w:type="gramStart"/>
      <w:r w:rsidRPr="00EB2307">
        <w:rPr>
          <w:color w:val="000000" w:themeColor="text1"/>
        </w:rPr>
        <w:t>36:220</w:t>
      </w:r>
      <w:proofErr w:type="gramEnd"/>
      <w:r w:rsidRPr="00EB2307">
        <w:rPr>
          <w:color w:val="000000" w:themeColor="text1"/>
        </w:rPr>
        <w:t>–225.</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Brilla CG, Funck RC, Rupp H: Lisinopril-mediated regression of myocardial fibrosis in patients with hypertensive heart disease. Circulation 2000, 102:1388–1393.</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iCs/>
          <w:color w:val="000000" w:themeColor="text1"/>
        </w:rPr>
      </w:pPr>
      <w:r w:rsidRPr="00EB2307">
        <w:rPr>
          <w:color w:val="000000" w:themeColor="text1"/>
        </w:rPr>
        <w:t>Anderson HV, Stokes MJ, Leon M, et al</w:t>
      </w:r>
      <w:proofErr w:type="gramStart"/>
      <w:r w:rsidRPr="00EB2307">
        <w:rPr>
          <w:color w:val="000000" w:themeColor="text1"/>
        </w:rPr>
        <w:t>.:</w:t>
      </w:r>
      <w:proofErr w:type="gramEnd"/>
      <w:r w:rsidRPr="00EB2307">
        <w:rPr>
          <w:color w:val="000000" w:themeColor="text1"/>
        </w:rPr>
        <w:t xml:space="preserve"> Coronary artery flow velocity is related to lumen area and regional left ventricular mass. Circulation 2000, </w:t>
      </w:r>
      <w:proofErr w:type="gramStart"/>
      <w:r w:rsidRPr="00EB2307">
        <w:rPr>
          <w:color w:val="000000" w:themeColor="text1"/>
        </w:rPr>
        <w:t>102:48</w:t>
      </w:r>
      <w:proofErr w:type="gramEnd"/>
      <w:r w:rsidRPr="00EB2307">
        <w:rPr>
          <w:color w:val="000000" w:themeColor="text1"/>
        </w:rPr>
        <w:t>–54.</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rPr>
        <w:t>Sutton J, Wiegers S: The Tei index - a role in the diagnosis ofheart failure? Eur Heart J 2000; 21: 1822-1824.</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rPr>
        <w:t xml:space="preserve">Najafipour H, Soltani Hekmat A, Nekooian AA, Esmaeili-Mahani S. Apelin receptor expression in ischemic and non-ischemic kidneys and cardiovascular </w:t>
      </w:r>
      <w:r w:rsidRPr="00EB2307">
        <w:rPr>
          <w:color w:val="000000" w:themeColor="text1"/>
        </w:rPr>
        <w:lastRenderedPageBreak/>
        <w:t>responses to apelin 667 in chronic two-kidney-one-clip hypertension in rats. Regul Pept 2012;</w:t>
      </w:r>
      <w:proofErr w:type="gramStart"/>
      <w:r w:rsidRPr="00EB2307">
        <w:rPr>
          <w:color w:val="000000" w:themeColor="text1"/>
        </w:rPr>
        <w:t>178:43</w:t>
      </w:r>
      <w:proofErr w:type="gramEnd"/>
      <w:r w:rsidRPr="00EB2307">
        <w:rPr>
          <w:color w:val="000000" w:themeColor="text1"/>
        </w:rPr>
        <w:t>–50.</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rPr>
        <w:t>Papadopoulos DP, Mourouzis I, Faselis C, et al. Masked hypertension and atherogenesis: the impact of apelin and relaxin plasma levels. J Clin Hypertens (Greenwich) 2013;</w:t>
      </w:r>
      <w:proofErr w:type="gramStart"/>
      <w:r w:rsidRPr="00EB2307">
        <w:rPr>
          <w:color w:val="000000" w:themeColor="text1"/>
        </w:rPr>
        <w:t>15:333</w:t>
      </w:r>
      <w:proofErr w:type="gramEnd"/>
      <w:r w:rsidRPr="00EB2307">
        <w:rPr>
          <w:color w:val="000000" w:themeColor="text1"/>
        </w:rPr>
        <w:t>–6.</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rPr>
        <w:t xml:space="preserve">Kagiyama S, Fukuhara M, Matsumura K, Lin Y, Fujii K, Iida M. Central and peripheral cardiovascular actions of apelin in conscious rats. Regul Pept 2005; </w:t>
      </w:r>
      <w:proofErr w:type="gramStart"/>
      <w:r w:rsidRPr="00EB2307">
        <w:rPr>
          <w:color w:val="000000" w:themeColor="text1"/>
        </w:rPr>
        <w:t>125:55</w:t>
      </w:r>
      <w:proofErr w:type="gramEnd"/>
      <w:r w:rsidRPr="00EB2307">
        <w:rPr>
          <w:color w:val="000000" w:themeColor="text1"/>
        </w:rPr>
        <w:t>–59.</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rPr>
        <w:t xml:space="preserve">Salcedo A, Garijo J, Monge L, Fernández N, Luis García-Villalón A, Sánchez Turrión V. Apelin effects in human splanchnic arteries. Role of nitric oxide and prostanoids. </w:t>
      </w:r>
      <w:r w:rsidRPr="00EB2307">
        <w:rPr>
          <w:iCs/>
          <w:color w:val="000000" w:themeColor="text1"/>
        </w:rPr>
        <w:t xml:space="preserve">Regul Pept </w:t>
      </w:r>
      <w:r w:rsidRPr="00EB2307">
        <w:rPr>
          <w:color w:val="000000" w:themeColor="text1"/>
        </w:rPr>
        <w:t>2007;</w:t>
      </w:r>
      <w:proofErr w:type="gramStart"/>
      <w:r w:rsidRPr="00EB2307">
        <w:rPr>
          <w:color w:val="000000" w:themeColor="text1"/>
        </w:rPr>
        <w:t>144:50</w:t>
      </w:r>
      <w:proofErr w:type="gramEnd"/>
      <w:r w:rsidRPr="00EB2307">
        <w:rPr>
          <w:color w:val="000000" w:themeColor="text1"/>
        </w:rPr>
        <w:t>–55.</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rPr>
        <w:t xml:space="preserve">Seyedabadi M, Goodchild AK, Pilowsky PM. Site-specific effects of apelin-13 in the rat medulla oblongata on arterial pressure and respiration. Auton Neurosci 2002; </w:t>
      </w:r>
      <w:proofErr w:type="gramStart"/>
      <w:r w:rsidRPr="00EB2307">
        <w:rPr>
          <w:color w:val="000000" w:themeColor="text1"/>
        </w:rPr>
        <w:t>101:32</w:t>
      </w:r>
      <w:proofErr w:type="gramEnd"/>
      <w:r w:rsidRPr="00EB2307">
        <w:rPr>
          <w:color w:val="000000" w:themeColor="text1"/>
        </w:rPr>
        <w:t>–38.</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rPr>
        <w:t>Zhang Q, Yao F, Raizada MK, O’Rourke ST, Sun C. Apelin gene transfer into the rostral ventrolateral medulla induces chronic blood pressure elevation in normotensive rats. Circ Res 2009; 104:1421–1428.</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rPr>
        <w:t>Dreslinski G.R</w:t>
      </w:r>
      <w:proofErr w:type="gramStart"/>
      <w:r w:rsidRPr="00EB2307">
        <w:rPr>
          <w:color w:val="000000" w:themeColor="text1"/>
        </w:rPr>
        <w:t>..</w:t>
      </w:r>
      <w:proofErr w:type="gramEnd"/>
      <w:r w:rsidRPr="00EB2307">
        <w:rPr>
          <w:color w:val="000000" w:themeColor="text1"/>
        </w:rPr>
        <w:t xml:space="preserve"> Frohlich E.D., Dunn F.G., messerli F.H. Suarez D.H., Reisin E.: Echocardiographic diastolic ventricular abnormality in hypertensive heart disease: Atrial emptying index. Am J Cardiol </w:t>
      </w:r>
      <w:proofErr w:type="gramStart"/>
      <w:r w:rsidRPr="00EB2307">
        <w:rPr>
          <w:color w:val="000000" w:themeColor="text1"/>
        </w:rPr>
        <w:t>47:1087</w:t>
      </w:r>
      <w:proofErr w:type="gramEnd"/>
      <w:r w:rsidRPr="00EB2307">
        <w:rPr>
          <w:color w:val="000000" w:themeColor="text1"/>
        </w:rPr>
        <w:t>-1090,1981.</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shd w:val="clear" w:color="auto" w:fill="FFFFFF"/>
        </w:rPr>
        <w:t xml:space="preserve">Zaliunas R, Jurkevicus R, Zabiela V, Brazdzionyte J. </w:t>
      </w:r>
      <w:r w:rsidRPr="00EB2307">
        <w:rPr>
          <w:color w:val="000000" w:themeColor="text1"/>
          <w:kern w:val="36"/>
        </w:rPr>
        <w:t xml:space="preserve">Effect of amlodipine and lacidipine on left ventricular diastolic and long axis functions in arterial hypertension and stable angina pectoris. </w:t>
      </w:r>
      <w:r w:rsidRPr="00EB2307">
        <w:rPr>
          <w:rStyle w:val="jrnl"/>
          <w:color w:val="000000" w:themeColor="text1"/>
          <w:shd w:val="clear" w:color="auto" w:fill="FFFFFF"/>
        </w:rPr>
        <w:t>Acta Cardiol</w:t>
      </w:r>
      <w:r w:rsidRPr="00EB2307">
        <w:rPr>
          <w:color w:val="000000" w:themeColor="text1"/>
          <w:shd w:val="clear" w:color="auto" w:fill="FFFFFF"/>
        </w:rPr>
        <w:t>. 2005 Jun;60(3):239-46.</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rPr>
        <w:t>A.V. Mattioli, M. Zennaro, S. Bonatti, L. Bonetti, G. Mattioli. Regression of left ventricular hypertrophy and improvement of diastolic function in hypertensive patients treated with telmisartan. International Journal of Cardiology 97 (2004) 383– 388</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bCs/>
          <w:color w:val="000000" w:themeColor="text1"/>
          <w:shd w:val="clear" w:color="auto" w:fill="FFFFFF"/>
        </w:rPr>
        <w:t>Berry</w:t>
      </w:r>
      <w:r w:rsidRPr="00EB2307">
        <w:rPr>
          <w:rStyle w:val="apple-converted-space"/>
          <w:color w:val="000000" w:themeColor="text1"/>
          <w:shd w:val="clear" w:color="auto" w:fill="FFFFFF"/>
        </w:rPr>
        <w:t> </w:t>
      </w:r>
      <w:r w:rsidRPr="00EB2307">
        <w:rPr>
          <w:color w:val="000000" w:themeColor="text1"/>
          <w:shd w:val="clear" w:color="auto" w:fill="FFFFFF"/>
        </w:rPr>
        <w:t>MF, Pirolli TJ, Jayasankar V, Burdick J, Morine KJ, Gardner TJ, Woo YJ.</w:t>
      </w:r>
      <w:r w:rsidRPr="00EB2307">
        <w:rPr>
          <w:color w:val="000000" w:themeColor="text1"/>
        </w:rPr>
        <w:t xml:space="preserve"> </w:t>
      </w:r>
      <w:hyperlink r:id="rId57" w:history="1">
        <w:r w:rsidRPr="00EB2307">
          <w:rPr>
            <w:rStyle w:val="Kpr"/>
            <w:rFonts w:eastAsia="Calibri"/>
            <w:bCs/>
            <w:color w:val="000000" w:themeColor="text1"/>
            <w:u w:val="none"/>
            <w:shd w:val="clear" w:color="auto" w:fill="FFFFFF"/>
          </w:rPr>
          <w:t>Apelin</w:t>
        </w:r>
        <w:r w:rsidRPr="00EB2307">
          <w:rPr>
            <w:rStyle w:val="apple-converted-space"/>
            <w:color w:val="000000" w:themeColor="text1"/>
            <w:shd w:val="clear" w:color="auto" w:fill="FFFFFF"/>
          </w:rPr>
          <w:t> </w:t>
        </w:r>
        <w:r w:rsidRPr="00EB2307">
          <w:rPr>
            <w:rStyle w:val="Kpr"/>
            <w:rFonts w:eastAsia="Calibri"/>
            <w:color w:val="000000" w:themeColor="text1"/>
            <w:u w:val="none"/>
            <w:shd w:val="clear" w:color="auto" w:fill="FFFFFF"/>
          </w:rPr>
          <w:t>has in vivo inotropic effects on normal and failing hearts.</w:t>
        </w:r>
      </w:hyperlink>
      <w:r w:rsidRPr="00EB2307">
        <w:rPr>
          <w:color w:val="000000" w:themeColor="text1"/>
          <w:shd w:val="clear" w:color="auto" w:fill="FFFFFF"/>
        </w:rPr>
        <w:t xml:space="preserve"> </w:t>
      </w:r>
      <w:r w:rsidRPr="00EB2307">
        <w:rPr>
          <w:rStyle w:val="jrnl"/>
          <w:color w:val="000000" w:themeColor="text1"/>
          <w:shd w:val="clear" w:color="auto" w:fill="FFFFFF"/>
        </w:rPr>
        <w:t>Circulation</w:t>
      </w:r>
      <w:r w:rsidRPr="00EB2307">
        <w:rPr>
          <w:color w:val="000000" w:themeColor="text1"/>
          <w:shd w:val="clear" w:color="auto" w:fill="FFFFFF"/>
        </w:rPr>
        <w:t>. 2004 Sep 14;110(11 Suppl 1):II187-93.</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bCs/>
          <w:color w:val="000000" w:themeColor="text1"/>
          <w:shd w:val="clear" w:color="auto" w:fill="FFFFFF"/>
        </w:rPr>
        <w:t>Picano E</w:t>
      </w:r>
      <w:r w:rsidRPr="00EB2307">
        <w:rPr>
          <w:color w:val="000000" w:themeColor="text1"/>
          <w:shd w:val="clear" w:color="auto" w:fill="FFFFFF"/>
        </w:rPr>
        <w:t>, Pelosi G, Marzilli M, Lattanzi F, Benassi A, Landini L, L'Abbate A.</w:t>
      </w:r>
      <w:r w:rsidRPr="00EB2307">
        <w:rPr>
          <w:color w:val="000000" w:themeColor="text1"/>
        </w:rPr>
        <w:t xml:space="preserve"> </w:t>
      </w:r>
      <w:hyperlink r:id="rId58" w:history="1">
        <w:r w:rsidRPr="00EB2307">
          <w:rPr>
            <w:rStyle w:val="Kpr"/>
            <w:rFonts w:eastAsia="Calibri"/>
            <w:color w:val="000000" w:themeColor="text1"/>
            <w:u w:val="none"/>
            <w:shd w:val="clear" w:color="auto" w:fill="FFFFFF"/>
          </w:rPr>
          <w:t>In vivo quantitative ultrasonic evaluation of myocardial</w:t>
        </w:r>
        <w:r w:rsidRPr="00EB2307">
          <w:rPr>
            <w:rStyle w:val="apple-converted-space"/>
            <w:color w:val="000000" w:themeColor="text1"/>
            <w:shd w:val="clear" w:color="auto" w:fill="FFFFFF"/>
          </w:rPr>
          <w:t> </w:t>
        </w:r>
        <w:r w:rsidRPr="00EB2307">
          <w:rPr>
            <w:rStyle w:val="Kpr"/>
            <w:rFonts w:eastAsia="Calibri"/>
            <w:bCs/>
            <w:color w:val="000000" w:themeColor="text1"/>
            <w:u w:val="none"/>
            <w:shd w:val="clear" w:color="auto" w:fill="FFFFFF"/>
          </w:rPr>
          <w:t>fibrosis</w:t>
        </w:r>
        <w:r w:rsidRPr="00EB2307">
          <w:rPr>
            <w:rStyle w:val="apple-converted-space"/>
            <w:color w:val="000000" w:themeColor="text1"/>
            <w:shd w:val="clear" w:color="auto" w:fill="FFFFFF"/>
          </w:rPr>
          <w:t> </w:t>
        </w:r>
        <w:r w:rsidRPr="00EB2307">
          <w:rPr>
            <w:rStyle w:val="Kpr"/>
            <w:rFonts w:eastAsia="Calibri"/>
            <w:color w:val="000000" w:themeColor="text1"/>
            <w:u w:val="none"/>
            <w:shd w:val="clear" w:color="auto" w:fill="FFFFFF"/>
          </w:rPr>
          <w:t>in humans.</w:t>
        </w:r>
      </w:hyperlink>
      <w:r w:rsidRPr="00EB2307">
        <w:rPr>
          <w:color w:val="000000" w:themeColor="text1"/>
          <w:shd w:val="clear" w:color="auto" w:fill="FFFFFF"/>
        </w:rPr>
        <w:t xml:space="preserve"> </w:t>
      </w:r>
      <w:r w:rsidRPr="00EB2307">
        <w:rPr>
          <w:rStyle w:val="jrnl"/>
          <w:color w:val="000000" w:themeColor="text1"/>
          <w:shd w:val="clear" w:color="auto" w:fill="FFFFFF"/>
        </w:rPr>
        <w:t>Circulation</w:t>
      </w:r>
      <w:r w:rsidRPr="00EB2307">
        <w:rPr>
          <w:color w:val="000000" w:themeColor="text1"/>
          <w:shd w:val="clear" w:color="auto" w:fill="FFFFFF"/>
        </w:rPr>
        <w:t>. 1990 Jan;81(1):58-64.</w:t>
      </w:r>
    </w:p>
    <w:p w:rsidR="00EB2307" w:rsidRPr="00EB2307" w:rsidRDefault="00EB2307" w:rsidP="00EB2307">
      <w:pPr>
        <w:pStyle w:val="ListeParagraf"/>
        <w:numPr>
          <w:ilvl w:val="0"/>
          <w:numId w:val="21"/>
        </w:numPr>
        <w:autoSpaceDE w:val="0"/>
        <w:autoSpaceDN w:val="0"/>
        <w:adjustRightInd w:val="0"/>
        <w:spacing w:before="0" w:beforeAutospacing="0" w:after="0" w:afterAutospacing="0"/>
        <w:jc w:val="both"/>
        <w:rPr>
          <w:color w:val="000000" w:themeColor="text1"/>
        </w:rPr>
      </w:pPr>
      <w:r w:rsidRPr="00EB2307">
        <w:rPr>
          <w:color w:val="000000" w:themeColor="text1"/>
        </w:rPr>
        <w:t>Uluçay A, Tatlı E. Miyokard Performans İndeksi. Anadolu Kardiyoloji Dergisi 2008;</w:t>
      </w:r>
      <w:proofErr w:type="gramStart"/>
      <w:r w:rsidRPr="00EB2307">
        <w:rPr>
          <w:color w:val="000000" w:themeColor="text1"/>
        </w:rPr>
        <w:t>8:143</w:t>
      </w:r>
      <w:proofErr w:type="gramEnd"/>
      <w:r w:rsidRPr="00EB2307">
        <w:rPr>
          <w:color w:val="000000" w:themeColor="text1"/>
        </w:rPr>
        <w:t>-8</w:t>
      </w:r>
    </w:p>
    <w:p w:rsidR="00EB2307" w:rsidRPr="00EB2307" w:rsidRDefault="00EB2307" w:rsidP="00EB2307">
      <w:pPr>
        <w:pStyle w:val="ListeParagraf"/>
        <w:autoSpaceDE w:val="0"/>
        <w:autoSpaceDN w:val="0"/>
        <w:adjustRightInd w:val="0"/>
        <w:spacing w:after="0"/>
        <w:ind w:left="1440"/>
      </w:pPr>
    </w:p>
    <w:p w:rsidR="00EB2307" w:rsidRPr="00EB2307" w:rsidRDefault="00EB2307" w:rsidP="00EB2307">
      <w:pPr>
        <w:pStyle w:val="ListeParagraf"/>
        <w:autoSpaceDE w:val="0"/>
        <w:autoSpaceDN w:val="0"/>
        <w:adjustRightInd w:val="0"/>
        <w:spacing w:after="0"/>
        <w:ind w:left="360"/>
      </w:pPr>
    </w:p>
    <w:p w:rsidR="00EB2307" w:rsidRPr="00EB2307" w:rsidRDefault="00EB2307" w:rsidP="00EB2307">
      <w:pPr>
        <w:pStyle w:val="ListeParagraf"/>
        <w:autoSpaceDE w:val="0"/>
        <w:autoSpaceDN w:val="0"/>
        <w:adjustRightInd w:val="0"/>
        <w:spacing w:after="0"/>
        <w:ind w:left="360"/>
      </w:pPr>
    </w:p>
    <w:p w:rsidR="00EB2307" w:rsidRPr="00EB2307" w:rsidRDefault="00EB2307" w:rsidP="00EB2307">
      <w:pPr>
        <w:pStyle w:val="ListeParagraf"/>
        <w:autoSpaceDE w:val="0"/>
        <w:autoSpaceDN w:val="0"/>
        <w:adjustRightInd w:val="0"/>
        <w:spacing w:after="0"/>
      </w:pPr>
    </w:p>
    <w:p w:rsidR="00EB2307" w:rsidRPr="00EB2307" w:rsidRDefault="00EB2307" w:rsidP="00EB2307">
      <w:pPr>
        <w:pStyle w:val="ListeParagraf"/>
        <w:autoSpaceDE w:val="0"/>
        <w:autoSpaceDN w:val="0"/>
        <w:adjustRightInd w:val="0"/>
        <w:spacing w:after="0"/>
        <w:ind w:left="360"/>
      </w:pPr>
    </w:p>
    <w:p w:rsidR="00FA7517" w:rsidRDefault="00FA7517"/>
    <w:sectPr w:rsidR="00FA7517" w:rsidSect="009373E7">
      <w:footerReference w:type="default" r:id="rId59"/>
      <w:pgSz w:w="11906" w:h="16838"/>
      <w:pgMar w:top="1701" w:right="1418" w:bottom="1701" w:left="226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6455" w:rsidRDefault="00736455" w:rsidP="00EB2307">
      <w:pPr>
        <w:spacing w:after="0" w:line="240" w:lineRule="auto"/>
      </w:pPr>
      <w:r>
        <w:separator/>
      </w:r>
    </w:p>
  </w:endnote>
  <w:endnote w:type="continuationSeparator" w:id="0">
    <w:p w:rsidR="00736455" w:rsidRDefault="00736455" w:rsidP="00EB230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A2"/>
    <w:family w:val="swiss"/>
    <w:pitch w:val="variable"/>
    <w:sig w:usb0="E1002EFF" w:usb1="C000605B" w:usb2="00000029" w:usb3="00000000" w:csb0="000101FF" w:csb1="00000000"/>
  </w:font>
  <w:font w:name="Helvetica">
    <w:panose1 w:val="020B0604020202020204"/>
    <w:charset w:val="A2"/>
    <w:family w:val="swiss"/>
    <w:pitch w:val="variable"/>
    <w:sig w:usb0="E0002AFF" w:usb1="C0007843" w:usb2="00000009" w:usb3="00000000" w:csb0="000001FF" w:csb1="00000000"/>
  </w:font>
  <w:font w:name="Helvetica-Narrow-Bold">
    <w:panose1 w:val="00000000000000000000"/>
    <w:charset w:val="A2"/>
    <w:family w:val="auto"/>
    <w:notTrueType/>
    <w:pitch w:val="default"/>
    <w:sig w:usb0="00000005" w:usb1="00000000" w:usb2="00000000" w:usb3="00000000" w:csb0="00000010" w:csb1="00000000"/>
  </w:font>
  <w:font w:name="Sylfaen">
    <w:panose1 w:val="010A0502050306030303"/>
    <w:charset w:val="A2"/>
    <w:family w:val="roman"/>
    <w:pitch w:val="variable"/>
    <w:sig w:usb0="04000687" w:usb1="00000000" w:usb2="00000000" w:usb3="00000000" w:csb0="0000009F" w:csb1="00000000"/>
  </w:font>
  <w:font w:name="Arial">
    <w:panose1 w:val="020B0604020202020204"/>
    <w:charset w:val="A2"/>
    <w:family w:val="swiss"/>
    <w:pitch w:val="variable"/>
    <w:sig w:usb0="E0002AFF" w:usb1="C0007843" w:usb2="00000009" w:usb3="00000000" w:csb0="000001FF" w:csb1="00000000"/>
  </w:font>
  <w:font w:name="Helvetica-Narrow">
    <w:altName w:val="Arial Narrow"/>
    <w:panose1 w:val="00000000000000000000"/>
    <w:charset w:val="A2"/>
    <w:family w:val="auto"/>
    <w:notTrueType/>
    <w:pitch w:val="default"/>
    <w:sig w:usb0="00000005" w:usb1="00000000" w:usb2="00000000" w:usb3="00000000" w:csb0="00000012" w:csb1="00000000"/>
  </w:font>
  <w:font w:name="GaramondT">
    <w:altName w:val="Times New Roman"/>
    <w:panose1 w:val="00000000000000000000"/>
    <w:charset w:val="00"/>
    <w:family w:val="roman"/>
    <w:notTrueType/>
    <w:pitch w:val="default"/>
    <w:sig w:usb0="00000003" w:usb1="00000000" w:usb2="00000000" w:usb3="00000000" w:csb0="0000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A2"/>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924686"/>
      <w:docPartObj>
        <w:docPartGallery w:val="Page Numbers (Bottom of Page)"/>
        <w:docPartUnique/>
      </w:docPartObj>
    </w:sdtPr>
    <w:sdtContent>
      <w:p w:rsidR="00736455" w:rsidRDefault="00736455">
        <w:pPr>
          <w:pStyle w:val="Altbilgi"/>
          <w:jc w:val="center"/>
        </w:pPr>
        <w:fldSimple w:instr=" PAGE   \* MERGEFORMAT ">
          <w:r w:rsidR="00F223A9">
            <w:rPr>
              <w:noProof/>
            </w:rPr>
            <w:t>40</w:t>
          </w:r>
        </w:fldSimple>
      </w:p>
    </w:sdtContent>
  </w:sdt>
  <w:p w:rsidR="00736455" w:rsidRDefault="00736455">
    <w:pPr>
      <w:pStyle w:val="Altbilgi"/>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6455" w:rsidRDefault="00736455" w:rsidP="00EB2307">
      <w:pPr>
        <w:spacing w:after="0" w:line="240" w:lineRule="auto"/>
      </w:pPr>
      <w:r>
        <w:separator/>
      </w:r>
    </w:p>
  </w:footnote>
  <w:footnote w:type="continuationSeparator" w:id="0">
    <w:p w:rsidR="00736455" w:rsidRDefault="00736455" w:rsidP="00EB230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0162A6C"/>
    <w:multiLevelType w:val="hybridMultilevel"/>
    <w:tmpl w:val="7BA5F18B"/>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FFFFFF1D"/>
    <w:multiLevelType w:val="multilevel"/>
    <w:tmpl w:val="A02087B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2">
    <w:nsid w:val="008C18DB"/>
    <w:multiLevelType w:val="hybridMultilevel"/>
    <w:tmpl w:val="E314F9A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nsid w:val="04BD6681"/>
    <w:multiLevelType w:val="hybridMultilevel"/>
    <w:tmpl w:val="7B668060"/>
    <w:lvl w:ilvl="0" w:tplc="041F0001">
      <w:start w:val="1"/>
      <w:numFmt w:val="bullet"/>
      <w:lvlText w:val=""/>
      <w:lvlJc w:val="left"/>
      <w:pPr>
        <w:ind w:left="783" w:hanging="360"/>
      </w:pPr>
      <w:rPr>
        <w:rFonts w:ascii="Symbol" w:hAnsi="Symbol" w:hint="default"/>
      </w:rPr>
    </w:lvl>
    <w:lvl w:ilvl="1" w:tplc="041F0003" w:tentative="1">
      <w:start w:val="1"/>
      <w:numFmt w:val="bullet"/>
      <w:lvlText w:val="o"/>
      <w:lvlJc w:val="left"/>
      <w:pPr>
        <w:ind w:left="1503" w:hanging="360"/>
      </w:pPr>
      <w:rPr>
        <w:rFonts w:ascii="Courier New" w:hAnsi="Courier New" w:cs="Courier New" w:hint="default"/>
      </w:rPr>
    </w:lvl>
    <w:lvl w:ilvl="2" w:tplc="041F0005" w:tentative="1">
      <w:start w:val="1"/>
      <w:numFmt w:val="bullet"/>
      <w:lvlText w:val=""/>
      <w:lvlJc w:val="left"/>
      <w:pPr>
        <w:ind w:left="2223" w:hanging="360"/>
      </w:pPr>
      <w:rPr>
        <w:rFonts w:ascii="Wingdings" w:hAnsi="Wingdings" w:hint="default"/>
      </w:rPr>
    </w:lvl>
    <w:lvl w:ilvl="3" w:tplc="041F0001" w:tentative="1">
      <w:start w:val="1"/>
      <w:numFmt w:val="bullet"/>
      <w:lvlText w:val=""/>
      <w:lvlJc w:val="left"/>
      <w:pPr>
        <w:ind w:left="2943" w:hanging="360"/>
      </w:pPr>
      <w:rPr>
        <w:rFonts w:ascii="Symbol" w:hAnsi="Symbol" w:hint="default"/>
      </w:rPr>
    </w:lvl>
    <w:lvl w:ilvl="4" w:tplc="041F0003" w:tentative="1">
      <w:start w:val="1"/>
      <w:numFmt w:val="bullet"/>
      <w:lvlText w:val="o"/>
      <w:lvlJc w:val="left"/>
      <w:pPr>
        <w:ind w:left="3663" w:hanging="360"/>
      </w:pPr>
      <w:rPr>
        <w:rFonts w:ascii="Courier New" w:hAnsi="Courier New" w:cs="Courier New" w:hint="default"/>
      </w:rPr>
    </w:lvl>
    <w:lvl w:ilvl="5" w:tplc="041F0005" w:tentative="1">
      <w:start w:val="1"/>
      <w:numFmt w:val="bullet"/>
      <w:lvlText w:val=""/>
      <w:lvlJc w:val="left"/>
      <w:pPr>
        <w:ind w:left="4383" w:hanging="360"/>
      </w:pPr>
      <w:rPr>
        <w:rFonts w:ascii="Wingdings" w:hAnsi="Wingdings" w:hint="default"/>
      </w:rPr>
    </w:lvl>
    <w:lvl w:ilvl="6" w:tplc="041F0001" w:tentative="1">
      <w:start w:val="1"/>
      <w:numFmt w:val="bullet"/>
      <w:lvlText w:val=""/>
      <w:lvlJc w:val="left"/>
      <w:pPr>
        <w:ind w:left="5103" w:hanging="360"/>
      </w:pPr>
      <w:rPr>
        <w:rFonts w:ascii="Symbol" w:hAnsi="Symbol" w:hint="default"/>
      </w:rPr>
    </w:lvl>
    <w:lvl w:ilvl="7" w:tplc="041F0003" w:tentative="1">
      <w:start w:val="1"/>
      <w:numFmt w:val="bullet"/>
      <w:lvlText w:val="o"/>
      <w:lvlJc w:val="left"/>
      <w:pPr>
        <w:ind w:left="5823" w:hanging="360"/>
      </w:pPr>
      <w:rPr>
        <w:rFonts w:ascii="Courier New" w:hAnsi="Courier New" w:cs="Courier New" w:hint="default"/>
      </w:rPr>
    </w:lvl>
    <w:lvl w:ilvl="8" w:tplc="041F0005" w:tentative="1">
      <w:start w:val="1"/>
      <w:numFmt w:val="bullet"/>
      <w:lvlText w:val=""/>
      <w:lvlJc w:val="left"/>
      <w:pPr>
        <w:ind w:left="6543" w:hanging="360"/>
      </w:pPr>
      <w:rPr>
        <w:rFonts w:ascii="Wingdings" w:hAnsi="Wingdings" w:hint="default"/>
      </w:rPr>
    </w:lvl>
  </w:abstractNum>
  <w:abstractNum w:abstractNumId="4">
    <w:nsid w:val="04C403C6"/>
    <w:multiLevelType w:val="hybridMultilevel"/>
    <w:tmpl w:val="005C2012"/>
    <w:lvl w:ilvl="0" w:tplc="90269B6C">
      <w:start w:val="1"/>
      <w:numFmt w:val="decimal"/>
      <w:lvlText w:val="%1-"/>
      <w:lvlJc w:val="left"/>
      <w:pPr>
        <w:tabs>
          <w:tab w:val="num" w:pos="720"/>
        </w:tabs>
        <w:ind w:left="720" w:hanging="360"/>
      </w:pPr>
      <w:rPr>
        <w:rFonts w:hint="default"/>
      </w:rPr>
    </w:lvl>
    <w:lvl w:ilvl="1" w:tplc="041F0019">
      <w:start w:val="1"/>
      <w:numFmt w:val="lowerLetter"/>
      <w:lvlText w:val="%2."/>
      <w:lvlJc w:val="left"/>
      <w:pPr>
        <w:tabs>
          <w:tab w:val="num" w:pos="1440"/>
        </w:tabs>
        <w:ind w:left="1440" w:hanging="360"/>
      </w:pPr>
    </w:lvl>
    <w:lvl w:ilvl="2" w:tplc="041F001B">
      <w:start w:val="1"/>
      <w:numFmt w:val="lowerRoman"/>
      <w:lvlText w:val="%3."/>
      <w:lvlJc w:val="right"/>
      <w:pPr>
        <w:tabs>
          <w:tab w:val="num" w:pos="2160"/>
        </w:tabs>
        <w:ind w:left="2160" w:hanging="180"/>
      </w:pPr>
    </w:lvl>
    <w:lvl w:ilvl="3" w:tplc="041F000F">
      <w:start w:val="1"/>
      <w:numFmt w:val="decimal"/>
      <w:lvlText w:val="%4."/>
      <w:lvlJc w:val="left"/>
      <w:pPr>
        <w:tabs>
          <w:tab w:val="num" w:pos="2880"/>
        </w:tabs>
        <w:ind w:left="2880" w:hanging="360"/>
      </w:pPr>
    </w:lvl>
    <w:lvl w:ilvl="4" w:tplc="041F0019">
      <w:start w:val="1"/>
      <w:numFmt w:val="lowerLetter"/>
      <w:lvlText w:val="%5."/>
      <w:lvlJc w:val="left"/>
      <w:pPr>
        <w:tabs>
          <w:tab w:val="num" w:pos="3600"/>
        </w:tabs>
        <w:ind w:left="3600" w:hanging="360"/>
      </w:pPr>
    </w:lvl>
    <w:lvl w:ilvl="5" w:tplc="041F001B">
      <w:start w:val="1"/>
      <w:numFmt w:val="lowerRoman"/>
      <w:lvlText w:val="%6."/>
      <w:lvlJc w:val="right"/>
      <w:pPr>
        <w:tabs>
          <w:tab w:val="num" w:pos="4320"/>
        </w:tabs>
        <w:ind w:left="4320" w:hanging="180"/>
      </w:pPr>
    </w:lvl>
    <w:lvl w:ilvl="6" w:tplc="041F000F">
      <w:start w:val="1"/>
      <w:numFmt w:val="decimal"/>
      <w:lvlText w:val="%7."/>
      <w:lvlJc w:val="left"/>
      <w:pPr>
        <w:tabs>
          <w:tab w:val="num" w:pos="5040"/>
        </w:tabs>
        <w:ind w:left="5040" w:hanging="360"/>
      </w:pPr>
    </w:lvl>
    <w:lvl w:ilvl="7" w:tplc="041F0019">
      <w:start w:val="1"/>
      <w:numFmt w:val="lowerLetter"/>
      <w:lvlText w:val="%8."/>
      <w:lvlJc w:val="left"/>
      <w:pPr>
        <w:tabs>
          <w:tab w:val="num" w:pos="5760"/>
        </w:tabs>
        <w:ind w:left="5760" w:hanging="360"/>
      </w:pPr>
    </w:lvl>
    <w:lvl w:ilvl="8" w:tplc="041F001B">
      <w:start w:val="1"/>
      <w:numFmt w:val="lowerRoman"/>
      <w:lvlText w:val="%9."/>
      <w:lvlJc w:val="right"/>
      <w:pPr>
        <w:tabs>
          <w:tab w:val="num" w:pos="6480"/>
        </w:tabs>
        <w:ind w:left="6480" w:hanging="180"/>
      </w:pPr>
    </w:lvl>
  </w:abstractNum>
  <w:abstractNum w:abstractNumId="5">
    <w:nsid w:val="07A162C2"/>
    <w:multiLevelType w:val="hybridMultilevel"/>
    <w:tmpl w:val="650270D6"/>
    <w:lvl w:ilvl="0" w:tplc="9BE29B4E">
      <w:start w:val="1"/>
      <w:numFmt w:val="decimal"/>
      <w:lvlText w:val="%1-"/>
      <w:lvlJc w:val="left"/>
      <w:pPr>
        <w:ind w:left="720" w:hanging="360"/>
      </w:pPr>
      <w:rPr>
        <w:rFonts w:hint="default"/>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6">
    <w:nsid w:val="0BA317D9"/>
    <w:multiLevelType w:val="hybridMultilevel"/>
    <w:tmpl w:val="6DDC2AC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nsid w:val="0BAB4CF4"/>
    <w:multiLevelType w:val="hybridMultilevel"/>
    <w:tmpl w:val="C96240E4"/>
    <w:lvl w:ilvl="0" w:tplc="6546A8C4">
      <w:start w:val="1"/>
      <w:numFmt w:val="decimal"/>
      <w:lvlText w:val="%1-"/>
      <w:lvlJc w:val="left"/>
      <w:pPr>
        <w:ind w:left="720" w:hanging="360"/>
      </w:pPr>
    </w:lvl>
    <w:lvl w:ilvl="1" w:tplc="041F0019">
      <w:start w:val="1"/>
      <w:numFmt w:val="decimal"/>
      <w:lvlText w:val="%2."/>
      <w:lvlJc w:val="left"/>
      <w:pPr>
        <w:tabs>
          <w:tab w:val="num" w:pos="1440"/>
        </w:tabs>
        <w:ind w:left="1440" w:hanging="360"/>
      </w:pPr>
    </w:lvl>
    <w:lvl w:ilvl="2" w:tplc="041F001B">
      <w:start w:val="1"/>
      <w:numFmt w:val="decimal"/>
      <w:lvlText w:val="%3."/>
      <w:lvlJc w:val="left"/>
      <w:pPr>
        <w:tabs>
          <w:tab w:val="num" w:pos="2160"/>
        </w:tabs>
        <w:ind w:left="2160" w:hanging="360"/>
      </w:pPr>
    </w:lvl>
    <w:lvl w:ilvl="3" w:tplc="041F000F">
      <w:start w:val="1"/>
      <w:numFmt w:val="decimal"/>
      <w:lvlText w:val="%4."/>
      <w:lvlJc w:val="left"/>
      <w:pPr>
        <w:tabs>
          <w:tab w:val="num" w:pos="2880"/>
        </w:tabs>
        <w:ind w:left="2880" w:hanging="360"/>
      </w:pPr>
    </w:lvl>
    <w:lvl w:ilvl="4" w:tplc="041F0019">
      <w:start w:val="1"/>
      <w:numFmt w:val="decimal"/>
      <w:lvlText w:val="%5."/>
      <w:lvlJc w:val="left"/>
      <w:pPr>
        <w:tabs>
          <w:tab w:val="num" w:pos="3600"/>
        </w:tabs>
        <w:ind w:left="3600" w:hanging="360"/>
      </w:pPr>
    </w:lvl>
    <w:lvl w:ilvl="5" w:tplc="041F001B">
      <w:start w:val="1"/>
      <w:numFmt w:val="decimal"/>
      <w:lvlText w:val="%6."/>
      <w:lvlJc w:val="left"/>
      <w:pPr>
        <w:tabs>
          <w:tab w:val="num" w:pos="4320"/>
        </w:tabs>
        <w:ind w:left="4320" w:hanging="360"/>
      </w:pPr>
    </w:lvl>
    <w:lvl w:ilvl="6" w:tplc="041F000F">
      <w:start w:val="1"/>
      <w:numFmt w:val="decimal"/>
      <w:lvlText w:val="%7."/>
      <w:lvlJc w:val="left"/>
      <w:pPr>
        <w:tabs>
          <w:tab w:val="num" w:pos="5040"/>
        </w:tabs>
        <w:ind w:left="5040" w:hanging="360"/>
      </w:pPr>
    </w:lvl>
    <w:lvl w:ilvl="7" w:tplc="041F0019">
      <w:start w:val="1"/>
      <w:numFmt w:val="decimal"/>
      <w:lvlText w:val="%8."/>
      <w:lvlJc w:val="left"/>
      <w:pPr>
        <w:tabs>
          <w:tab w:val="num" w:pos="5760"/>
        </w:tabs>
        <w:ind w:left="5760" w:hanging="360"/>
      </w:pPr>
    </w:lvl>
    <w:lvl w:ilvl="8" w:tplc="041F001B">
      <w:start w:val="1"/>
      <w:numFmt w:val="decimal"/>
      <w:lvlText w:val="%9."/>
      <w:lvlJc w:val="left"/>
      <w:pPr>
        <w:tabs>
          <w:tab w:val="num" w:pos="6480"/>
        </w:tabs>
        <w:ind w:left="6480" w:hanging="360"/>
      </w:pPr>
    </w:lvl>
  </w:abstractNum>
  <w:abstractNum w:abstractNumId="8">
    <w:nsid w:val="175255BF"/>
    <w:multiLevelType w:val="hybridMultilevel"/>
    <w:tmpl w:val="ABCC454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nsid w:val="1D6B5AC2"/>
    <w:multiLevelType w:val="hybridMultilevel"/>
    <w:tmpl w:val="0364791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nsid w:val="2FFA3974"/>
    <w:multiLevelType w:val="hybridMultilevel"/>
    <w:tmpl w:val="A63AAD2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31857007"/>
    <w:multiLevelType w:val="hybridMultilevel"/>
    <w:tmpl w:val="64BAD39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nsid w:val="496B4BC4"/>
    <w:multiLevelType w:val="hybridMultilevel"/>
    <w:tmpl w:val="C70A5D68"/>
    <w:lvl w:ilvl="0" w:tplc="041F0001">
      <w:start w:val="1"/>
      <w:numFmt w:val="bullet"/>
      <w:lvlText w:val=""/>
      <w:lvlJc w:val="left"/>
      <w:pPr>
        <w:ind w:left="720" w:hanging="360"/>
      </w:pPr>
      <w:rPr>
        <w:rFonts w:ascii="Symbol" w:hAnsi="Symbol" w:cs="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cs="Wingdings" w:hint="default"/>
      </w:rPr>
    </w:lvl>
    <w:lvl w:ilvl="3" w:tplc="041F0001">
      <w:start w:val="1"/>
      <w:numFmt w:val="bullet"/>
      <w:lvlText w:val=""/>
      <w:lvlJc w:val="left"/>
      <w:pPr>
        <w:ind w:left="2880" w:hanging="360"/>
      </w:pPr>
      <w:rPr>
        <w:rFonts w:ascii="Symbol" w:hAnsi="Symbol" w:cs="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cs="Wingdings" w:hint="default"/>
      </w:rPr>
    </w:lvl>
    <w:lvl w:ilvl="6" w:tplc="041F0001">
      <w:start w:val="1"/>
      <w:numFmt w:val="bullet"/>
      <w:lvlText w:val=""/>
      <w:lvlJc w:val="left"/>
      <w:pPr>
        <w:ind w:left="5040" w:hanging="360"/>
      </w:pPr>
      <w:rPr>
        <w:rFonts w:ascii="Symbol" w:hAnsi="Symbol" w:cs="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cs="Wingdings" w:hint="default"/>
      </w:rPr>
    </w:lvl>
  </w:abstractNum>
  <w:abstractNum w:abstractNumId="13">
    <w:nsid w:val="4FD01363"/>
    <w:multiLevelType w:val="hybridMultilevel"/>
    <w:tmpl w:val="C9C04736"/>
    <w:lvl w:ilvl="0" w:tplc="041F0001">
      <w:start w:val="1"/>
      <w:numFmt w:val="bullet"/>
      <w:lvlText w:val=""/>
      <w:lvlJc w:val="left"/>
      <w:pPr>
        <w:ind w:left="720" w:hanging="360"/>
      </w:pPr>
      <w:rPr>
        <w:rFonts w:ascii="Symbol" w:hAnsi="Symbol" w:cs="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cs="Wingdings" w:hint="default"/>
      </w:rPr>
    </w:lvl>
    <w:lvl w:ilvl="3" w:tplc="041F0001">
      <w:start w:val="1"/>
      <w:numFmt w:val="bullet"/>
      <w:lvlText w:val=""/>
      <w:lvlJc w:val="left"/>
      <w:pPr>
        <w:ind w:left="2880" w:hanging="360"/>
      </w:pPr>
      <w:rPr>
        <w:rFonts w:ascii="Symbol" w:hAnsi="Symbol" w:cs="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cs="Wingdings" w:hint="default"/>
      </w:rPr>
    </w:lvl>
    <w:lvl w:ilvl="6" w:tplc="041F0001">
      <w:start w:val="1"/>
      <w:numFmt w:val="bullet"/>
      <w:lvlText w:val=""/>
      <w:lvlJc w:val="left"/>
      <w:pPr>
        <w:ind w:left="5040" w:hanging="360"/>
      </w:pPr>
      <w:rPr>
        <w:rFonts w:ascii="Symbol" w:hAnsi="Symbol" w:cs="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cs="Wingdings" w:hint="default"/>
      </w:rPr>
    </w:lvl>
  </w:abstractNum>
  <w:abstractNum w:abstractNumId="14">
    <w:nsid w:val="57311AF5"/>
    <w:multiLevelType w:val="hybridMultilevel"/>
    <w:tmpl w:val="42C8132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67074B38"/>
    <w:multiLevelType w:val="hybridMultilevel"/>
    <w:tmpl w:val="7C2E6D68"/>
    <w:lvl w:ilvl="0" w:tplc="041F0001">
      <w:start w:val="1"/>
      <w:numFmt w:val="bullet"/>
      <w:lvlText w:val=""/>
      <w:lvlJc w:val="left"/>
      <w:pPr>
        <w:ind w:left="720" w:hanging="360"/>
      </w:pPr>
      <w:rPr>
        <w:rFonts w:ascii="Symbol" w:hAnsi="Symbol" w:cs="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cs="Wingdings" w:hint="default"/>
      </w:rPr>
    </w:lvl>
    <w:lvl w:ilvl="3" w:tplc="041F0001">
      <w:start w:val="1"/>
      <w:numFmt w:val="bullet"/>
      <w:lvlText w:val=""/>
      <w:lvlJc w:val="left"/>
      <w:pPr>
        <w:ind w:left="2880" w:hanging="360"/>
      </w:pPr>
      <w:rPr>
        <w:rFonts w:ascii="Symbol" w:hAnsi="Symbol" w:cs="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cs="Wingdings" w:hint="default"/>
      </w:rPr>
    </w:lvl>
    <w:lvl w:ilvl="6" w:tplc="041F0001">
      <w:start w:val="1"/>
      <w:numFmt w:val="bullet"/>
      <w:lvlText w:val=""/>
      <w:lvlJc w:val="left"/>
      <w:pPr>
        <w:ind w:left="5040" w:hanging="360"/>
      </w:pPr>
      <w:rPr>
        <w:rFonts w:ascii="Symbol" w:hAnsi="Symbol" w:cs="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cs="Wingdings" w:hint="default"/>
      </w:rPr>
    </w:lvl>
  </w:abstractNum>
  <w:abstractNum w:abstractNumId="16">
    <w:nsid w:val="67457D67"/>
    <w:multiLevelType w:val="hybridMultilevel"/>
    <w:tmpl w:val="3EA2590E"/>
    <w:lvl w:ilvl="0" w:tplc="041F000F">
      <w:start w:val="1"/>
      <w:numFmt w:val="decimal"/>
      <w:lvlText w:val="%1."/>
      <w:lvlJc w:val="left"/>
      <w:pPr>
        <w:ind w:left="720" w:hanging="360"/>
      </w:pPr>
      <w:rPr>
        <w:rFonts w:hint="default"/>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17">
    <w:nsid w:val="6D0C322F"/>
    <w:multiLevelType w:val="hybridMultilevel"/>
    <w:tmpl w:val="F1F60B4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nsid w:val="76E75E71"/>
    <w:multiLevelType w:val="hybridMultilevel"/>
    <w:tmpl w:val="A7E6D29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nsid w:val="790174E6"/>
    <w:multiLevelType w:val="hybridMultilevel"/>
    <w:tmpl w:val="5FCA442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nsid w:val="7F5D5C2D"/>
    <w:multiLevelType w:val="hybridMultilevel"/>
    <w:tmpl w:val="36ACC932"/>
    <w:lvl w:ilvl="0" w:tplc="F7D670A0">
      <w:start w:val="1"/>
      <w:numFmt w:val="decimal"/>
      <w:lvlText w:val="%1-"/>
      <w:lvlJc w:val="left"/>
      <w:pPr>
        <w:ind w:left="720" w:hanging="360"/>
      </w:pPr>
      <w:rPr>
        <w:rFonts w:hint="default"/>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14"/>
  </w:num>
  <w:num w:numId="4">
    <w:abstractNumId w:val="10"/>
  </w:num>
  <w:num w:numId="5">
    <w:abstractNumId w:val="0"/>
  </w:num>
  <w:num w:numId="6">
    <w:abstractNumId w:val="4"/>
  </w:num>
  <w:num w:numId="7">
    <w:abstractNumId w:val="5"/>
  </w:num>
  <w:num w:numId="8">
    <w:abstractNumId w:val="12"/>
  </w:num>
  <w:num w:numId="9">
    <w:abstractNumId w:val="15"/>
  </w:num>
  <w:num w:numId="10">
    <w:abstractNumId w:val="13"/>
  </w:num>
  <w:num w:numId="11">
    <w:abstractNumId w:val="20"/>
  </w:num>
  <w:num w:numId="12">
    <w:abstractNumId w:val="8"/>
  </w:num>
  <w:num w:numId="13">
    <w:abstractNumId w:val="18"/>
  </w:num>
  <w:num w:numId="14">
    <w:abstractNumId w:val="3"/>
  </w:num>
  <w:num w:numId="15">
    <w:abstractNumId w:val="6"/>
  </w:num>
  <w:num w:numId="16">
    <w:abstractNumId w:val="2"/>
  </w:num>
  <w:num w:numId="17">
    <w:abstractNumId w:val="19"/>
  </w:num>
  <w:num w:numId="18">
    <w:abstractNumId w:val="1"/>
  </w:num>
  <w:num w:numId="19">
    <w:abstractNumId w:val="17"/>
  </w:num>
  <w:num w:numId="20">
    <w:abstractNumId w:val="9"/>
  </w:num>
  <w:num w:numId="21">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rsids>
    <w:rsidRoot w:val="00505D0C"/>
    <w:rsid w:val="0007095C"/>
    <w:rsid w:val="000E2C0F"/>
    <w:rsid w:val="00141CAD"/>
    <w:rsid w:val="002B2D9C"/>
    <w:rsid w:val="002C6957"/>
    <w:rsid w:val="002E38AB"/>
    <w:rsid w:val="00471421"/>
    <w:rsid w:val="004C0B99"/>
    <w:rsid w:val="004E0C1C"/>
    <w:rsid w:val="00505D0C"/>
    <w:rsid w:val="00543254"/>
    <w:rsid w:val="00580930"/>
    <w:rsid w:val="00582E42"/>
    <w:rsid w:val="005B3D54"/>
    <w:rsid w:val="00647C8A"/>
    <w:rsid w:val="006F648D"/>
    <w:rsid w:val="00736455"/>
    <w:rsid w:val="0075573F"/>
    <w:rsid w:val="00840003"/>
    <w:rsid w:val="00841ADD"/>
    <w:rsid w:val="0086310E"/>
    <w:rsid w:val="00880A9C"/>
    <w:rsid w:val="008D2E6F"/>
    <w:rsid w:val="008E715B"/>
    <w:rsid w:val="009373E7"/>
    <w:rsid w:val="00955624"/>
    <w:rsid w:val="0097484B"/>
    <w:rsid w:val="00984CAF"/>
    <w:rsid w:val="00BE7D2D"/>
    <w:rsid w:val="00C12182"/>
    <w:rsid w:val="00C960E4"/>
    <w:rsid w:val="00DD6236"/>
    <w:rsid w:val="00E311AD"/>
    <w:rsid w:val="00E57399"/>
    <w:rsid w:val="00EB2307"/>
    <w:rsid w:val="00F223A9"/>
    <w:rsid w:val="00FA7517"/>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84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5D0C"/>
    <w:rPr>
      <w:rFonts w:ascii="Calibri" w:eastAsia="Calibri" w:hAnsi="Calibri" w:cs="Times New Roman"/>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AralkYok">
    <w:name w:val="No Spacing"/>
    <w:uiPriority w:val="1"/>
    <w:qFormat/>
    <w:rsid w:val="00505D0C"/>
    <w:pPr>
      <w:spacing w:after="0" w:line="240" w:lineRule="auto"/>
    </w:pPr>
    <w:rPr>
      <w:rFonts w:ascii="Calibri" w:eastAsia="Calibri" w:hAnsi="Calibri" w:cs="Times New Roman"/>
    </w:rPr>
  </w:style>
  <w:style w:type="paragraph" w:customStyle="1" w:styleId="Default">
    <w:name w:val="Default"/>
    <w:rsid w:val="00505D0C"/>
    <w:pPr>
      <w:autoSpaceDE w:val="0"/>
      <w:autoSpaceDN w:val="0"/>
      <w:adjustRightInd w:val="0"/>
      <w:spacing w:after="0" w:line="240" w:lineRule="auto"/>
    </w:pPr>
    <w:rPr>
      <w:rFonts w:ascii="Times New Roman" w:eastAsia="SimSun" w:hAnsi="Times New Roman" w:cs="Times New Roman"/>
      <w:color w:val="000000"/>
      <w:sz w:val="24"/>
      <w:szCs w:val="24"/>
      <w:lang w:eastAsia="zh-CN"/>
    </w:rPr>
  </w:style>
  <w:style w:type="paragraph" w:styleId="ListeParagraf">
    <w:name w:val="List Paragraph"/>
    <w:basedOn w:val="Normal"/>
    <w:uiPriority w:val="99"/>
    <w:qFormat/>
    <w:rsid w:val="00505D0C"/>
    <w:pPr>
      <w:spacing w:before="100" w:beforeAutospacing="1" w:after="100" w:afterAutospacing="1" w:line="240" w:lineRule="auto"/>
    </w:pPr>
    <w:rPr>
      <w:rFonts w:ascii="Times New Roman" w:eastAsia="Times New Roman" w:hAnsi="Times New Roman"/>
      <w:sz w:val="24"/>
      <w:szCs w:val="24"/>
      <w:lang w:eastAsia="tr-TR"/>
    </w:rPr>
  </w:style>
  <w:style w:type="character" w:customStyle="1" w:styleId="apple-converted-space">
    <w:name w:val="apple-converted-space"/>
    <w:basedOn w:val="VarsaylanParagrafYazTipi"/>
    <w:rsid w:val="00505D0C"/>
  </w:style>
  <w:style w:type="paragraph" w:styleId="BalonMetni">
    <w:name w:val="Balloon Text"/>
    <w:basedOn w:val="Normal"/>
    <w:link w:val="BalonMetniChar"/>
    <w:uiPriority w:val="99"/>
    <w:semiHidden/>
    <w:unhideWhenUsed/>
    <w:rsid w:val="00505D0C"/>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05D0C"/>
    <w:rPr>
      <w:rFonts w:ascii="Tahoma" w:eastAsia="Calibri" w:hAnsi="Tahoma" w:cs="Tahoma"/>
      <w:sz w:val="16"/>
      <w:szCs w:val="16"/>
    </w:rPr>
  </w:style>
  <w:style w:type="table" w:styleId="TabloKlavuzu">
    <w:name w:val="Table Grid"/>
    <w:basedOn w:val="NormalTablo"/>
    <w:uiPriority w:val="59"/>
    <w:rsid w:val="004E0C1C"/>
    <w:pPr>
      <w:spacing w:after="0" w:line="240" w:lineRule="auto"/>
    </w:pPr>
    <w:rPr>
      <w:rFonts w:ascii="Calibri" w:eastAsia="Calibri" w:hAnsi="Calibri" w:cs="Times New Roman"/>
      <w:sz w:val="20"/>
      <w:szCs w:val="20"/>
      <w:lang w:eastAsia="tr-T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ralkYok1">
    <w:name w:val="Aralık Yok1"/>
    <w:uiPriority w:val="1"/>
    <w:qFormat/>
    <w:rsid w:val="004E0C1C"/>
    <w:pPr>
      <w:spacing w:after="0" w:line="240" w:lineRule="auto"/>
    </w:pPr>
    <w:rPr>
      <w:rFonts w:ascii="Calibri" w:eastAsia="Calibri" w:hAnsi="Calibri" w:cs="Times New Roman"/>
    </w:rPr>
  </w:style>
  <w:style w:type="character" w:customStyle="1" w:styleId="HafifVurgulama1">
    <w:name w:val="Hafif Vurgulama1"/>
    <w:uiPriority w:val="19"/>
    <w:qFormat/>
    <w:rsid w:val="004E0C1C"/>
    <w:rPr>
      <w:i/>
      <w:iCs/>
      <w:color w:val="808080"/>
    </w:rPr>
  </w:style>
  <w:style w:type="paragraph" w:styleId="stbilgi">
    <w:name w:val="header"/>
    <w:basedOn w:val="Normal"/>
    <w:link w:val="stbilgiChar"/>
    <w:uiPriority w:val="99"/>
    <w:unhideWhenUsed/>
    <w:rsid w:val="004E0C1C"/>
    <w:pPr>
      <w:tabs>
        <w:tab w:val="center" w:pos="4536"/>
        <w:tab w:val="right" w:pos="9072"/>
      </w:tabs>
    </w:pPr>
  </w:style>
  <w:style w:type="character" w:customStyle="1" w:styleId="stbilgiChar">
    <w:name w:val="Üstbilgi Char"/>
    <w:basedOn w:val="VarsaylanParagrafYazTipi"/>
    <w:link w:val="stbilgi"/>
    <w:uiPriority w:val="99"/>
    <w:rsid w:val="004E0C1C"/>
    <w:rPr>
      <w:rFonts w:ascii="Calibri" w:eastAsia="Calibri" w:hAnsi="Calibri" w:cs="Times New Roman"/>
    </w:rPr>
  </w:style>
  <w:style w:type="paragraph" w:styleId="Altbilgi">
    <w:name w:val="footer"/>
    <w:basedOn w:val="Normal"/>
    <w:link w:val="AltbilgiChar"/>
    <w:uiPriority w:val="99"/>
    <w:unhideWhenUsed/>
    <w:rsid w:val="004E0C1C"/>
    <w:pPr>
      <w:tabs>
        <w:tab w:val="center" w:pos="4536"/>
        <w:tab w:val="right" w:pos="9072"/>
      </w:tabs>
    </w:pPr>
  </w:style>
  <w:style w:type="character" w:customStyle="1" w:styleId="AltbilgiChar">
    <w:name w:val="Altbilgi Char"/>
    <w:basedOn w:val="VarsaylanParagrafYazTipi"/>
    <w:link w:val="Altbilgi"/>
    <w:uiPriority w:val="99"/>
    <w:rsid w:val="004E0C1C"/>
    <w:rPr>
      <w:rFonts w:ascii="Calibri" w:eastAsia="Calibri" w:hAnsi="Calibri" w:cs="Times New Roman"/>
    </w:rPr>
  </w:style>
  <w:style w:type="paragraph" w:customStyle="1" w:styleId="aralkyok0">
    <w:name w:val="aralık yok"/>
    <w:basedOn w:val="Normal"/>
    <w:rsid w:val="004E0C1C"/>
    <w:pPr>
      <w:autoSpaceDE w:val="0"/>
      <w:autoSpaceDN w:val="0"/>
      <w:adjustRightInd w:val="0"/>
      <w:spacing w:after="0" w:line="240" w:lineRule="auto"/>
      <w:jc w:val="both"/>
    </w:pPr>
    <w:rPr>
      <w:rFonts w:ascii="Times New Roman" w:hAnsi="Times New Roman"/>
      <w:sz w:val="24"/>
      <w:szCs w:val="24"/>
    </w:rPr>
  </w:style>
  <w:style w:type="character" w:customStyle="1" w:styleId="jrnl">
    <w:name w:val="jrnl"/>
    <w:basedOn w:val="VarsaylanParagrafYazTipi"/>
    <w:rsid w:val="00EB2307"/>
  </w:style>
  <w:style w:type="character" w:styleId="Kpr">
    <w:name w:val="Hyperlink"/>
    <w:basedOn w:val="VarsaylanParagrafYazTipi"/>
    <w:uiPriority w:val="99"/>
    <w:semiHidden/>
    <w:unhideWhenUsed/>
    <w:rsid w:val="00EB2307"/>
    <w:rPr>
      <w:color w:val="0000FF"/>
      <w:u w:val="single"/>
    </w:rPr>
  </w:style>
  <w:style w:type="character" w:customStyle="1" w:styleId="highlight">
    <w:name w:val="highlight"/>
    <w:basedOn w:val="VarsaylanParagrafYazTipi"/>
    <w:rsid w:val="00EB2307"/>
  </w:style>
  <w:style w:type="character" w:customStyle="1" w:styleId="name">
    <w:name w:val="name"/>
    <w:basedOn w:val="VarsaylanParagrafYazTipi"/>
    <w:rsid w:val="00EB2307"/>
  </w:style>
  <w:style w:type="paragraph" w:customStyle="1" w:styleId="AralkYok2">
    <w:name w:val="Aralık Yok2"/>
    <w:uiPriority w:val="1"/>
    <w:qFormat/>
    <w:rsid w:val="008D2E6F"/>
    <w:pPr>
      <w:spacing w:after="0" w:line="240" w:lineRule="auto"/>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pharmrev.aspetjournals.org/search?author1=Anthony+P.+Davenport&amp;sortspec=date&amp;submit=Submit" TargetMode="External"/><Relationship Id="rId21" Type="http://schemas.openxmlformats.org/officeDocument/2006/relationships/image" Target="media/image13.emf"/><Relationship Id="rId34" Type="http://schemas.openxmlformats.org/officeDocument/2006/relationships/image" Target="media/image24.png"/><Relationship Id="rId42" Type="http://schemas.openxmlformats.org/officeDocument/2006/relationships/hyperlink" Target="http://www.ncbi.nlm.nih.gov/pubmed?term=Nergizo%C4%9Flu%20G%5BAuthor%5D&amp;cauthor=true&amp;cauthor_uid=16148604" TargetMode="External"/><Relationship Id="rId47" Type="http://schemas.openxmlformats.org/officeDocument/2006/relationships/hyperlink" Target="http://www.ncbi.nlm.nih.gov/pubmed?term=Erbay%20B%5BAuthor%5D&amp;cauthor=true&amp;cauthor_uid=16148604" TargetMode="External"/><Relationship Id="rId50" Type="http://schemas.openxmlformats.org/officeDocument/2006/relationships/hyperlink" Target="http://www.ncbi.nlm.nih.gov/pubmed/16148604" TargetMode="External"/><Relationship Id="rId55" Type="http://schemas.openxmlformats.org/officeDocument/2006/relationships/hyperlink" Target="http://www.ncbi.nlm.nih.gov/pubmed?term=Frohlich%20ED%5BAuthor%5D&amp;cauthor=true&amp;cauthor_uid=12151871"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emf"/><Relationship Id="rId29" Type="http://schemas.openxmlformats.org/officeDocument/2006/relationships/image" Target="media/image19.png"/><Relationship Id="rId41" Type="http://schemas.openxmlformats.org/officeDocument/2006/relationships/hyperlink" Target="http://www.ncbi.nlm.nih.gov/pubmed?term=Arici%20M%5BAuthor%5D&amp;cauthor=true&amp;cauthor_uid=16148604" TargetMode="External"/><Relationship Id="rId54" Type="http://schemas.openxmlformats.org/officeDocument/2006/relationships/hyperlink" Target="http://www.ncbi.nlm.nih.gov/pubmed?term=Varagic%20J%5BAuthor%5D&amp;cauthor=true&amp;cauthor_uid=1215187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2.png"/><Relationship Id="rId37" Type="http://schemas.openxmlformats.org/officeDocument/2006/relationships/hyperlink" Target="http://pharmrev.aspetjournals.org/search?author1=Janet.+J.+Maguire&amp;sortspec=date&amp;submit=Submit" TargetMode="External"/><Relationship Id="rId40" Type="http://schemas.openxmlformats.org/officeDocument/2006/relationships/hyperlink" Target="http://www.ncbi.nlm.nih.gov/pubmed?term=Altun%20B%5BAuthor%5D&amp;cauthor=true&amp;cauthor_uid=16148604" TargetMode="External"/><Relationship Id="rId45" Type="http://schemas.openxmlformats.org/officeDocument/2006/relationships/hyperlink" Target="http://www.ncbi.nlm.nih.gov/pubmed?term=Turgan%20C%5BAuthor%5D&amp;cauthor=true&amp;cauthor_uid=16148604" TargetMode="External"/><Relationship Id="rId53" Type="http://schemas.openxmlformats.org/officeDocument/2006/relationships/hyperlink" Target="http://www.ncbi.nlm.nih.gov/pubmed?term=Susic%20D%5BAuthor%5D&amp;cauthor=true&amp;cauthor_uid=12151871" TargetMode="External"/><Relationship Id="rId58" Type="http://schemas.openxmlformats.org/officeDocument/2006/relationships/hyperlink" Target="http://www.ncbi.nlm.nih.gov/pubmed/2404628"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emf"/><Relationship Id="rId28" Type="http://schemas.openxmlformats.org/officeDocument/2006/relationships/chart" Target="charts/chart2.xml"/><Relationship Id="rId36" Type="http://schemas.openxmlformats.org/officeDocument/2006/relationships/image" Target="media/image26.png"/><Relationship Id="rId49" Type="http://schemas.openxmlformats.org/officeDocument/2006/relationships/hyperlink" Target="http://www.ncbi.nlm.nih.gov/pubmed?term=Ca%C4%9Flar%20S%5BAuthor%5D&amp;cauthor=true&amp;cauthor_uid=16148604" TargetMode="External"/><Relationship Id="rId57" Type="http://schemas.openxmlformats.org/officeDocument/2006/relationships/hyperlink" Target="http://www.ncbi.nlm.nih.gov/pubmed/15364861" TargetMode="External"/><Relationship Id="rId61" Type="http://schemas.openxmlformats.org/officeDocument/2006/relationships/theme" Target="theme/theme1.xml"/><Relationship Id="rId10" Type="http://schemas.openxmlformats.org/officeDocument/2006/relationships/hyperlink" Target="http://www.google.com.tr/url?sa=i&amp;rct=j&amp;q=&amp;esrc=s&amp;frm=1&amp;source=images&amp;cd=&amp;cad=rja&amp;docid=NA2rdTKMuB4U6M&amp;tbnid=XoXpRFVgLcnOaM:&amp;ved=0CAUQjRw&amp;url=http://www.chemistryviews.org/details/ezine/705303/Understanding_the_APJ_Receptor_Binding_Site.html&amp;ei=yGXBUcGLD4TYsgb6lYDAAQ&amp;bvm=bv.47883778,d.ZWU&amp;psig=AFQjCNGvRiJXB_RKWeNcxM0sA72dsWph_w&amp;ust=1371715324483982" TargetMode="External"/><Relationship Id="rId19" Type="http://schemas.openxmlformats.org/officeDocument/2006/relationships/image" Target="media/image11.png"/><Relationship Id="rId31" Type="http://schemas.openxmlformats.org/officeDocument/2006/relationships/image" Target="media/image21.png"/><Relationship Id="rId44" Type="http://schemas.openxmlformats.org/officeDocument/2006/relationships/hyperlink" Target="http://www.ncbi.nlm.nih.gov/pubmed?term=Karatan%20O%5BAuthor%5D&amp;cauthor=true&amp;cauthor_uid=16148604" TargetMode="External"/><Relationship Id="rId52" Type="http://schemas.openxmlformats.org/officeDocument/2006/relationships/hyperlink" Target="http://www.ncbi.nlm.nih.gov/pubmed?term=Slama%20M%5BAuthor%5D&amp;cauthor=true&amp;cauthor_uid=12151871"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emf"/><Relationship Id="rId22" Type="http://schemas.openxmlformats.org/officeDocument/2006/relationships/image" Target="media/image14.png"/><Relationship Id="rId27" Type="http://schemas.openxmlformats.org/officeDocument/2006/relationships/chart" Target="charts/chart1.xml"/><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hyperlink" Target="http://www.ncbi.nlm.nih.gov/pubmed?term=Derici%20U%5BAuthor%5D&amp;cauthor=true&amp;cauthor_uid=16148604" TargetMode="External"/><Relationship Id="rId48" Type="http://schemas.openxmlformats.org/officeDocument/2006/relationships/hyperlink" Target="http://www.ncbi.nlm.nih.gov/pubmed?term=Hasano%C4%9Flu%20E%5BAuthor%5D&amp;cauthor=true&amp;cauthor_uid=16148604" TargetMode="External"/><Relationship Id="rId56" Type="http://schemas.openxmlformats.org/officeDocument/2006/relationships/hyperlink" Target="http://www.ncbi.nlm.nih.gov/pubmed/12151871" TargetMode="External"/><Relationship Id="rId8" Type="http://schemas.openxmlformats.org/officeDocument/2006/relationships/image" Target="media/image1.emf"/><Relationship Id="rId51" Type="http://schemas.openxmlformats.org/officeDocument/2006/relationships/hyperlink" Target="http://www.ncbi.nlm.nih.gov/pubmed/22832670" TargetMode="External"/><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3.png"/><Relationship Id="rId38" Type="http://schemas.openxmlformats.org/officeDocument/2006/relationships/hyperlink" Target="http://pharmrev.aspetjournals.org/search?author1=Tom+I.+Bonner&amp;sortspec=date&amp;submit=Submit" TargetMode="External"/><Relationship Id="rId46" Type="http://schemas.openxmlformats.org/officeDocument/2006/relationships/hyperlink" Target="http://www.ncbi.nlm.nih.gov/pubmed?term=Sindel%20S%5BAuthor%5D&amp;cauthor=true&amp;cauthor_uid=16148604" TargetMode="External"/><Relationship Id="rId5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Besir\Desktop\New%20Microsoft%20Office%20Excel%202007%20Workbook.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Besir\Desktop\New%20Microsoft%20Office%20Excel%202007%20Workboo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tr-TR"/>
  <c:chart>
    <c:plotArea>
      <c:layout/>
      <c:barChart>
        <c:barDir val="col"/>
        <c:grouping val="clustered"/>
        <c:ser>
          <c:idx val="0"/>
          <c:order val="0"/>
          <c:tx>
            <c:strRef>
              <c:f>Sayfa1!$G$8</c:f>
              <c:strCache>
                <c:ptCount val="1"/>
                <c:pt idx="0">
                  <c:v>apelin düzeyi(ng/dl)</c:v>
                </c:pt>
              </c:strCache>
            </c:strRef>
          </c:tx>
          <c:cat>
            <c:strRef>
              <c:f>Sayfa1!$H$7:$I$7</c:f>
              <c:strCache>
                <c:ptCount val="2"/>
                <c:pt idx="0">
                  <c:v>amlodipin</c:v>
                </c:pt>
                <c:pt idx="1">
                  <c:v>telmisartan</c:v>
                </c:pt>
              </c:strCache>
            </c:strRef>
          </c:cat>
          <c:val>
            <c:numRef>
              <c:f>Sayfa1!$H$8:$I$8</c:f>
              <c:numCache>
                <c:formatCode>General</c:formatCode>
                <c:ptCount val="2"/>
                <c:pt idx="0">
                  <c:v>0.32000000000000034</c:v>
                </c:pt>
                <c:pt idx="1">
                  <c:v>0.27</c:v>
                </c:pt>
              </c:numCache>
            </c:numRef>
          </c:val>
        </c:ser>
        <c:ser>
          <c:idx val="1"/>
          <c:order val="1"/>
          <c:tx>
            <c:strRef>
              <c:f>Sayfa1!$G$9</c:f>
              <c:strCache>
                <c:ptCount val="1"/>
              </c:strCache>
            </c:strRef>
          </c:tx>
          <c:cat>
            <c:strRef>
              <c:f>Sayfa1!$H$7:$I$7</c:f>
              <c:strCache>
                <c:ptCount val="2"/>
                <c:pt idx="0">
                  <c:v>amlodipin</c:v>
                </c:pt>
                <c:pt idx="1">
                  <c:v>telmisartan</c:v>
                </c:pt>
              </c:strCache>
            </c:strRef>
          </c:cat>
          <c:val>
            <c:numRef>
              <c:f>Sayfa1!$H$9:$I$9</c:f>
              <c:numCache>
                <c:formatCode>General</c:formatCode>
                <c:ptCount val="2"/>
              </c:numCache>
            </c:numRef>
          </c:val>
        </c:ser>
        <c:axId val="87979520"/>
        <c:axId val="87981056"/>
      </c:barChart>
      <c:catAx>
        <c:axId val="87979520"/>
        <c:scaling>
          <c:orientation val="minMax"/>
        </c:scaling>
        <c:axPos val="b"/>
        <c:tickLblPos val="nextTo"/>
        <c:crossAx val="87981056"/>
        <c:crosses val="autoZero"/>
        <c:auto val="1"/>
        <c:lblAlgn val="ctr"/>
        <c:lblOffset val="100"/>
      </c:catAx>
      <c:valAx>
        <c:axId val="87981056"/>
        <c:scaling>
          <c:orientation val="minMax"/>
        </c:scaling>
        <c:axPos val="l"/>
        <c:majorGridlines/>
        <c:numFmt formatCode="General" sourceLinked="1"/>
        <c:tickLblPos val="nextTo"/>
        <c:crossAx val="87979520"/>
        <c:crosses val="autoZero"/>
        <c:crossBetween val="between"/>
      </c:valAx>
    </c:plotArea>
    <c:legend>
      <c:legendPos val="r"/>
      <c:legendEntry>
        <c:idx val="1"/>
        <c:delete val="1"/>
      </c:legendEntry>
      <c:layout/>
    </c:legend>
    <c:plotVisOnly val="1"/>
    <c:dispBlanksAs val="zero"/>
  </c:chart>
  <c:spPr>
    <a:solidFill>
      <a:schemeClr val="lt1"/>
    </a:solidFill>
    <a:ln w="25400" cap="flat" cmpd="sng" algn="ctr">
      <a:solidFill>
        <a:schemeClr val="accent5"/>
      </a:solidFill>
      <a:prstDash val="solid"/>
    </a:ln>
    <a:effectLst/>
  </c:spPr>
  <c:txPr>
    <a:bodyPr/>
    <a:lstStyle/>
    <a:p>
      <a:pPr>
        <a:defRPr>
          <a:solidFill>
            <a:schemeClr val="dk1"/>
          </a:solidFill>
          <a:latin typeface="+mn-lt"/>
          <a:ea typeface="+mn-ea"/>
          <a:cs typeface="+mn-cs"/>
        </a:defRPr>
      </a:pPr>
      <a:endParaRPr lang="tr-T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tr-TR"/>
  <c:chart>
    <c:plotArea>
      <c:layout/>
      <c:barChart>
        <c:barDir val="col"/>
        <c:grouping val="clustered"/>
        <c:ser>
          <c:idx val="0"/>
          <c:order val="0"/>
          <c:tx>
            <c:strRef>
              <c:f>Sayfa1!$H$8</c:f>
              <c:strCache>
                <c:ptCount val="1"/>
                <c:pt idx="0">
                  <c:v>SKB(mmHg)</c:v>
                </c:pt>
              </c:strCache>
            </c:strRef>
          </c:tx>
          <c:cat>
            <c:strRef>
              <c:f>Sayfa1!$I$7:$J$7</c:f>
              <c:strCache>
                <c:ptCount val="2"/>
                <c:pt idx="0">
                  <c:v>amlodipin</c:v>
                </c:pt>
                <c:pt idx="1">
                  <c:v>telmisartan</c:v>
                </c:pt>
              </c:strCache>
            </c:strRef>
          </c:cat>
          <c:val>
            <c:numRef>
              <c:f>Sayfa1!$I$8:$J$8</c:f>
              <c:numCache>
                <c:formatCode>General</c:formatCode>
                <c:ptCount val="2"/>
                <c:pt idx="0">
                  <c:v>154</c:v>
                </c:pt>
                <c:pt idx="1">
                  <c:v>154</c:v>
                </c:pt>
              </c:numCache>
            </c:numRef>
          </c:val>
        </c:ser>
        <c:ser>
          <c:idx val="1"/>
          <c:order val="1"/>
          <c:tx>
            <c:strRef>
              <c:f>Sayfa1!$H$9</c:f>
              <c:strCache>
                <c:ptCount val="1"/>
                <c:pt idx="0">
                  <c:v>DKB(mmHg)</c:v>
                </c:pt>
              </c:strCache>
            </c:strRef>
          </c:tx>
          <c:cat>
            <c:strRef>
              <c:f>Sayfa1!$I$7:$J$7</c:f>
              <c:strCache>
                <c:ptCount val="2"/>
                <c:pt idx="0">
                  <c:v>amlodipin</c:v>
                </c:pt>
                <c:pt idx="1">
                  <c:v>telmisartan</c:v>
                </c:pt>
              </c:strCache>
            </c:strRef>
          </c:cat>
          <c:val>
            <c:numRef>
              <c:f>Sayfa1!$I$9:$J$9</c:f>
              <c:numCache>
                <c:formatCode>General</c:formatCode>
                <c:ptCount val="2"/>
                <c:pt idx="0">
                  <c:v>95</c:v>
                </c:pt>
                <c:pt idx="1">
                  <c:v>92</c:v>
                </c:pt>
              </c:numCache>
            </c:numRef>
          </c:val>
        </c:ser>
        <c:axId val="59254272"/>
        <c:axId val="68350720"/>
      </c:barChart>
      <c:catAx>
        <c:axId val="59254272"/>
        <c:scaling>
          <c:orientation val="minMax"/>
        </c:scaling>
        <c:axPos val="b"/>
        <c:tickLblPos val="nextTo"/>
        <c:crossAx val="68350720"/>
        <c:crosses val="autoZero"/>
        <c:auto val="1"/>
        <c:lblAlgn val="ctr"/>
        <c:lblOffset val="100"/>
      </c:catAx>
      <c:valAx>
        <c:axId val="68350720"/>
        <c:scaling>
          <c:orientation val="minMax"/>
        </c:scaling>
        <c:axPos val="l"/>
        <c:majorGridlines/>
        <c:numFmt formatCode="General" sourceLinked="1"/>
        <c:tickLblPos val="nextTo"/>
        <c:crossAx val="59254272"/>
        <c:crosses val="autoZero"/>
        <c:crossBetween val="between"/>
      </c:valAx>
    </c:plotArea>
    <c:legend>
      <c:legendPos val="r"/>
      <c:layout/>
    </c:legend>
    <c:plotVisOnly val="1"/>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tr-TR"/>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09773F5-FED7-45AC-A4C3-A0C3A93E5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280</TotalTime>
  <Pages>59</Pages>
  <Words>17211</Words>
  <Characters>98104</Characters>
  <Application>Microsoft Office Word</Application>
  <DocSecurity>0</DocSecurity>
  <Lines>817</Lines>
  <Paragraphs>230</Paragraphs>
  <ScaleCrop>false</ScaleCrop>
  <HeadingPairs>
    <vt:vector size="2" baseType="variant">
      <vt:variant>
        <vt:lpstr>Konu Başlığı</vt:lpstr>
      </vt:variant>
      <vt:variant>
        <vt:i4>1</vt:i4>
      </vt:variant>
    </vt:vector>
  </HeadingPairs>
  <TitlesOfParts>
    <vt:vector size="1" baseType="lpstr">
      <vt:lpstr/>
    </vt:vector>
  </TitlesOfParts>
  <Company>Toshiba</Company>
  <LinksUpToDate>false</LinksUpToDate>
  <CharactersWithSpaces>115085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Besir</dc:creator>
  <cp:keywords/>
  <dc:description/>
  <cp:lastModifiedBy>Besir</cp:lastModifiedBy>
  <cp:revision>13</cp:revision>
  <dcterms:created xsi:type="dcterms:W3CDTF">2013-12-24T12:42:00Z</dcterms:created>
  <dcterms:modified xsi:type="dcterms:W3CDTF">2014-01-15T21:05:00Z</dcterms:modified>
</cp:coreProperties>
</file>